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4F4" w:rsidRDefault="00F624F4" w:rsidP="00F624F4">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t xml:space="preserve">     </w:t>
      </w:r>
      <w:r w:rsidRPr="00F624F4">
        <w:rPr>
          <w:rFonts w:ascii="Times New Roman" w:hAnsi="Times New Roman" w:cs="Times New Roman"/>
          <w:sz w:val="20"/>
          <w:szCs w:val="20"/>
        </w:rPr>
        <w:t xml:space="preserve">First </w:t>
      </w:r>
      <w:proofErr w:type="gramStart"/>
      <w:r w:rsidRPr="00F624F4">
        <w:rPr>
          <w:rFonts w:ascii="Times New Roman" w:hAnsi="Times New Roman" w:cs="Times New Roman"/>
          <w:sz w:val="20"/>
          <w:szCs w:val="20"/>
        </w:rPr>
        <w:t>Received :</w:t>
      </w:r>
      <w:proofErr w:type="gramEnd"/>
      <w:r w:rsidRPr="00F624F4">
        <w:rPr>
          <w:rFonts w:ascii="Times New Roman" w:hAnsi="Times New Roman" w:cs="Times New Roman"/>
          <w:sz w:val="20"/>
          <w:szCs w:val="20"/>
        </w:rPr>
        <w:t xml:space="preserve"> 21-10-2015</w:t>
      </w:r>
    </w:p>
    <w:p w:rsidR="00F624F4" w:rsidRPr="00F624F4" w:rsidRDefault="00F624F4" w:rsidP="00F624F4">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t xml:space="preserve">Received </w:t>
      </w:r>
      <w:proofErr w:type="gramStart"/>
      <w:r>
        <w:rPr>
          <w:rFonts w:ascii="Times New Roman" w:hAnsi="Times New Roman" w:cs="Times New Roman"/>
          <w:sz w:val="20"/>
          <w:szCs w:val="20"/>
        </w:rPr>
        <w:t>Revised :</w:t>
      </w:r>
      <w:proofErr w:type="gramEnd"/>
      <w:r>
        <w:rPr>
          <w:rFonts w:ascii="Times New Roman" w:hAnsi="Times New Roman" w:cs="Times New Roman"/>
          <w:sz w:val="20"/>
          <w:szCs w:val="20"/>
        </w:rPr>
        <w:t xml:space="preserve"> 05-11-2015</w:t>
      </w:r>
    </w:p>
    <w:p w:rsidR="00151272" w:rsidRPr="004555CE" w:rsidRDefault="00151272" w:rsidP="00151272">
      <w:pPr>
        <w:spacing w:after="0" w:line="360" w:lineRule="auto"/>
        <w:jc w:val="center"/>
        <w:rPr>
          <w:rFonts w:ascii="Times New Roman" w:hAnsi="Times New Roman" w:cs="Times New Roman"/>
          <w:b/>
          <w:i/>
          <w:sz w:val="24"/>
        </w:rPr>
      </w:pPr>
      <w:r w:rsidRPr="004555CE">
        <w:rPr>
          <w:rFonts w:ascii="Times New Roman" w:hAnsi="Times New Roman" w:cs="Times New Roman"/>
          <w:b/>
          <w:sz w:val="24"/>
        </w:rPr>
        <w:t xml:space="preserve">The Sacred Landscape of Ajmer </w:t>
      </w:r>
      <w:r w:rsidRPr="004555CE">
        <w:rPr>
          <w:rFonts w:ascii="Times New Roman" w:hAnsi="Times New Roman" w:cs="Times New Roman"/>
          <w:b/>
          <w:i/>
          <w:sz w:val="24"/>
        </w:rPr>
        <w:t>Sharif</w:t>
      </w:r>
    </w:p>
    <w:p w:rsidR="00151272" w:rsidRPr="004555CE" w:rsidRDefault="00151272" w:rsidP="00151272">
      <w:pPr>
        <w:spacing w:after="0" w:line="360" w:lineRule="auto"/>
        <w:jc w:val="center"/>
        <w:rPr>
          <w:rFonts w:ascii="Times New Roman" w:hAnsi="Times New Roman" w:cs="Times New Roman"/>
          <w:sz w:val="24"/>
        </w:rPr>
      </w:pPr>
      <w:r w:rsidRPr="004555CE">
        <w:rPr>
          <w:rFonts w:ascii="Times New Roman" w:hAnsi="Times New Roman" w:cs="Times New Roman"/>
          <w:sz w:val="24"/>
        </w:rPr>
        <w:t>Atia Rabbi Nizami</w:t>
      </w:r>
      <w:r w:rsidRPr="004555CE">
        <w:rPr>
          <w:rStyle w:val="FootnoteReference"/>
          <w:rFonts w:ascii="Times New Roman" w:hAnsi="Times New Roman" w:cs="Times New Roman"/>
          <w:sz w:val="24"/>
        </w:rPr>
        <w:footnoteReference w:customMarkFollows="1" w:id="2"/>
        <w:sym w:font="Symbol" w:char="F02A"/>
      </w:r>
    </w:p>
    <w:p w:rsidR="00151272" w:rsidRPr="004555CE" w:rsidRDefault="00151272" w:rsidP="00151272">
      <w:pPr>
        <w:spacing w:after="0" w:line="360" w:lineRule="auto"/>
        <w:rPr>
          <w:rFonts w:ascii="Times New Roman" w:hAnsi="Times New Roman" w:cs="Times New Roman"/>
          <w:b/>
        </w:rPr>
      </w:pPr>
      <w:r w:rsidRPr="004555CE">
        <w:rPr>
          <w:rFonts w:ascii="Times New Roman" w:hAnsi="Times New Roman" w:cs="Times New Roman"/>
          <w:b/>
        </w:rPr>
        <w:t xml:space="preserve">Introduction </w:t>
      </w:r>
    </w:p>
    <w:p w:rsidR="00151272" w:rsidRPr="004555CE" w:rsidRDefault="00151272" w:rsidP="00151272">
      <w:pPr>
        <w:autoSpaceDE w:val="0"/>
        <w:autoSpaceDN w:val="0"/>
        <w:adjustRightInd w:val="0"/>
        <w:spacing w:line="360" w:lineRule="auto"/>
        <w:ind w:firstLine="720"/>
        <w:jc w:val="both"/>
        <w:rPr>
          <w:rFonts w:ascii="Times New Roman" w:eastAsia="Calibri" w:hAnsi="Times New Roman" w:cs="Times New Roman"/>
        </w:rPr>
      </w:pPr>
      <w:r w:rsidRPr="004555CE">
        <w:rPr>
          <w:rFonts w:ascii="Times New Roman" w:eastAsia="Calibri" w:hAnsi="Times New Roman" w:cs="Times New Roman"/>
        </w:rPr>
        <w:t>Ajmer Sharif is an important place of Muslim pilgrimage in India. It symbolizes the Dargah of Sufi saint Khwaja Moinuddin Chishti, popularly known as Gharib Nawaz (benevolent of poor). He came to the solace of the poor alleviating their sufferings by his spiritual message and thereby earning the title of Gharib Nawaz.</w:t>
      </w:r>
    </w:p>
    <w:p w:rsidR="00151272" w:rsidRPr="004555CE" w:rsidRDefault="00151272" w:rsidP="00151272">
      <w:pPr>
        <w:autoSpaceDE w:val="0"/>
        <w:autoSpaceDN w:val="0"/>
        <w:adjustRightInd w:val="0"/>
        <w:spacing w:line="360" w:lineRule="auto"/>
        <w:ind w:firstLine="720"/>
        <w:jc w:val="both"/>
        <w:rPr>
          <w:rFonts w:ascii="Times New Roman" w:eastAsia="Calibri" w:hAnsi="Times New Roman" w:cs="Times New Roman"/>
        </w:rPr>
      </w:pPr>
      <w:r w:rsidRPr="004555CE">
        <w:rPr>
          <w:rFonts w:ascii="Times New Roman" w:eastAsia="Calibri" w:hAnsi="Times New Roman" w:cs="Times New Roman"/>
        </w:rPr>
        <w:t xml:space="preserve">Dargahs of Sufi saints present a significant landscape feature in the sacred topography of any region. All the major religions in the world have their own sacred places and landscapes. However, though being largely Islamic in nature, the sacredness of dargahs transcends the barriers of religion, nation, ethnic group, caste, colour and gender. As people of all the denominations flock these dargahs for gaining spiritual and/or worldly desires.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The Sufis and their sacred shrines have played, over the years, a vital civilizational role in creating a socially integrated society in South Asia. The Sufis appreciated the multi-racial, multi-religious and multi-lingual nature of the Indian Society. They believed that love, faith, toleration and sympathy was a talisman of human happiness. For them the God is a living reality which can be approached through the service of humanity.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Historically, Sufis have acted as a great cementing force in the multi-cultural society of Indian subcontinent. A large number of pilgrims belonging to different religion and cultures can be seen offering prayers in these </w:t>
      </w:r>
      <w:r w:rsidRPr="004555CE">
        <w:rPr>
          <w:rFonts w:ascii="Times New Roman" w:hAnsi="Times New Roman" w:cs="Times New Roman"/>
          <w:i/>
        </w:rPr>
        <w:t>dargahs</w:t>
      </w:r>
      <w:r w:rsidRPr="004555CE">
        <w:rPr>
          <w:rFonts w:ascii="Times New Roman" w:hAnsi="Times New Roman" w:cs="Times New Roman"/>
        </w:rPr>
        <w:t xml:space="preserve"> without any reservation. The concepts of composite culture (</w:t>
      </w:r>
      <w:r w:rsidRPr="004555CE">
        <w:rPr>
          <w:rFonts w:ascii="Times New Roman" w:hAnsi="Times New Roman" w:cs="Times New Roman"/>
          <w:b/>
          <w:i/>
        </w:rPr>
        <w:t>Ganga Jamuna Tehzeeb</w:t>
      </w:r>
      <w:r w:rsidRPr="004555CE">
        <w:rPr>
          <w:rFonts w:ascii="Times New Roman" w:hAnsi="Times New Roman" w:cs="Times New Roman"/>
        </w:rPr>
        <w:t xml:space="preserve">) and national integration have strong roots in the philosophy, teaching and way of life of Sufis and their working of dargahs. </w:t>
      </w:r>
    </w:p>
    <w:p w:rsidR="00151272" w:rsidRPr="004555CE" w:rsidRDefault="00151272" w:rsidP="00151272">
      <w:pPr>
        <w:autoSpaceDE w:val="0"/>
        <w:autoSpaceDN w:val="0"/>
        <w:adjustRightInd w:val="0"/>
        <w:spacing w:line="360" w:lineRule="auto"/>
        <w:ind w:firstLine="720"/>
        <w:jc w:val="both"/>
        <w:rPr>
          <w:rFonts w:ascii="Times New Roman" w:eastAsia="Calibri" w:hAnsi="Times New Roman" w:cs="Times New Roman"/>
        </w:rPr>
      </w:pPr>
      <w:r w:rsidRPr="004555CE">
        <w:rPr>
          <w:rFonts w:ascii="Times New Roman" w:eastAsia="Calibri" w:hAnsi="Times New Roman" w:cs="Times New Roman"/>
        </w:rPr>
        <w:t xml:space="preserve">Sacred place and pilgrimage has acquired a prominent place in the study of Indian culture that is of considerable interest for the geographers. Besides the contribution of scholars in the allied disciplines; of geographers (both Indian and Foreigners) in the study of Hindu sacred places and pilgrimage; enough </w:t>
      </w:r>
      <w:r w:rsidRPr="004555CE">
        <w:rPr>
          <w:rFonts w:ascii="Times New Roman" w:eastAsia="Calibri" w:hAnsi="Times New Roman" w:cs="Times New Roman"/>
        </w:rPr>
        <w:lastRenderedPageBreak/>
        <w:t>material is available on the Sufi saints and their sacred places that has been mentioned briefly elsewhere (Nizami, A. R. and M. Khan 2012; 2013).</w:t>
      </w:r>
    </w:p>
    <w:p w:rsidR="00151272" w:rsidRPr="004555CE" w:rsidRDefault="00151272" w:rsidP="00151272">
      <w:pPr>
        <w:autoSpaceDE w:val="0"/>
        <w:autoSpaceDN w:val="0"/>
        <w:adjustRightInd w:val="0"/>
        <w:spacing w:line="360" w:lineRule="auto"/>
        <w:ind w:firstLine="720"/>
        <w:jc w:val="both"/>
        <w:rPr>
          <w:rFonts w:ascii="Times New Roman" w:eastAsia="Calibri" w:hAnsi="Times New Roman" w:cs="Times New Roman"/>
        </w:rPr>
      </w:pPr>
      <w:r w:rsidRPr="004555CE">
        <w:rPr>
          <w:rFonts w:ascii="Times New Roman" w:eastAsia="Calibri" w:hAnsi="Times New Roman" w:cs="Times New Roman"/>
        </w:rPr>
        <w:t>In this context, S.M. Bhardwaj’s paper (1998) acquires a place of distinction in the geographical study of Non- Hajj pilgrimage in Islam. Surprisingly, Indian Geographers with a few exceptions (Z. Akhtar, 2010; Z. Akhtar and M. Khan, 2011; M. Khan and A.R. Nizami 2008; 2012; M. Khan and Z. Akhtar 2009; A.R. Nizami, 2010 and M. Raza, 1967) have almost entirely neglected the sacred places of Muslim pilgrimage. This extraordinary neglect of studies of dargahs in our discipline is a major weakness which must be addressed immediately.</w:t>
      </w:r>
    </w:p>
    <w:p w:rsidR="00151272" w:rsidRPr="004555CE" w:rsidRDefault="00151272" w:rsidP="00151272">
      <w:pPr>
        <w:autoSpaceDE w:val="0"/>
        <w:autoSpaceDN w:val="0"/>
        <w:adjustRightInd w:val="0"/>
        <w:spacing w:line="360" w:lineRule="auto"/>
        <w:jc w:val="both"/>
        <w:rPr>
          <w:rFonts w:ascii="Times New Roman" w:eastAsia="Calibri" w:hAnsi="Times New Roman" w:cs="Times New Roman"/>
          <w:b/>
        </w:rPr>
      </w:pPr>
      <w:r w:rsidRPr="004555CE">
        <w:rPr>
          <w:rFonts w:ascii="Times New Roman" w:eastAsia="Calibri" w:hAnsi="Times New Roman" w:cs="Times New Roman"/>
          <w:b/>
        </w:rPr>
        <w:t>Objective of the Study</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The objective of the study is to describe the sacred landscape of Ajmer Sharif and its evolution over time. Though mainly based on the historical material available in the literature it is also substantiated by the close interaction with the Khadims, and the precise and careful field observation of the contemporary landscape features duly supported by the photographs.  </w:t>
      </w:r>
    </w:p>
    <w:p w:rsidR="00151272" w:rsidRPr="004555CE" w:rsidRDefault="00151272" w:rsidP="00151272">
      <w:pPr>
        <w:spacing w:line="360" w:lineRule="auto"/>
        <w:jc w:val="both"/>
        <w:rPr>
          <w:rFonts w:ascii="Times New Roman" w:hAnsi="Times New Roman" w:cs="Times New Roman"/>
          <w:b/>
        </w:rPr>
      </w:pPr>
      <w:r w:rsidRPr="004555CE">
        <w:rPr>
          <w:rFonts w:ascii="Times New Roman" w:hAnsi="Times New Roman" w:cs="Times New Roman"/>
          <w:b/>
        </w:rPr>
        <w:t>Significance and Scope of the Study</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The significance of the study is paramount in three distinct ways. Firstly, Indian geographers have almost entirely neglected the vitally important field of sacred places (</w:t>
      </w:r>
      <w:r w:rsidRPr="004555CE">
        <w:rPr>
          <w:rFonts w:ascii="Times New Roman" w:hAnsi="Times New Roman" w:cs="Times New Roman"/>
          <w:i/>
        </w:rPr>
        <w:t>masjids</w:t>
      </w:r>
      <w:r w:rsidRPr="004555CE">
        <w:rPr>
          <w:rFonts w:ascii="Times New Roman" w:hAnsi="Times New Roman" w:cs="Times New Roman"/>
        </w:rPr>
        <w:t>, dargahs, burial places</w:t>
      </w:r>
      <w:r w:rsidR="00E5286B">
        <w:rPr>
          <w:rFonts w:ascii="Times New Roman" w:hAnsi="Times New Roman" w:cs="Times New Roman"/>
        </w:rPr>
        <w:t>,</w:t>
      </w:r>
      <w:r w:rsidRPr="004555CE">
        <w:rPr>
          <w:rFonts w:ascii="Times New Roman" w:hAnsi="Times New Roman" w:cs="Times New Roman"/>
        </w:rPr>
        <w:t xml:space="preserve"> etc.) of Muslims. This study, therefore, tries to fill this gap in cultural geographical study of India. Secondly, at the time of consistent attacks on the composite culture and democratic institutions of the country by fascist forces that led to the extent of planting bombs in the dargah of Khwaja Saheb</w:t>
      </w:r>
      <w:r w:rsidR="00E5286B">
        <w:rPr>
          <w:rFonts w:ascii="Times New Roman" w:hAnsi="Times New Roman" w:cs="Times New Roman"/>
        </w:rPr>
        <w:t>,</w:t>
      </w:r>
      <w:r w:rsidRPr="004555CE">
        <w:rPr>
          <w:rFonts w:ascii="Times New Roman" w:hAnsi="Times New Roman" w:cs="Times New Roman"/>
        </w:rPr>
        <w:t xml:space="preserve"> it becomes essential to highlight the true character of this sacred dargah that is </w:t>
      </w:r>
      <w:r w:rsidR="00E5286B">
        <w:rPr>
          <w:rFonts w:ascii="Times New Roman" w:hAnsi="Times New Roman" w:cs="Times New Roman"/>
        </w:rPr>
        <w:t xml:space="preserve">the </w:t>
      </w:r>
      <w:r w:rsidRPr="004555CE">
        <w:rPr>
          <w:rFonts w:ascii="Times New Roman" w:hAnsi="Times New Roman" w:cs="Times New Roman"/>
        </w:rPr>
        <w:t xml:space="preserve">epitome of national integration. Thirdly, being the pivot of most important Sufi dargahs of South Asia, Ajmer Sharif has the largest hierarchic networks of dargahs of </w:t>
      </w:r>
      <w:r w:rsidRPr="004555CE">
        <w:rPr>
          <w:rFonts w:ascii="Times New Roman" w:hAnsi="Times New Roman" w:cs="Times New Roman"/>
          <w:i/>
        </w:rPr>
        <w:t>Chishtiya</w:t>
      </w:r>
      <w:r w:rsidRPr="004555CE">
        <w:rPr>
          <w:rFonts w:ascii="Times New Roman" w:hAnsi="Times New Roman" w:cs="Times New Roman"/>
        </w:rPr>
        <w:t xml:space="preserve"> Silsila. Consequently it has exerted profound impact on the national unity and communal harmony.</w:t>
      </w:r>
    </w:p>
    <w:p w:rsidR="00151272" w:rsidRPr="004555CE" w:rsidRDefault="00151272" w:rsidP="00151272">
      <w:pPr>
        <w:tabs>
          <w:tab w:val="left" w:pos="630"/>
        </w:tabs>
        <w:spacing w:line="360" w:lineRule="auto"/>
        <w:jc w:val="both"/>
        <w:rPr>
          <w:rFonts w:ascii="Times New Roman" w:hAnsi="Times New Roman" w:cs="Times New Roman"/>
        </w:rPr>
      </w:pPr>
      <w:r w:rsidRPr="004555CE">
        <w:rPr>
          <w:rFonts w:ascii="Times New Roman" w:hAnsi="Times New Roman" w:cs="Times New Roman"/>
        </w:rPr>
        <w:tab/>
        <w:t>The scope of the study is defined by the evolutionary process of the landscape features within the dargah complex that has played a significant role in shaping the religious contours of the multi-cultural society in South Asia by establishing a network of sacred dargahs in the country.</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rPr>
        <w:t xml:space="preserve">However, the legacy of Khwaja Sahib has been, over the years maintained by the followers and keepers of dargah at Ajmer. His message was diffused throughout the sub-continent by the lineage of his spiritual disciples. The strong network of Chishti dargahs tracing their origin from Ajmer </w:t>
      </w:r>
      <w:r w:rsidRPr="004555CE">
        <w:rPr>
          <w:rFonts w:ascii="Times New Roman" w:hAnsi="Times New Roman" w:cs="Times New Roman"/>
          <w:i/>
        </w:rPr>
        <w:t>Sharif</w:t>
      </w:r>
      <w:r w:rsidRPr="004555CE">
        <w:rPr>
          <w:rFonts w:ascii="Times New Roman" w:hAnsi="Times New Roman" w:cs="Times New Roman"/>
        </w:rPr>
        <w:t xml:space="preserve"> has acted as a powerful tool in integrating the fractured social system. The role of networks and centers in the </w:t>
      </w:r>
      <w:r w:rsidRPr="004555CE">
        <w:rPr>
          <w:rFonts w:ascii="Times New Roman" w:hAnsi="Times New Roman" w:cs="Times New Roman"/>
        </w:rPr>
        <w:lastRenderedPageBreak/>
        <w:t xml:space="preserve">integration of Indian civilization has been paramount. In this context it may be emphasized that ever since the medieval period Ajmer </w:t>
      </w:r>
      <w:r w:rsidRPr="004555CE">
        <w:rPr>
          <w:rFonts w:ascii="Times New Roman" w:hAnsi="Times New Roman" w:cs="Times New Roman"/>
          <w:i/>
        </w:rPr>
        <w:t>Sharif</w:t>
      </w:r>
      <w:r w:rsidRPr="004555CE">
        <w:rPr>
          <w:rFonts w:ascii="Times New Roman" w:hAnsi="Times New Roman" w:cs="Times New Roman"/>
        </w:rPr>
        <w:t xml:space="preserve"> and its associated dargahs have remained in the advancing front of social integration in the country.</w:t>
      </w:r>
    </w:p>
    <w:p w:rsidR="00151272" w:rsidRPr="004555CE" w:rsidRDefault="00151272" w:rsidP="00151272">
      <w:pPr>
        <w:spacing w:line="360" w:lineRule="auto"/>
        <w:rPr>
          <w:rFonts w:ascii="Times New Roman" w:hAnsi="Times New Roman" w:cs="Times New Roman"/>
        </w:rPr>
      </w:pPr>
      <w:r w:rsidRPr="004555CE">
        <w:rPr>
          <w:rFonts w:ascii="Times New Roman" w:hAnsi="Times New Roman" w:cs="Times New Roman"/>
          <w:b/>
        </w:rPr>
        <w:t>Conceptual Background</w:t>
      </w:r>
      <w:r w:rsidRPr="004555CE">
        <w:rPr>
          <w:rFonts w:ascii="Times New Roman" w:hAnsi="Times New Roman" w:cs="Times New Roman"/>
        </w:rPr>
        <w:t xml:space="preserve">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Landscape is one of the most difficult terms to be defined accurately. Nevertheless, in order to comprehend fully the concept of landscape it is imperative to clarify the terms - space, place and landscape. “Space and place are basic components of the world. Space is essential for our existence. It provides coordinates for our sensory experience...Space and place are important for geography. They constitute the existential core of the subject” (Singh, J. and M. Khan1999: 269). Space is a continuous area or expanse whether real or mythical, bounded or unbounded that may or may not contain objects. On the other hand</w:t>
      </w:r>
      <w:r w:rsidR="00D16E2B">
        <w:rPr>
          <w:rFonts w:ascii="Times New Roman" w:hAnsi="Times New Roman" w:cs="Times New Roman"/>
        </w:rPr>
        <w:t>,</w:t>
      </w:r>
      <w:r w:rsidRPr="004555CE">
        <w:rPr>
          <w:rFonts w:ascii="Times New Roman" w:hAnsi="Times New Roman" w:cs="Times New Roman"/>
        </w:rPr>
        <w:t xml:space="preserve"> place is a specifically defined area. Conceptually, when space is provided with some attributes, it becomes place.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Although the study of landscape in geography has a long history, the Berkley school propounded by Carl Sauer provided it a firm philosophical and methodological base by emphasizing cultural landscape and culture history as the basis of its enterprise. Geography as defined in this school is concerned with the development of the cultural </w:t>
      </w:r>
      <w:r w:rsidR="00E5286B">
        <w:rPr>
          <w:rFonts w:ascii="Times New Roman" w:hAnsi="Times New Roman" w:cs="Times New Roman"/>
        </w:rPr>
        <w:t xml:space="preserve">landscape </w:t>
      </w:r>
      <w:r w:rsidRPr="004555CE">
        <w:rPr>
          <w:rFonts w:ascii="Times New Roman" w:hAnsi="Times New Roman" w:cs="Times New Roman"/>
        </w:rPr>
        <w:t>out of the natural landscape. Cultural landscape is</w:t>
      </w:r>
      <w:r w:rsidR="00E5286B">
        <w:rPr>
          <w:rFonts w:ascii="Times New Roman" w:hAnsi="Times New Roman" w:cs="Times New Roman"/>
        </w:rPr>
        <w:t>,</w:t>
      </w:r>
      <w:r w:rsidRPr="004555CE">
        <w:rPr>
          <w:rFonts w:ascii="Times New Roman" w:hAnsi="Times New Roman" w:cs="Times New Roman"/>
        </w:rPr>
        <w:t xml:space="preserve"> thus</w:t>
      </w:r>
      <w:r w:rsidR="00E5286B">
        <w:rPr>
          <w:rFonts w:ascii="Times New Roman" w:hAnsi="Times New Roman" w:cs="Times New Roman"/>
        </w:rPr>
        <w:t>,</w:t>
      </w:r>
      <w:r w:rsidRPr="004555CE">
        <w:rPr>
          <w:rFonts w:ascii="Times New Roman" w:hAnsi="Times New Roman" w:cs="Times New Roman"/>
        </w:rPr>
        <w:t xml:space="preserve"> what man/woman as an agent has created on the surface of </w:t>
      </w:r>
      <w:r w:rsidR="00D16E2B">
        <w:rPr>
          <w:rFonts w:ascii="Times New Roman" w:hAnsi="Times New Roman" w:cs="Times New Roman"/>
        </w:rPr>
        <w:t xml:space="preserve">the </w:t>
      </w:r>
      <w:r w:rsidRPr="004555CE">
        <w:rPr>
          <w:rFonts w:ascii="Times New Roman" w:hAnsi="Times New Roman" w:cs="Times New Roman"/>
        </w:rPr>
        <w:t xml:space="preserve">earth with the help of his/her culture over time.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A prominent part of cultural landscape is the sacred landscape created by different cultural groups in their own areas of occupation of earth’s surface. It is not necessarily based on natural phenomenon but is culturally constructed. As Sauer appropriately points out that the ascription of significance to a specific configuration of geographical features is not a self-evident fact conferred by Nature or natural processes, but rather a cultural appraisal (Sauer, C.O. 1954: 2-3). </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rPr>
        <w:t>The cultural landscape has been classified into sacred and profane (Eliade, M. 1959). The sacred landscape includes sites for religious ceremonies and rituals performed by the believers, whereas profane includes those which are concerned with everyday life e.g. homes, fields and farms. The mental division between the sacred and the profane is a fundamental aspect of cognitive constructions of a cultural or physical world. The sacred-profane dichotomy is reflected in cultural perceptions of landscape and dictates a number of activities related to the space.</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It may be pointed out that the concept of sacred is an expression of the world view of a cultural group and does not have any specific identification with physical landscape. Sacred landscape is </w:t>
      </w:r>
      <w:r w:rsidRPr="004555CE">
        <w:rPr>
          <w:rFonts w:ascii="Times New Roman" w:hAnsi="Times New Roman" w:cs="Times New Roman"/>
        </w:rPr>
        <w:lastRenderedPageBreak/>
        <w:t xml:space="preserve">essentially a mental construct consequently one may notice not only cultural but also spatial variations and does not have any specific identification with physical landscape. </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rPr>
        <w:t>Expanding the popular notion of sacredness Yi Fu Tuan, a prominent humanist geographer, emphasizes that ‘the true meaning of ‘sacred’ goes beyond stereotype images of temples and shrines because at the level of experience, sacred phenomena are those that stand out from the common place and interrupt routine’ (1978: 84).</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Saurian concept of cultural landscape was further modified to include intangible objects, imaginations and symbolism. Conseqoently, it has been defined as a “cultural image, a pictorial way of representing, structuring or symbolizing surroundings” (Daniels, S.  </w:t>
      </w:r>
      <w:proofErr w:type="gramStart"/>
      <w:r w:rsidRPr="004555CE">
        <w:rPr>
          <w:rFonts w:ascii="Times New Roman" w:hAnsi="Times New Roman" w:cs="Times New Roman"/>
        </w:rPr>
        <w:t>and</w:t>
      </w:r>
      <w:proofErr w:type="gramEnd"/>
      <w:r w:rsidRPr="004555CE">
        <w:rPr>
          <w:rFonts w:ascii="Times New Roman" w:hAnsi="Times New Roman" w:cs="Times New Roman"/>
        </w:rPr>
        <w:t xml:space="preserve"> Cosgrove D. 1988: 1). Another addition to the concept is the study of landscape as a text (Duncan, J.S.2004). It envisages that cultural history of the area is inscribed on the landscape and one can discern successive texts inscribed on the same landscape which can be encoded and read.</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Sacred landscape has a more prominent geographical dimension of religious expression of the people. However, it needs emphasis that sacred landscapes do not remain static but continuity and change is an inherent part of the system. In this context besides preserving the old, newer structures are added, old are landscaped and even newer dimensions of the management system are introduced. In other words evolution of cultural landscape not only includes the protection and preservation but also alterations and additions.</w:t>
      </w:r>
    </w:p>
    <w:p w:rsidR="00151272" w:rsidRPr="004555CE" w:rsidRDefault="00151272" w:rsidP="00151272">
      <w:pPr>
        <w:spacing w:line="360" w:lineRule="auto"/>
        <w:rPr>
          <w:rFonts w:ascii="Times New Roman" w:hAnsi="Times New Roman" w:cs="Times New Roman"/>
          <w:b/>
        </w:rPr>
      </w:pPr>
      <w:r w:rsidRPr="004555CE">
        <w:rPr>
          <w:rFonts w:ascii="Times New Roman" w:hAnsi="Times New Roman" w:cs="Times New Roman"/>
          <w:b/>
        </w:rPr>
        <w:t xml:space="preserve">Sacred Landscape of Ajmer Sharif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b/>
          <w:i/>
        </w:rPr>
        <w:t xml:space="preserve">Ziarat </w:t>
      </w:r>
      <w:r w:rsidRPr="004555CE">
        <w:rPr>
          <w:rFonts w:ascii="Times New Roman" w:hAnsi="Times New Roman" w:cs="Times New Roman"/>
          <w:b/>
        </w:rPr>
        <w:t xml:space="preserve">in </w:t>
      </w:r>
      <w:proofErr w:type="gramStart"/>
      <w:r w:rsidRPr="004555CE">
        <w:rPr>
          <w:rFonts w:ascii="Times New Roman" w:hAnsi="Times New Roman" w:cs="Times New Roman"/>
          <w:b/>
        </w:rPr>
        <w:t>the  Dargah</w:t>
      </w:r>
      <w:proofErr w:type="gramEnd"/>
      <w:r w:rsidRPr="004555CE">
        <w:rPr>
          <w:rFonts w:ascii="Times New Roman" w:hAnsi="Times New Roman" w:cs="Times New Roman"/>
          <w:b/>
        </w:rPr>
        <w:t xml:space="preserve"> Complex</w:t>
      </w:r>
      <w:r w:rsidRPr="004555CE">
        <w:rPr>
          <w:rFonts w:ascii="Times New Roman" w:hAnsi="Times New Roman" w:cs="Times New Roman"/>
          <w:i/>
        </w:rPr>
        <w:t xml:space="preserve">: </w:t>
      </w:r>
      <w:r w:rsidRPr="004555CE">
        <w:rPr>
          <w:rFonts w:ascii="Times New Roman" w:hAnsi="Times New Roman" w:cs="Times New Roman"/>
        </w:rPr>
        <w:t xml:space="preserve">It needs emphasis that because of Khwaja Saheb and his dargah in Ajmer the popular perception has acquired the title of Sharif i.e. Sacred. Evidently, it may be emphasized that Ajmer Sharif is a hub of sacred landscape.  Because of the </w:t>
      </w:r>
      <w:r w:rsidRPr="004555CE">
        <w:rPr>
          <w:rFonts w:ascii="Times New Roman" w:hAnsi="Times New Roman" w:cs="Times New Roman"/>
          <w:i/>
        </w:rPr>
        <w:t>dargah</w:t>
      </w:r>
      <w:r w:rsidRPr="004555CE">
        <w:rPr>
          <w:rFonts w:ascii="Times New Roman" w:hAnsi="Times New Roman" w:cs="Times New Roman"/>
        </w:rPr>
        <w:t xml:space="preserve"> of Khwaja Moinudddin Chishti (R.A.) and sacred spots associated with his life. Undoubtedly, Ajmer has become a very important pilgrimage centre in South Asia. After entering the main city of Ajmer the first aim of the pilgrims is to visit the shrine. After entering the main sanctum they normally bow low to wish the saint, and scatter rose petals over the tomb. Some pilgrims offer prayers for giving him thanks for the earlier wish fulfilled by the saint. For wishing something, generally pilgrims tie a </w:t>
      </w:r>
      <w:r w:rsidRPr="004555CE">
        <w:rPr>
          <w:rFonts w:ascii="Times New Roman" w:hAnsi="Times New Roman" w:cs="Times New Roman"/>
          <w:i/>
        </w:rPr>
        <w:t>kalawa</w:t>
      </w:r>
      <w:r w:rsidRPr="004555CE">
        <w:rPr>
          <w:rFonts w:ascii="Times New Roman" w:hAnsi="Times New Roman" w:cs="Times New Roman"/>
        </w:rPr>
        <w:t xml:space="preserve"> (string) in the marble screen of the shrine and after their wishes are fulfilled they come again to open it. It is believed that tying a string on the </w:t>
      </w:r>
      <w:r w:rsidRPr="004555CE">
        <w:rPr>
          <w:rFonts w:ascii="Times New Roman" w:hAnsi="Times New Roman" w:cs="Times New Roman"/>
          <w:i/>
        </w:rPr>
        <w:t>Jannati Darwaza</w:t>
      </w:r>
      <w:r w:rsidR="00F377BE" w:rsidRPr="00F377BE">
        <w:rPr>
          <w:rFonts w:ascii="Times New Roman" w:hAnsi="Times New Roman" w:cs="Times New Roman"/>
          <w:b/>
          <w:sz w:val="24"/>
          <w:vertAlign w:val="superscript"/>
        </w:rPr>
        <w:t>1</w:t>
      </w:r>
      <w:r w:rsidRPr="00F377BE">
        <w:rPr>
          <w:rFonts w:ascii="Times New Roman" w:hAnsi="Times New Roman" w:cs="Times New Roman"/>
          <w:b/>
          <w:sz w:val="24"/>
          <w:vertAlign w:val="superscript"/>
        </w:rPr>
        <w:t xml:space="preserve"> </w:t>
      </w:r>
      <w:r w:rsidRPr="004555CE">
        <w:rPr>
          <w:rFonts w:ascii="Times New Roman" w:hAnsi="Times New Roman" w:cs="Times New Roman"/>
        </w:rPr>
        <w:t xml:space="preserve">will fulfill the wish of pilgrims at a faster rate. </w:t>
      </w:r>
    </w:p>
    <w:p w:rsidR="00B723D1" w:rsidRDefault="00151272" w:rsidP="00D16E2B">
      <w:pPr>
        <w:spacing w:line="360" w:lineRule="auto"/>
        <w:ind w:firstLine="720"/>
        <w:jc w:val="both"/>
        <w:rPr>
          <w:rFonts w:ascii="Times New Roman" w:hAnsi="Times New Roman" w:cs="Times New Roman"/>
        </w:rPr>
      </w:pPr>
      <w:r w:rsidRPr="004555CE">
        <w:rPr>
          <w:rFonts w:ascii="Times New Roman" w:hAnsi="Times New Roman" w:cs="Times New Roman"/>
        </w:rPr>
        <w:lastRenderedPageBreak/>
        <w:t>There are two entrances to the main sanctum</w:t>
      </w:r>
      <w:r w:rsidR="00086877">
        <w:rPr>
          <w:rFonts w:ascii="Times New Roman" w:hAnsi="Times New Roman" w:cs="Times New Roman"/>
        </w:rPr>
        <w:t xml:space="preserve"> </w:t>
      </w:r>
      <w:r w:rsidR="00086877" w:rsidRPr="00086877">
        <w:rPr>
          <w:rFonts w:ascii="Times New Roman" w:hAnsi="Times New Roman" w:cs="Times New Roman"/>
          <w:b/>
        </w:rPr>
        <w:t>(Fig. 1)</w:t>
      </w:r>
      <w:r w:rsidRPr="00086877">
        <w:rPr>
          <w:rFonts w:ascii="Times New Roman" w:hAnsi="Times New Roman" w:cs="Times New Roman"/>
          <w:b/>
        </w:rPr>
        <w:t>,</w:t>
      </w:r>
      <w:r w:rsidRPr="004555CE">
        <w:rPr>
          <w:rFonts w:ascii="Times New Roman" w:hAnsi="Times New Roman" w:cs="Times New Roman"/>
        </w:rPr>
        <w:t xml:space="preserve"> the </w:t>
      </w:r>
      <w:r w:rsidRPr="004555CE">
        <w:rPr>
          <w:rFonts w:ascii="Times New Roman" w:hAnsi="Times New Roman" w:cs="Times New Roman"/>
          <w:i/>
        </w:rPr>
        <w:t>Begami Dalan</w:t>
      </w:r>
      <w:r w:rsidRPr="004555CE">
        <w:rPr>
          <w:rFonts w:ascii="Times New Roman" w:hAnsi="Times New Roman" w:cs="Times New Roman"/>
        </w:rPr>
        <w:t xml:space="preserve"> in the eastern direction and </w:t>
      </w:r>
      <w:r w:rsidRPr="004555CE">
        <w:rPr>
          <w:rFonts w:ascii="Times New Roman" w:hAnsi="Times New Roman" w:cs="Times New Roman"/>
          <w:i/>
        </w:rPr>
        <w:t>Ahat-e-Noor</w:t>
      </w:r>
      <w:r w:rsidRPr="004555CE">
        <w:rPr>
          <w:rFonts w:ascii="Times New Roman" w:hAnsi="Times New Roman" w:cs="Times New Roman"/>
        </w:rPr>
        <w:t xml:space="preserve"> (enclosure of light) in the south. Normally pilgrims enter from the </w:t>
      </w:r>
      <w:r w:rsidRPr="004555CE">
        <w:rPr>
          <w:rFonts w:ascii="Times New Roman" w:hAnsi="Times New Roman" w:cs="Times New Roman"/>
          <w:i/>
        </w:rPr>
        <w:t>Begami Dalan</w:t>
      </w:r>
      <w:r w:rsidRPr="004555CE">
        <w:rPr>
          <w:rFonts w:ascii="Times New Roman" w:hAnsi="Times New Roman" w:cs="Times New Roman"/>
        </w:rPr>
        <w:t xml:space="preserve"> and come out from </w:t>
      </w:r>
      <w:r w:rsidRPr="004555CE">
        <w:rPr>
          <w:rFonts w:ascii="Times New Roman" w:hAnsi="Times New Roman" w:cs="Times New Roman"/>
          <w:i/>
        </w:rPr>
        <w:t>Ahat-e-Noor</w:t>
      </w:r>
      <w:r w:rsidRPr="004555CE">
        <w:rPr>
          <w:rFonts w:ascii="Times New Roman" w:hAnsi="Times New Roman" w:cs="Times New Roman"/>
        </w:rPr>
        <w:t xml:space="preserve">. In the </w:t>
      </w:r>
      <w:r w:rsidRPr="004555CE">
        <w:rPr>
          <w:rFonts w:ascii="Times New Roman" w:hAnsi="Times New Roman" w:cs="Times New Roman"/>
          <w:i/>
        </w:rPr>
        <w:t>Ahat-e-Noor</w:t>
      </w:r>
      <w:r w:rsidRPr="004555CE">
        <w:rPr>
          <w:rFonts w:ascii="Times New Roman" w:hAnsi="Times New Roman" w:cs="Times New Roman"/>
        </w:rPr>
        <w:t xml:space="preserve">, there are two tombs, of Bibi Hafiz Jamal, daughter of Khwaja </w:t>
      </w:r>
    </w:p>
    <w:p w:rsidR="00B723D1" w:rsidRDefault="00F377BE" w:rsidP="00B723D1">
      <w:pPr>
        <w:spacing w:line="360" w:lineRule="auto"/>
        <w:jc w:val="both"/>
        <w:rPr>
          <w:rFonts w:ascii="Times New Roman" w:hAnsi="Times New Roman" w:cs="Times New Roman"/>
        </w:rPr>
      </w:pPr>
      <w:r w:rsidRPr="00585E97">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5pt;height:488.85pt" o:ole="">
            <v:imagedata r:id="rId8" o:title=""/>
          </v:shape>
          <o:OLEObject Type="Embed" ProgID="AcroExch.Document.11" ShapeID="_x0000_i1025" DrawAspect="Content" ObjectID="_1512809933" r:id="rId9"/>
        </w:object>
      </w:r>
    </w:p>
    <w:p w:rsidR="00A55C62" w:rsidRPr="00A55C62" w:rsidRDefault="00A55C62" w:rsidP="00A55C62">
      <w:pPr>
        <w:spacing w:line="360" w:lineRule="auto"/>
        <w:jc w:val="center"/>
        <w:rPr>
          <w:rFonts w:ascii="Times New Roman" w:hAnsi="Times New Roman" w:cs="Times New Roman"/>
        </w:rPr>
      </w:pPr>
      <w:r w:rsidRPr="00A55C62">
        <w:rPr>
          <w:rFonts w:ascii="Times New Roman" w:hAnsi="Times New Roman" w:cs="Times New Roman"/>
        </w:rPr>
        <w:t>Fig. 1 Hazrat Khwaja Moinuddin Chishty’s Dar</w:t>
      </w:r>
      <w:r>
        <w:rPr>
          <w:rFonts w:ascii="Times New Roman" w:hAnsi="Times New Roman" w:cs="Times New Roman"/>
        </w:rPr>
        <w:t>gah, Ajmer</w:t>
      </w:r>
    </w:p>
    <w:p w:rsidR="00151272" w:rsidRPr="004555CE" w:rsidRDefault="00151272" w:rsidP="00B723D1">
      <w:pPr>
        <w:spacing w:line="360" w:lineRule="auto"/>
        <w:jc w:val="both"/>
        <w:rPr>
          <w:rFonts w:ascii="Times New Roman" w:hAnsi="Times New Roman" w:cs="Times New Roman"/>
        </w:rPr>
      </w:pPr>
      <w:r w:rsidRPr="004555CE">
        <w:rPr>
          <w:rFonts w:ascii="Times New Roman" w:hAnsi="Times New Roman" w:cs="Times New Roman"/>
        </w:rPr>
        <w:lastRenderedPageBreak/>
        <w:t xml:space="preserve">Moinuddin Chishti (R.A.) </w:t>
      </w:r>
      <w:proofErr w:type="gramStart"/>
      <w:r w:rsidRPr="004555CE">
        <w:rPr>
          <w:rFonts w:ascii="Times New Roman" w:hAnsi="Times New Roman" w:cs="Times New Roman"/>
        </w:rPr>
        <w:t>and  of</w:t>
      </w:r>
      <w:proofErr w:type="gramEnd"/>
      <w:r w:rsidRPr="004555CE">
        <w:rPr>
          <w:rFonts w:ascii="Times New Roman" w:hAnsi="Times New Roman" w:cs="Times New Roman"/>
        </w:rPr>
        <w:t xml:space="preserve"> Hurul Nisa who is also known as Chimni Begum or Geti Ara, granddaughter of Shah Jahan (Sarda. H.1941: 93).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After coming out from the main sanctum pilgrims also pay homage to the tomb of Bibi Hafiz Jamal. Pilgrims normally recite </w:t>
      </w:r>
      <w:r w:rsidRPr="004555CE">
        <w:rPr>
          <w:rFonts w:ascii="Times New Roman" w:hAnsi="Times New Roman" w:cs="Times New Roman"/>
          <w:i/>
        </w:rPr>
        <w:t>fateha</w:t>
      </w:r>
      <w:r w:rsidRPr="004555CE">
        <w:rPr>
          <w:rFonts w:ascii="Times New Roman" w:hAnsi="Times New Roman" w:cs="Times New Roman"/>
        </w:rPr>
        <w:t xml:space="preserve"> and come out from the southern gate.  Afterwards they normally wish to circumambulate the shrine from outside as due to crowd it is very difficult to circumambulate the inner sanctum. During his circumambulation pilgrims also visit the </w:t>
      </w:r>
      <w:r w:rsidRPr="004555CE">
        <w:rPr>
          <w:rFonts w:ascii="Times New Roman" w:hAnsi="Times New Roman" w:cs="Times New Roman"/>
          <w:i/>
        </w:rPr>
        <w:t xml:space="preserve">Chilla </w:t>
      </w:r>
      <w:r w:rsidRPr="004555CE">
        <w:rPr>
          <w:rFonts w:ascii="Times New Roman" w:hAnsi="Times New Roman" w:cs="Times New Roman"/>
        </w:rPr>
        <w:t>(forty days seclusion)</w:t>
      </w:r>
      <w:r w:rsidRPr="004555CE">
        <w:rPr>
          <w:rFonts w:ascii="Times New Roman" w:hAnsi="Times New Roman" w:cs="Times New Roman"/>
          <w:i/>
        </w:rPr>
        <w:t xml:space="preserve"> of </w:t>
      </w:r>
      <w:r w:rsidRPr="004555CE">
        <w:rPr>
          <w:rFonts w:ascii="Times New Roman" w:hAnsi="Times New Roman" w:cs="Times New Roman"/>
        </w:rPr>
        <w:t>Hazrat Khwaja Fariduddin Masood Ganj-e-Shakar of Pakpattan</w:t>
      </w:r>
      <w:r w:rsidRPr="004555CE">
        <w:rPr>
          <w:rFonts w:ascii="Times New Roman" w:hAnsi="Times New Roman" w:cs="Times New Roman"/>
          <w:i/>
        </w:rPr>
        <w:t xml:space="preserve"> </w:t>
      </w:r>
      <w:r w:rsidRPr="004555CE">
        <w:rPr>
          <w:rFonts w:ascii="Times New Roman" w:hAnsi="Times New Roman" w:cs="Times New Roman"/>
        </w:rPr>
        <w:t>and</w:t>
      </w:r>
      <w:r w:rsidRPr="004555CE">
        <w:rPr>
          <w:rFonts w:ascii="Times New Roman" w:hAnsi="Times New Roman" w:cs="Times New Roman"/>
          <w:i/>
        </w:rPr>
        <w:t xml:space="preserve"> Ahat-e-Chameli</w:t>
      </w:r>
      <w:r w:rsidRPr="004555CE">
        <w:rPr>
          <w:rFonts w:ascii="Times New Roman" w:hAnsi="Times New Roman" w:cs="Times New Roman"/>
        </w:rPr>
        <w:t xml:space="preserve"> (enclosure of jasmine) lies adjacent to the northern corner of the Sandal Khana </w:t>
      </w:r>
      <w:r w:rsidRPr="004555CE">
        <w:rPr>
          <w:rFonts w:ascii="Times New Roman" w:hAnsi="Times New Roman" w:cs="Times New Roman"/>
          <w:i/>
        </w:rPr>
        <w:t>Masjid</w:t>
      </w:r>
      <w:r w:rsidRPr="004555CE">
        <w:rPr>
          <w:rFonts w:ascii="Times New Roman" w:hAnsi="Times New Roman" w:cs="Times New Roman"/>
        </w:rPr>
        <w:t xml:space="preserve"> where lies the graves of Bibi Asmat and Bibi Ummatulla, wives of Khwaja Saheb</w:t>
      </w:r>
      <w:r w:rsidRPr="004555CE">
        <w:rPr>
          <w:rFonts w:ascii="Times New Roman" w:hAnsi="Times New Roman" w:cs="Times New Roman"/>
          <w:i/>
        </w:rPr>
        <w:t>.</w:t>
      </w:r>
      <w:r w:rsidRPr="004555CE">
        <w:rPr>
          <w:rFonts w:ascii="Times New Roman" w:hAnsi="Times New Roman" w:cs="Times New Roman"/>
        </w:rPr>
        <w:t xml:space="preserve"> </w:t>
      </w:r>
      <w:proofErr w:type="gramStart"/>
      <w:r w:rsidRPr="004555CE">
        <w:rPr>
          <w:rFonts w:ascii="Times New Roman" w:hAnsi="Times New Roman" w:cs="Times New Roman"/>
        </w:rPr>
        <w:t>(Sarda, H. 1941: 90).</w:t>
      </w:r>
      <w:proofErr w:type="gramEnd"/>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rPr>
        <w:t xml:space="preserve"> Hereafter, the pilgrims walk towards </w:t>
      </w:r>
      <w:r w:rsidRPr="004555CE">
        <w:rPr>
          <w:rFonts w:ascii="Times New Roman" w:hAnsi="Times New Roman" w:cs="Times New Roman"/>
          <w:i/>
        </w:rPr>
        <w:t>Auliya Masjid</w:t>
      </w:r>
      <w:r w:rsidRPr="004555CE">
        <w:rPr>
          <w:rFonts w:ascii="Times New Roman" w:hAnsi="Times New Roman" w:cs="Times New Roman"/>
        </w:rPr>
        <w:t xml:space="preserve"> which is also known as </w:t>
      </w:r>
      <w:r w:rsidRPr="004555CE">
        <w:rPr>
          <w:rFonts w:ascii="Times New Roman" w:hAnsi="Times New Roman" w:cs="Times New Roman"/>
          <w:i/>
        </w:rPr>
        <w:t xml:space="preserve">Qalandari Masjid </w:t>
      </w:r>
      <w:r w:rsidRPr="004555CE">
        <w:rPr>
          <w:rFonts w:ascii="Times New Roman" w:hAnsi="Times New Roman" w:cs="Times New Roman"/>
        </w:rPr>
        <w:t xml:space="preserve">to offer 2 </w:t>
      </w:r>
      <w:r w:rsidRPr="004555CE">
        <w:rPr>
          <w:rFonts w:ascii="Times New Roman" w:hAnsi="Times New Roman" w:cs="Times New Roman"/>
          <w:i/>
        </w:rPr>
        <w:t>rakat namaz</w:t>
      </w:r>
      <w:r w:rsidRPr="004555CE">
        <w:rPr>
          <w:rFonts w:ascii="Times New Roman" w:hAnsi="Times New Roman" w:cs="Times New Roman"/>
        </w:rPr>
        <w:t xml:space="preserve"> on the 20’ x 6.5’ black stone. It is believed that this was the place where Khwaja Saheb resided and used to pray on this particular stone (Hasan, K. 2004: 282). Some others believe that this was the place where Khwaja Saheb embolized Raja’s camels. </w:t>
      </w:r>
      <w:proofErr w:type="gramStart"/>
      <w:r w:rsidRPr="004555CE">
        <w:rPr>
          <w:rFonts w:ascii="Times New Roman" w:hAnsi="Times New Roman" w:cs="Times New Roman"/>
        </w:rPr>
        <w:t>(Sarda.</w:t>
      </w:r>
      <w:proofErr w:type="gramEnd"/>
      <w:r w:rsidRPr="004555CE">
        <w:rPr>
          <w:rFonts w:ascii="Times New Roman" w:hAnsi="Times New Roman" w:cs="Times New Roman"/>
        </w:rPr>
        <w:t xml:space="preserve"> H., 1941: 94)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To keep up the tradition of Chishti </w:t>
      </w:r>
      <w:r w:rsidRPr="004555CE">
        <w:rPr>
          <w:rFonts w:ascii="Times New Roman" w:hAnsi="Times New Roman" w:cs="Times New Roman"/>
          <w:i/>
        </w:rPr>
        <w:t>khanqahs</w:t>
      </w:r>
      <w:r w:rsidRPr="004555CE">
        <w:rPr>
          <w:rFonts w:ascii="Times New Roman" w:hAnsi="Times New Roman" w:cs="Times New Roman"/>
        </w:rPr>
        <w:t xml:space="preserve"> the dargah administration distributes food from the </w:t>
      </w:r>
      <w:r w:rsidRPr="004555CE">
        <w:rPr>
          <w:rFonts w:ascii="Times New Roman" w:hAnsi="Times New Roman" w:cs="Times New Roman"/>
          <w:i/>
        </w:rPr>
        <w:t>langarkhana</w:t>
      </w:r>
      <w:r w:rsidRPr="004555CE">
        <w:rPr>
          <w:rFonts w:ascii="Times New Roman" w:hAnsi="Times New Roman" w:cs="Times New Roman"/>
        </w:rPr>
        <w:t xml:space="preserve"> to the impoverished twice daily. Sometimes the food is also cooked in the two </w:t>
      </w:r>
      <w:r w:rsidRPr="004555CE">
        <w:rPr>
          <w:rFonts w:ascii="Times New Roman" w:hAnsi="Times New Roman" w:cs="Times New Roman"/>
          <w:i/>
        </w:rPr>
        <w:t>degs</w:t>
      </w:r>
      <w:r w:rsidRPr="004555CE">
        <w:rPr>
          <w:rFonts w:ascii="Times New Roman" w:hAnsi="Times New Roman" w:cs="Times New Roman"/>
        </w:rPr>
        <w:t xml:space="preserve"> which were presented by Mughal Emperors. At present, the food in these </w:t>
      </w:r>
      <w:r w:rsidRPr="004555CE">
        <w:rPr>
          <w:rFonts w:ascii="Times New Roman" w:hAnsi="Times New Roman" w:cs="Times New Roman"/>
          <w:i/>
        </w:rPr>
        <w:t>degs</w:t>
      </w:r>
      <w:r w:rsidRPr="004555CE">
        <w:rPr>
          <w:rFonts w:ascii="Times New Roman" w:hAnsi="Times New Roman" w:cs="Times New Roman"/>
        </w:rPr>
        <w:t xml:space="preserve"> is cooked only when some wealthy devotees denote money after their wishes are fulfilled. However, when pilgrims visit the shrine they drop either cash or any other valuable in the </w:t>
      </w:r>
      <w:r w:rsidRPr="004555CE">
        <w:rPr>
          <w:rFonts w:ascii="Times New Roman" w:hAnsi="Times New Roman" w:cs="Times New Roman"/>
          <w:i/>
        </w:rPr>
        <w:t>degs</w:t>
      </w:r>
      <w:r w:rsidRPr="004555CE">
        <w:rPr>
          <w:rFonts w:ascii="Times New Roman" w:hAnsi="Times New Roman" w:cs="Times New Roman"/>
        </w:rPr>
        <w:t xml:space="preserve"> on behalf of </w:t>
      </w:r>
      <w:r w:rsidRPr="004555CE">
        <w:rPr>
          <w:rFonts w:ascii="Times New Roman" w:hAnsi="Times New Roman" w:cs="Times New Roman"/>
          <w:i/>
        </w:rPr>
        <w:t>langar</w:t>
      </w:r>
      <w:r w:rsidRPr="004555CE">
        <w:rPr>
          <w:rFonts w:ascii="Times New Roman" w:hAnsi="Times New Roman" w:cs="Times New Roman"/>
        </w:rPr>
        <w:t xml:space="preserve"> of Khwaja Saheb.</w:t>
      </w:r>
    </w:p>
    <w:p w:rsidR="00151272" w:rsidRPr="004555CE" w:rsidRDefault="00151272" w:rsidP="00151272">
      <w:pPr>
        <w:pStyle w:val="FootnoteText"/>
        <w:spacing w:line="360" w:lineRule="auto"/>
        <w:ind w:firstLine="720"/>
        <w:jc w:val="both"/>
        <w:rPr>
          <w:rFonts w:ascii="Times New Roman" w:hAnsi="Times New Roman" w:cs="Times New Roman"/>
          <w:sz w:val="22"/>
          <w:szCs w:val="22"/>
        </w:rPr>
      </w:pPr>
      <w:r w:rsidRPr="004555CE">
        <w:rPr>
          <w:rFonts w:ascii="Times New Roman" w:hAnsi="Times New Roman" w:cs="Times New Roman"/>
          <w:sz w:val="22"/>
          <w:szCs w:val="22"/>
        </w:rPr>
        <w:t xml:space="preserve">At some distance from the </w:t>
      </w:r>
      <w:r w:rsidRPr="004555CE">
        <w:rPr>
          <w:rFonts w:ascii="Times New Roman" w:hAnsi="Times New Roman" w:cs="Times New Roman"/>
          <w:i/>
          <w:sz w:val="22"/>
          <w:szCs w:val="22"/>
        </w:rPr>
        <w:t>dargah</w:t>
      </w:r>
      <w:r w:rsidRPr="004555CE">
        <w:rPr>
          <w:rFonts w:ascii="Times New Roman" w:hAnsi="Times New Roman" w:cs="Times New Roman"/>
          <w:sz w:val="22"/>
          <w:szCs w:val="22"/>
        </w:rPr>
        <w:t xml:space="preserve">, on the Ana Sagar Ghati is the </w:t>
      </w:r>
      <w:r w:rsidRPr="004555CE">
        <w:rPr>
          <w:rFonts w:ascii="Times New Roman" w:hAnsi="Times New Roman" w:cs="Times New Roman"/>
          <w:i/>
          <w:sz w:val="22"/>
          <w:szCs w:val="22"/>
        </w:rPr>
        <w:t xml:space="preserve">Chilla </w:t>
      </w:r>
      <w:proofErr w:type="gramStart"/>
      <w:r w:rsidRPr="004555CE">
        <w:rPr>
          <w:rFonts w:ascii="Times New Roman" w:hAnsi="Times New Roman" w:cs="Times New Roman"/>
          <w:sz w:val="22"/>
          <w:szCs w:val="22"/>
        </w:rPr>
        <w:t>of  Khwaja</w:t>
      </w:r>
      <w:proofErr w:type="gramEnd"/>
      <w:r w:rsidRPr="004555CE">
        <w:rPr>
          <w:rFonts w:ascii="Times New Roman" w:hAnsi="Times New Roman" w:cs="Times New Roman"/>
          <w:sz w:val="22"/>
          <w:szCs w:val="22"/>
        </w:rPr>
        <w:t xml:space="preserve"> Saheb. Generally, pilgrims also visit the </w:t>
      </w:r>
      <w:r w:rsidRPr="004555CE">
        <w:rPr>
          <w:rFonts w:ascii="Times New Roman" w:hAnsi="Times New Roman" w:cs="Times New Roman"/>
          <w:i/>
          <w:sz w:val="22"/>
          <w:szCs w:val="22"/>
        </w:rPr>
        <w:t>chilla</w:t>
      </w:r>
      <w:r w:rsidRPr="004555CE">
        <w:rPr>
          <w:rFonts w:ascii="Times New Roman" w:hAnsi="Times New Roman" w:cs="Times New Roman"/>
          <w:sz w:val="22"/>
          <w:szCs w:val="22"/>
        </w:rPr>
        <w:t xml:space="preserve"> as they believe that Khwaja Saheb have lived here before being accepted into the city (Dhaul, L. 2004: 70).  Earlier only a cell inside and a flat stone slab marked the place but in the last 5 decades many new buildings and tombs have been added to the hermitage. </w:t>
      </w:r>
    </w:p>
    <w:p w:rsidR="00151272" w:rsidRPr="004555CE" w:rsidRDefault="00151272" w:rsidP="00151272">
      <w:pPr>
        <w:pStyle w:val="FootnoteText"/>
        <w:tabs>
          <w:tab w:val="left" w:pos="720"/>
          <w:tab w:val="left" w:pos="1230"/>
        </w:tabs>
        <w:spacing w:line="360" w:lineRule="auto"/>
        <w:jc w:val="both"/>
        <w:rPr>
          <w:rFonts w:ascii="Times New Roman" w:hAnsi="Times New Roman" w:cs="Times New Roman"/>
          <w:sz w:val="22"/>
          <w:szCs w:val="22"/>
        </w:rPr>
      </w:pPr>
      <w:r w:rsidRPr="004555CE">
        <w:rPr>
          <w:rFonts w:ascii="Times New Roman" w:hAnsi="Times New Roman" w:cs="Times New Roman"/>
          <w:sz w:val="22"/>
          <w:szCs w:val="22"/>
        </w:rPr>
        <w:tab/>
        <w:t>While visiting this C</w:t>
      </w:r>
      <w:r w:rsidRPr="004555CE">
        <w:rPr>
          <w:rFonts w:ascii="Times New Roman" w:hAnsi="Times New Roman" w:cs="Times New Roman"/>
          <w:i/>
          <w:sz w:val="22"/>
          <w:szCs w:val="22"/>
        </w:rPr>
        <w:t>hilla,</w:t>
      </w:r>
      <w:r w:rsidRPr="004555CE">
        <w:rPr>
          <w:rFonts w:ascii="Times New Roman" w:hAnsi="Times New Roman" w:cs="Times New Roman"/>
          <w:sz w:val="22"/>
          <w:szCs w:val="22"/>
        </w:rPr>
        <w:t xml:space="preserve"> </w:t>
      </w:r>
      <w:proofErr w:type="gramStart"/>
      <w:r w:rsidRPr="004555CE">
        <w:rPr>
          <w:rFonts w:ascii="Times New Roman" w:hAnsi="Times New Roman" w:cs="Times New Roman"/>
          <w:sz w:val="22"/>
          <w:szCs w:val="22"/>
        </w:rPr>
        <w:t>pilgrim also visit</w:t>
      </w:r>
      <w:proofErr w:type="gramEnd"/>
      <w:r w:rsidRPr="004555CE">
        <w:rPr>
          <w:rFonts w:ascii="Times New Roman" w:hAnsi="Times New Roman" w:cs="Times New Roman"/>
          <w:sz w:val="22"/>
          <w:szCs w:val="22"/>
        </w:rPr>
        <w:t xml:space="preserve"> the </w:t>
      </w:r>
      <w:r w:rsidRPr="004555CE">
        <w:rPr>
          <w:rFonts w:ascii="Times New Roman" w:hAnsi="Times New Roman" w:cs="Times New Roman"/>
          <w:i/>
          <w:sz w:val="22"/>
          <w:szCs w:val="22"/>
        </w:rPr>
        <w:t>Chilla</w:t>
      </w:r>
      <w:r w:rsidRPr="004555CE">
        <w:rPr>
          <w:rFonts w:ascii="Times New Roman" w:hAnsi="Times New Roman" w:cs="Times New Roman"/>
          <w:sz w:val="22"/>
          <w:szCs w:val="22"/>
        </w:rPr>
        <w:t xml:space="preserve"> of his </w:t>
      </w:r>
      <w:r w:rsidRPr="004555CE">
        <w:rPr>
          <w:rFonts w:ascii="Times New Roman" w:hAnsi="Times New Roman" w:cs="Times New Roman"/>
          <w:i/>
          <w:sz w:val="22"/>
          <w:szCs w:val="22"/>
        </w:rPr>
        <w:t>khalifa</w:t>
      </w:r>
      <w:r w:rsidRPr="004555CE">
        <w:rPr>
          <w:rFonts w:ascii="Times New Roman" w:hAnsi="Times New Roman" w:cs="Times New Roman"/>
          <w:sz w:val="22"/>
          <w:szCs w:val="22"/>
        </w:rPr>
        <w:t xml:space="preserve"> Khwaja Qutubuddin Bakhtiyar Kaki which is just next to the </w:t>
      </w:r>
      <w:r w:rsidRPr="004555CE">
        <w:rPr>
          <w:rFonts w:ascii="Times New Roman" w:hAnsi="Times New Roman" w:cs="Times New Roman"/>
          <w:i/>
          <w:sz w:val="22"/>
          <w:szCs w:val="22"/>
        </w:rPr>
        <w:t>chilla</w:t>
      </w:r>
      <w:r w:rsidRPr="004555CE">
        <w:rPr>
          <w:rFonts w:ascii="Times New Roman" w:hAnsi="Times New Roman" w:cs="Times New Roman"/>
          <w:sz w:val="22"/>
          <w:szCs w:val="22"/>
        </w:rPr>
        <w:t xml:space="preserve"> of Gharib Nawaz. This was the cell made out of rock where Khwaja Qutubuddin Bakhtiyar Kaki used to perform his spiritual practices.</w:t>
      </w:r>
    </w:p>
    <w:p w:rsidR="00151272" w:rsidRPr="004555CE" w:rsidRDefault="00151272" w:rsidP="00151272">
      <w:pPr>
        <w:pStyle w:val="FootnoteText"/>
        <w:spacing w:line="360" w:lineRule="auto"/>
        <w:ind w:firstLine="720"/>
        <w:jc w:val="both"/>
        <w:rPr>
          <w:rFonts w:ascii="Times New Roman" w:hAnsi="Times New Roman" w:cs="Times New Roman"/>
          <w:sz w:val="22"/>
          <w:szCs w:val="22"/>
        </w:rPr>
      </w:pPr>
      <w:r w:rsidRPr="004555CE">
        <w:rPr>
          <w:rFonts w:ascii="Times New Roman" w:hAnsi="Times New Roman" w:cs="Times New Roman"/>
          <w:sz w:val="22"/>
          <w:szCs w:val="22"/>
        </w:rPr>
        <w:t xml:space="preserve">Another important sacred landscape of Ajmer Sharif is the </w:t>
      </w:r>
      <w:r w:rsidRPr="004555CE">
        <w:rPr>
          <w:rFonts w:ascii="Times New Roman" w:hAnsi="Times New Roman" w:cs="Times New Roman"/>
          <w:i/>
          <w:sz w:val="22"/>
          <w:szCs w:val="22"/>
        </w:rPr>
        <w:t>khanqah,</w:t>
      </w:r>
      <w:r w:rsidRPr="004555CE">
        <w:rPr>
          <w:rFonts w:ascii="Times New Roman" w:hAnsi="Times New Roman" w:cs="Times New Roman"/>
          <w:sz w:val="22"/>
          <w:szCs w:val="22"/>
        </w:rPr>
        <w:t xml:space="preserve"> the place where before the burial Khwaja Saheb was given his last bath. Later, all of his belongings of were masked in the walls of this </w:t>
      </w:r>
      <w:r w:rsidRPr="004555CE">
        <w:rPr>
          <w:rFonts w:ascii="Times New Roman" w:hAnsi="Times New Roman" w:cs="Times New Roman"/>
          <w:i/>
          <w:sz w:val="22"/>
          <w:szCs w:val="22"/>
        </w:rPr>
        <w:t>khanqah</w:t>
      </w:r>
      <w:r w:rsidRPr="004555CE">
        <w:rPr>
          <w:rFonts w:ascii="Times New Roman" w:hAnsi="Times New Roman" w:cs="Times New Roman"/>
          <w:sz w:val="22"/>
          <w:szCs w:val="22"/>
        </w:rPr>
        <w:t>. Though formerly pilgrims also used to visit this place, but now they need special permission from the dargah committee since it is now used as an orphanage for females.</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rPr>
        <w:t xml:space="preserve">There are two other major shrines which are visited by the pilgrims during their stay in Ajmer Sharif. They are situated at the foot of the hill and half way up the hill. As one faces towards the south while standing outside Ahat –e-Noor a striking white edifice with green dome is located half way up the hill. </w:t>
      </w:r>
      <w:r w:rsidRPr="004555CE">
        <w:rPr>
          <w:rFonts w:ascii="Times New Roman" w:hAnsi="Times New Roman" w:cs="Times New Roman"/>
        </w:rPr>
        <w:lastRenderedPageBreak/>
        <w:t xml:space="preserve">This is known as the </w:t>
      </w:r>
      <w:r w:rsidRPr="004555CE">
        <w:rPr>
          <w:rFonts w:ascii="Times New Roman" w:hAnsi="Times New Roman" w:cs="Times New Roman"/>
          <w:i/>
        </w:rPr>
        <w:t>chilla</w:t>
      </w:r>
      <w:r w:rsidRPr="004555CE">
        <w:rPr>
          <w:rFonts w:ascii="Times New Roman" w:hAnsi="Times New Roman" w:cs="Times New Roman"/>
        </w:rPr>
        <w:t xml:space="preserve"> of Hazrat Abdul Qadir Jeelani (R.A.). It needs emphasis that although Hazrat Abdul Qadir Jeelani never visited India but according to the folklore some faqir visited his shrine in Baghdad and returned with two bricks, which were buried with him (Currie, P. M. 1989: 120-121). Infact, this is a perfect example of the concept of transference of sacrality. Since most of the pilgrims don’t know the actual narrative they visit with the conviction of visiting the C</w:t>
      </w:r>
      <w:r w:rsidRPr="004555CE">
        <w:rPr>
          <w:rFonts w:ascii="Times New Roman" w:hAnsi="Times New Roman" w:cs="Times New Roman"/>
          <w:i/>
        </w:rPr>
        <w:t>hilla</w:t>
      </w:r>
      <w:r w:rsidRPr="004555CE">
        <w:rPr>
          <w:rFonts w:ascii="Times New Roman" w:hAnsi="Times New Roman" w:cs="Times New Roman"/>
        </w:rPr>
        <w:t xml:space="preserve"> of </w:t>
      </w:r>
      <w:r w:rsidRPr="004555CE">
        <w:rPr>
          <w:rFonts w:ascii="Times New Roman" w:hAnsi="Times New Roman" w:cs="Times New Roman"/>
          <w:i/>
        </w:rPr>
        <w:t>Ghaus</w:t>
      </w:r>
      <w:r w:rsidRPr="004555CE">
        <w:rPr>
          <w:rFonts w:ascii="Times New Roman" w:hAnsi="Times New Roman" w:cs="Times New Roman"/>
        </w:rPr>
        <w:t xml:space="preserve"> </w:t>
      </w:r>
      <w:r w:rsidRPr="004555CE">
        <w:rPr>
          <w:rFonts w:ascii="Times New Roman" w:hAnsi="Times New Roman" w:cs="Times New Roman"/>
          <w:i/>
        </w:rPr>
        <w:t>Pak</w:t>
      </w:r>
      <w:r w:rsidRPr="004555CE">
        <w:rPr>
          <w:rFonts w:ascii="Times New Roman" w:hAnsi="Times New Roman" w:cs="Times New Roman"/>
        </w:rPr>
        <w:t>.</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Then the pilgrims continue up the hill to visit another important sacred landscape of Ajmer i.e. the shrine of Miran Sahib. Miran Sahib is said to be a magician who has a </w:t>
      </w:r>
      <w:r w:rsidRPr="004555CE">
        <w:rPr>
          <w:rFonts w:ascii="Times New Roman" w:hAnsi="Times New Roman" w:cs="Times New Roman"/>
          <w:i/>
        </w:rPr>
        <w:t xml:space="preserve">jinn </w:t>
      </w:r>
      <w:r w:rsidRPr="004555CE">
        <w:rPr>
          <w:rFonts w:ascii="Times New Roman" w:hAnsi="Times New Roman" w:cs="Times New Roman"/>
        </w:rPr>
        <w:t xml:space="preserve">(Zain Khan) in his service. While returning from the dargah of Miran Sahib </w:t>
      </w:r>
      <w:proofErr w:type="gramStart"/>
      <w:r w:rsidRPr="004555CE">
        <w:rPr>
          <w:rFonts w:ascii="Times New Roman" w:hAnsi="Times New Roman" w:cs="Times New Roman"/>
        </w:rPr>
        <w:t>pilgrims</w:t>
      </w:r>
      <w:proofErr w:type="gramEnd"/>
      <w:r w:rsidRPr="004555CE">
        <w:rPr>
          <w:rFonts w:ascii="Times New Roman" w:hAnsi="Times New Roman" w:cs="Times New Roman"/>
        </w:rPr>
        <w:t xml:space="preserve"> also visit the </w:t>
      </w:r>
      <w:r w:rsidRPr="004555CE">
        <w:rPr>
          <w:rFonts w:ascii="Times New Roman" w:hAnsi="Times New Roman" w:cs="Times New Roman"/>
          <w:i/>
        </w:rPr>
        <w:t xml:space="preserve">Adhar Silla </w:t>
      </w:r>
      <w:r w:rsidRPr="004555CE">
        <w:rPr>
          <w:rFonts w:ascii="Times New Roman" w:hAnsi="Times New Roman" w:cs="Times New Roman"/>
        </w:rPr>
        <w:t>(unsupported slab)</w:t>
      </w:r>
      <w:r w:rsidRPr="004555CE">
        <w:rPr>
          <w:rFonts w:ascii="Times New Roman" w:hAnsi="Times New Roman" w:cs="Times New Roman"/>
          <w:i/>
        </w:rPr>
        <w:t xml:space="preserve">. </w:t>
      </w:r>
      <w:r w:rsidRPr="004555CE">
        <w:rPr>
          <w:rFonts w:ascii="Times New Roman" w:hAnsi="Times New Roman" w:cs="Times New Roman"/>
        </w:rPr>
        <w:t xml:space="preserve">It is a large boulder with impression of fingers of Miran Sahib. As the chronicles narrate the boulder was thrown on Miran Sahib by his Hindu enemy and when he saw it approaching him  he said “if thou art come from God fall on my head; if magic has sent thee stay here” (Sarda, H. 1941: 58). It is believed </w:t>
      </w:r>
      <w:r w:rsidR="00E5286B" w:rsidRPr="004555CE">
        <w:rPr>
          <w:rFonts w:ascii="Times New Roman" w:hAnsi="Times New Roman" w:cs="Times New Roman"/>
        </w:rPr>
        <w:t>that since</w:t>
      </w:r>
      <w:r w:rsidRPr="004555CE">
        <w:rPr>
          <w:rFonts w:ascii="Times New Roman" w:hAnsi="Times New Roman" w:cs="Times New Roman"/>
        </w:rPr>
        <w:t xml:space="preserve"> then the boulder is lying as it was stopped. </w:t>
      </w:r>
    </w:p>
    <w:p w:rsidR="00151272" w:rsidRPr="004555CE" w:rsidRDefault="00151272" w:rsidP="00151272">
      <w:pPr>
        <w:spacing w:line="360" w:lineRule="auto"/>
        <w:rPr>
          <w:rFonts w:ascii="Times New Roman" w:hAnsi="Times New Roman" w:cs="Times New Roman"/>
          <w:b/>
          <w:i/>
        </w:rPr>
      </w:pPr>
      <w:r w:rsidRPr="004555CE">
        <w:rPr>
          <w:rFonts w:ascii="Times New Roman" w:hAnsi="Times New Roman" w:cs="Times New Roman"/>
          <w:b/>
        </w:rPr>
        <w:t xml:space="preserve">Historical Evolution of the Landscape of </w:t>
      </w:r>
      <w:r w:rsidRPr="004555CE">
        <w:rPr>
          <w:rFonts w:ascii="Times New Roman" w:hAnsi="Times New Roman" w:cs="Times New Roman"/>
          <w:b/>
          <w:i/>
        </w:rPr>
        <w:t>Dargah</w:t>
      </w:r>
    </w:p>
    <w:p w:rsidR="00151272" w:rsidRPr="004555CE" w:rsidRDefault="00151272" w:rsidP="00151272">
      <w:pPr>
        <w:spacing w:line="360" w:lineRule="auto"/>
        <w:ind w:firstLine="360"/>
        <w:jc w:val="both"/>
        <w:rPr>
          <w:rFonts w:ascii="Times New Roman" w:hAnsi="Times New Roman" w:cs="Times New Roman"/>
        </w:rPr>
      </w:pPr>
      <w:r w:rsidRPr="004555CE">
        <w:rPr>
          <w:rFonts w:ascii="Times New Roman" w:hAnsi="Times New Roman" w:cs="Times New Roman"/>
        </w:rPr>
        <w:t>The present section deals with the evolution of landscape of Ajmer Sharif. In the absence of complete historical evidence it is extremely difficult to trace the evolution of each and every landscape features included within the dargah complex and other spots in Ajmer. However, we are trying to provide a sketch of the evolutionary process during the different prominent historical periods.</w:t>
      </w:r>
    </w:p>
    <w:p w:rsidR="00151272" w:rsidRPr="004555CE" w:rsidRDefault="00151272" w:rsidP="00151272">
      <w:pPr>
        <w:numPr>
          <w:ilvl w:val="0"/>
          <w:numId w:val="22"/>
        </w:numPr>
        <w:spacing w:after="0" w:line="360" w:lineRule="auto"/>
        <w:jc w:val="both"/>
        <w:rPr>
          <w:rFonts w:ascii="Times New Roman" w:hAnsi="Times New Roman" w:cs="Times New Roman"/>
          <w:b/>
        </w:rPr>
      </w:pPr>
      <w:r w:rsidRPr="004555CE">
        <w:rPr>
          <w:rFonts w:ascii="Times New Roman" w:hAnsi="Times New Roman" w:cs="Times New Roman"/>
          <w:b/>
        </w:rPr>
        <w:t>Sultanate Period</w:t>
      </w:r>
    </w:p>
    <w:p w:rsidR="00151272" w:rsidRPr="004555CE" w:rsidRDefault="00151272" w:rsidP="00151272">
      <w:pPr>
        <w:spacing w:line="360" w:lineRule="auto"/>
        <w:ind w:firstLine="360"/>
        <w:jc w:val="both"/>
        <w:rPr>
          <w:rFonts w:ascii="Times New Roman" w:hAnsi="Times New Roman" w:cs="Times New Roman"/>
        </w:rPr>
      </w:pPr>
      <w:r w:rsidRPr="004555CE">
        <w:rPr>
          <w:rFonts w:ascii="Times New Roman" w:hAnsi="Times New Roman" w:cs="Times New Roman"/>
          <w:b/>
          <w:i/>
        </w:rPr>
        <w:t xml:space="preserve">Chilla Baba Farid (R.A.): </w:t>
      </w:r>
      <w:r w:rsidRPr="004555CE">
        <w:rPr>
          <w:rFonts w:ascii="Times New Roman" w:hAnsi="Times New Roman" w:cs="Times New Roman"/>
        </w:rPr>
        <w:t>Khwaja Moiniuddin Chishti (R.A.) departed for his heavenly abode in 1230 A.D. After 6 years of his death Hazrat Fariduddin Masood Ganj-e-Shakar (</w:t>
      </w:r>
      <w:proofErr w:type="gramStart"/>
      <w:r w:rsidRPr="004555CE">
        <w:rPr>
          <w:rFonts w:ascii="Times New Roman" w:hAnsi="Times New Roman" w:cs="Times New Roman"/>
        </w:rPr>
        <w:t>R.A .</w:t>
      </w:r>
      <w:proofErr w:type="gramEnd"/>
      <w:r w:rsidRPr="004555CE">
        <w:rPr>
          <w:rFonts w:ascii="Times New Roman" w:hAnsi="Times New Roman" w:cs="Times New Roman"/>
        </w:rPr>
        <w:t xml:space="preserve">) popularly known as Baba Farid arrived in Ajmer Sharif. It may be pointed out that Baba Farid (R.A.) was the anointed </w:t>
      </w:r>
      <w:r w:rsidRPr="004555CE">
        <w:rPr>
          <w:rFonts w:ascii="Times New Roman" w:hAnsi="Times New Roman" w:cs="Times New Roman"/>
          <w:i/>
        </w:rPr>
        <w:t>Khalifa</w:t>
      </w:r>
      <w:r w:rsidRPr="004555CE">
        <w:rPr>
          <w:rFonts w:ascii="Times New Roman" w:hAnsi="Times New Roman" w:cs="Times New Roman"/>
        </w:rPr>
        <w:t xml:space="preserve"> of Khwaja Qutubuddin Bakhtiyar Kaki (R.A.) the first </w:t>
      </w:r>
      <w:r w:rsidRPr="004555CE">
        <w:rPr>
          <w:rFonts w:ascii="Times New Roman" w:hAnsi="Times New Roman" w:cs="Times New Roman"/>
          <w:i/>
        </w:rPr>
        <w:t>Khalifa</w:t>
      </w:r>
      <w:r w:rsidRPr="004555CE">
        <w:rPr>
          <w:rFonts w:ascii="Times New Roman" w:hAnsi="Times New Roman" w:cs="Times New Roman"/>
        </w:rPr>
        <w:t xml:space="preserve"> of Khwaja Sahib. Baba Saheb spent 40 days in an underground </w:t>
      </w:r>
      <w:r w:rsidRPr="004555CE">
        <w:rPr>
          <w:rFonts w:ascii="Times New Roman" w:hAnsi="Times New Roman" w:cs="Times New Roman"/>
          <w:i/>
        </w:rPr>
        <w:t>hujra</w:t>
      </w:r>
      <w:r w:rsidRPr="004555CE">
        <w:rPr>
          <w:rFonts w:ascii="Times New Roman" w:hAnsi="Times New Roman" w:cs="Times New Roman"/>
        </w:rPr>
        <w:t xml:space="preserve"> (cell) near that grave. Hence, it is known as </w:t>
      </w:r>
      <w:r w:rsidRPr="004555CE">
        <w:rPr>
          <w:rFonts w:ascii="Times New Roman" w:hAnsi="Times New Roman" w:cs="Times New Roman"/>
          <w:i/>
        </w:rPr>
        <w:t>Chilla Baba Farid</w:t>
      </w:r>
      <w:r w:rsidRPr="004555CE">
        <w:rPr>
          <w:rFonts w:ascii="Times New Roman" w:hAnsi="Times New Roman" w:cs="Times New Roman"/>
        </w:rPr>
        <w:t xml:space="preserve"> or </w:t>
      </w:r>
      <w:r w:rsidRPr="004555CE">
        <w:rPr>
          <w:rFonts w:ascii="Times New Roman" w:hAnsi="Times New Roman" w:cs="Times New Roman"/>
          <w:i/>
        </w:rPr>
        <w:t>Chilla Baba Saheb</w:t>
      </w:r>
      <w:r>
        <w:rPr>
          <w:rFonts w:ascii="Times New Roman" w:hAnsi="Times New Roman" w:cs="Times New Roman"/>
          <w:i/>
        </w:rPr>
        <w:t xml:space="preserve"> </w:t>
      </w:r>
      <w:r w:rsidRPr="00151272">
        <w:rPr>
          <w:rFonts w:ascii="Times New Roman" w:hAnsi="Times New Roman" w:cs="Times New Roman"/>
          <w:b/>
        </w:rPr>
        <w:t>(Plate 1).</w:t>
      </w:r>
      <w:r w:rsidRPr="004555CE">
        <w:rPr>
          <w:rFonts w:ascii="Times New Roman" w:hAnsi="Times New Roman" w:cs="Times New Roman"/>
        </w:rPr>
        <w:t xml:space="preserve"> As the original grave of Khwaja Saheb lies underground and this was the only way to reach the original grave. However, quiet long this passage to reach the original grave has been closed and opens only for 3 days in a year i.e. from 4 – 6 of Moharram being 5</w:t>
      </w:r>
      <w:r w:rsidRPr="004555CE">
        <w:rPr>
          <w:rFonts w:ascii="Times New Roman" w:hAnsi="Times New Roman" w:cs="Times New Roman"/>
          <w:vertAlign w:val="superscript"/>
        </w:rPr>
        <w:t>th</w:t>
      </w:r>
      <w:r w:rsidRPr="004555CE">
        <w:rPr>
          <w:rFonts w:ascii="Times New Roman" w:hAnsi="Times New Roman" w:cs="Times New Roman"/>
        </w:rPr>
        <w:t xml:space="preserve"> Moharram as the </w:t>
      </w:r>
      <w:r w:rsidRPr="004555CE">
        <w:rPr>
          <w:rFonts w:ascii="Times New Roman" w:hAnsi="Times New Roman" w:cs="Times New Roman"/>
          <w:i/>
        </w:rPr>
        <w:t>Urs</w:t>
      </w:r>
      <w:r w:rsidRPr="004555CE">
        <w:rPr>
          <w:rFonts w:ascii="Times New Roman" w:hAnsi="Times New Roman" w:cs="Times New Roman"/>
        </w:rPr>
        <w:t xml:space="preserve"> of Baba Saheb. (Dhaul, L 2004: 63)</w:t>
      </w:r>
    </w:p>
    <w:p w:rsidR="00151272" w:rsidRPr="004555CE" w:rsidRDefault="00151272" w:rsidP="00151272">
      <w:pPr>
        <w:spacing w:line="360" w:lineRule="auto"/>
        <w:jc w:val="both"/>
        <w:rPr>
          <w:rFonts w:ascii="Times New Roman" w:hAnsi="Times New Roman" w:cs="Times New Roman"/>
          <w:b/>
          <w:i/>
        </w:rPr>
      </w:pPr>
      <w:r w:rsidRPr="004555CE">
        <w:rPr>
          <w:rFonts w:ascii="Times New Roman" w:hAnsi="Times New Roman" w:cs="Times New Roman"/>
          <w:b/>
          <w:i/>
        </w:rPr>
        <w:t xml:space="preserve">Buland Darwaza: </w:t>
      </w:r>
    </w:p>
    <w:p w:rsidR="002F036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While entering from the northern side the third gate is known as the Buland Darwaza, </w:t>
      </w:r>
      <w:r w:rsidRPr="00151272">
        <w:rPr>
          <w:rFonts w:ascii="Times New Roman" w:hAnsi="Times New Roman" w:cs="Times New Roman"/>
          <w:b/>
        </w:rPr>
        <w:t>(Plate 2)</w:t>
      </w:r>
      <w:r w:rsidRPr="004555CE">
        <w:rPr>
          <w:rFonts w:ascii="Times New Roman" w:hAnsi="Times New Roman" w:cs="Times New Roman"/>
        </w:rPr>
        <w:t xml:space="preserve"> as it is conspicuously high. The gateway is built of red sandstone and is whitewashed. It is 85 feet from the ground with two </w:t>
      </w:r>
      <w:r w:rsidRPr="004555CE">
        <w:rPr>
          <w:rFonts w:ascii="Times New Roman" w:hAnsi="Times New Roman" w:cs="Times New Roman"/>
          <w:i/>
        </w:rPr>
        <w:t xml:space="preserve">chatrees </w:t>
      </w:r>
      <w:r w:rsidRPr="004555CE">
        <w:rPr>
          <w:rFonts w:ascii="Times New Roman" w:hAnsi="Times New Roman" w:cs="Times New Roman"/>
        </w:rPr>
        <w:t xml:space="preserve">over it. This gate is supported by three storied </w:t>
      </w:r>
      <w:r w:rsidRPr="004555CE">
        <w:rPr>
          <w:rFonts w:ascii="Times New Roman" w:hAnsi="Times New Roman" w:cs="Times New Roman"/>
          <w:i/>
        </w:rPr>
        <w:t>chatrees</w:t>
      </w:r>
      <w:r w:rsidRPr="004555CE">
        <w:rPr>
          <w:rFonts w:ascii="Times New Roman" w:hAnsi="Times New Roman" w:cs="Times New Roman"/>
        </w:rPr>
        <w:t xml:space="preserve"> of carved stone. This </w:t>
      </w:r>
    </w:p>
    <w:p w:rsidR="002F036E" w:rsidRDefault="002F036E" w:rsidP="002F036E">
      <w:r>
        <w:rPr>
          <w:rFonts w:ascii="Bookman Old Style" w:hAnsi="Bookman Old Style"/>
          <w:noProof/>
        </w:rPr>
        <w:lastRenderedPageBreak/>
        <w:drawing>
          <wp:anchor distT="0" distB="0" distL="114300" distR="114300" simplePos="0" relativeHeight="251672576" behindDoc="0" locked="0" layoutInCell="1" allowOverlap="1">
            <wp:simplePos x="0" y="0"/>
            <wp:positionH relativeFrom="column">
              <wp:posOffset>3295650</wp:posOffset>
            </wp:positionH>
            <wp:positionV relativeFrom="paragraph">
              <wp:posOffset>0</wp:posOffset>
            </wp:positionV>
            <wp:extent cx="2543175" cy="3914775"/>
            <wp:effectExtent l="19050" t="0" r="9525" b="0"/>
            <wp:wrapTight wrapText="bothSides">
              <wp:wrapPolygon edited="0">
                <wp:start x="-162" y="0"/>
                <wp:lineTo x="-162" y="21547"/>
                <wp:lineTo x="21681" y="21547"/>
                <wp:lineTo x="21681" y="0"/>
                <wp:lineTo x="-162" y="0"/>
              </wp:wrapPolygon>
            </wp:wrapTight>
            <wp:docPr id="63" name="Picture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10" cstate="print">
                      <a:lum bright="30000"/>
                    </a:blip>
                    <a:srcRect l="3775" t="5814" r="8591" b="3488"/>
                    <a:stretch>
                      <a:fillRect/>
                    </a:stretch>
                  </pic:blipFill>
                  <pic:spPr bwMode="auto">
                    <a:xfrm>
                      <a:off x="0" y="0"/>
                      <a:ext cx="2543175" cy="3914775"/>
                    </a:xfrm>
                    <a:prstGeom prst="rect">
                      <a:avLst/>
                    </a:prstGeom>
                    <a:noFill/>
                    <a:ln w="9525">
                      <a:noFill/>
                      <a:miter lim="800000"/>
                      <a:headEnd/>
                      <a:tailEnd/>
                    </a:ln>
                  </pic:spPr>
                </pic:pic>
              </a:graphicData>
            </a:graphic>
          </wp:anchor>
        </w:drawing>
      </w:r>
      <w:r>
        <w:rPr>
          <w:rFonts w:ascii="Bookman Old Style" w:hAnsi="Bookman Old Style"/>
          <w:noProof/>
        </w:rPr>
        <w:drawing>
          <wp:inline distT="0" distB="0" distL="0" distR="0">
            <wp:extent cx="3086100" cy="3914775"/>
            <wp:effectExtent l="19050" t="0" r="0" b="0"/>
            <wp:docPr id="64" name="Picture 1" descr="DSC_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1352"/>
                    <pic:cNvPicPr>
                      <a:picLocks noChangeAspect="1" noChangeArrowheads="1"/>
                    </pic:cNvPicPr>
                  </pic:nvPicPr>
                  <pic:blipFill>
                    <a:blip r:embed="rId11" cstate="print"/>
                    <a:srcRect/>
                    <a:stretch>
                      <a:fillRect/>
                    </a:stretch>
                  </pic:blipFill>
                  <pic:spPr bwMode="auto">
                    <a:xfrm>
                      <a:off x="0" y="0"/>
                      <a:ext cx="3086100" cy="3914775"/>
                    </a:xfrm>
                    <a:prstGeom prst="rect">
                      <a:avLst/>
                    </a:prstGeom>
                    <a:noFill/>
                    <a:ln w="9525">
                      <a:noFill/>
                      <a:miter lim="800000"/>
                      <a:headEnd/>
                      <a:tailEnd/>
                    </a:ln>
                  </pic:spPr>
                </pic:pic>
              </a:graphicData>
            </a:graphic>
          </wp:inline>
        </w:drawing>
      </w:r>
    </w:p>
    <w:p w:rsidR="00C047D4" w:rsidRDefault="002F036E" w:rsidP="00CD7B38">
      <w:pPr>
        <w:spacing w:line="360" w:lineRule="auto"/>
        <w:rPr>
          <w:rFonts w:ascii="Bookman Old Style" w:hAnsi="Bookman Old Style"/>
          <w:b/>
          <w:i/>
        </w:rPr>
      </w:pPr>
      <w:r>
        <w:rPr>
          <w:rFonts w:ascii="Bookman Old Style" w:hAnsi="Bookman Old Style"/>
          <w:b/>
        </w:rPr>
        <w:t xml:space="preserve">Plate 1: Chilla Baba Sahib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Plate 2: </w:t>
      </w:r>
      <w:r>
        <w:rPr>
          <w:rFonts w:ascii="Bookman Old Style" w:hAnsi="Bookman Old Style"/>
          <w:b/>
          <w:i/>
        </w:rPr>
        <w:t>Buland Darwaza</w:t>
      </w:r>
      <w:r w:rsidR="00C047D4">
        <w:rPr>
          <w:rFonts w:ascii="Bookman Old Style" w:hAnsi="Bookman Old Style"/>
          <w:b/>
          <w:i/>
        </w:rPr>
        <w:t xml:space="preserve"> </w:t>
      </w:r>
    </w:p>
    <w:p w:rsidR="00151272" w:rsidRPr="004555CE" w:rsidRDefault="00151272" w:rsidP="002F036E">
      <w:pPr>
        <w:spacing w:line="360" w:lineRule="auto"/>
        <w:jc w:val="both"/>
        <w:rPr>
          <w:rFonts w:ascii="Times New Roman" w:hAnsi="Times New Roman" w:cs="Times New Roman"/>
        </w:rPr>
      </w:pPr>
      <w:proofErr w:type="gramStart"/>
      <w:r w:rsidRPr="004555CE">
        <w:rPr>
          <w:rFonts w:ascii="Times New Roman" w:hAnsi="Times New Roman" w:cs="Times New Roman"/>
        </w:rPr>
        <w:t>gate</w:t>
      </w:r>
      <w:proofErr w:type="gramEnd"/>
      <w:r w:rsidRPr="004555CE">
        <w:rPr>
          <w:rFonts w:ascii="Times New Roman" w:hAnsi="Times New Roman" w:cs="Times New Roman"/>
        </w:rPr>
        <w:t xml:space="preserve"> also has two incredibly steep staircases on both sides leading right up to the top. There is a controversy regarding the date of the building of this gate. Hasan believes that this gate was constructed by Sultan Mehmood Khilji of Malwa in 859 Hijri (1456 A.D.)(2004b: 268). On the other hand Sarda has argued that “Nothing is known for certain regarding the date of the building of the gate. It is however, stated that it was built in the time of Sultan Ghyasuddin Khilji (1469-1500) of Mandoo. (1941: 88).</w:t>
      </w:r>
    </w:p>
    <w:p w:rsidR="00151272" w:rsidRPr="004555CE" w:rsidRDefault="00151272" w:rsidP="00151272">
      <w:pPr>
        <w:spacing w:line="360" w:lineRule="auto"/>
        <w:jc w:val="both"/>
        <w:rPr>
          <w:rFonts w:ascii="Times New Roman" w:hAnsi="Times New Roman" w:cs="Times New Roman"/>
          <w:b/>
          <w:i/>
        </w:rPr>
      </w:pPr>
      <w:r w:rsidRPr="004555CE">
        <w:rPr>
          <w:rFonts w:ascii="Times New Roman" w:hAnsi="Times New Roman" w:cs="Times New Roman"/>
          <w:b/>
          <w:i/>
        </w:rPr>
        <w:t xml:space="preserve">Masjid Sandal Khana: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Adjoining the northern wall of Khwaja Saheb’s mausoleum is the </w:t>
      </w:r>
      <w:r w:rsidRPr="004555CE">
        <w:rPr>
          <w:rFonts w:ascii="Times New Roman" w:hAnsi="Times New Roman" w:cs="Times New Roman"/>
          <w:i/>
        </w:rPr>
        <w:t>Sandali</w:t>
      </w:r>
      <w:r w:rsidRPr="004555CE">
        <w:rPr>
          <w:rFonts w:ascii="Times New Roman" w:hAnsi="Times New Roman" w:cs="Times New Roman"/>
        </w:rPr>
        <w:t xml:space="preserve"> </w:t>
      </w:r>
      <w:r w:rsidRPr="004555CE">
        <w:rPr>
          <w:rFonts w:ascii="Times New Roman" w:hAnsi="Times New Roman" w:cs="Times New Roman"/>
          <w:i/>
        </w:rPr>
        <w:t>Masjid</w:t>
      </w:r>
      <w:r w:rsidRPr="004555CE">
        <w:rPr>
          <w:rFonts w:ascii="Times New Roman" w:hAnsi="Times New Roman" w:cs="Times New Roman"/>
        </w:rPr>
        <w:t xml:space="preserve">. It was built by Sultan Mehmood Khilji of Malwa in 1481 and took three years to complete it. Earlier this </w:t>
      </w:r>
      <w:r w:rsidRPr="004555CE">
        <w:rPr>
          <w:rFonts w:ascii="Times New Roman" w:hAnsi="Times New Roman" w:cs="Times New Roman"/>
          <w:i/>
        </w:rPr>
        <w:t>Masjid</w:t>
      </w:r>
      <w:r w:rsidRPr="004555CE">
        <w:rPr>
          <w:rFonts w:ascii="Times New Roman" w:hAnsi="Times New Roman" w:cs="Times New Roman"/>
        </w:rPr>
        <w:t xml:space="preserve"> had only three </w:t>
      </w:r>
      <w:r w:rsidRPr="004555CE">
        <w:rPr>
          <w:rFonts w:ascii="Times New Roman" w:hAnsi="Times New Roman" w:cs="Times New Roman"/>
          <w:i/>
        </w:rPr>
        <w:t>dar</w:t>
      </w:r>
      <w:r w:rsidRPr="004555CE">
        <w:rPr>
          <w:rFonts w:ascii="Times New Roman" w:hAnsi="Times New Roman" w:cs="Times New Roman"/>
        </w:rPr>
        <w:t xml:space="preserve"> (gates) but when Jehangir renovated it in 1610 he raised the number of dar (gate) to 7. This is the place where </w:t>
      </w:r>
      <w:r w:rsidRPr="004555CE">
        <w:rPr>
          <w:rFonts w:ascii="Times New Roman" w:hAnsi="Times New Roman" w:cs="Times New Roman"/>
          <w:i/>
        </w:rPr>
        <w:t>farrashas</w:t>
      </w:r>
      <w:r w:rsidRPr="004555CE">
        <w:rPr>
          <w:rFonts w:ascii="Times New Roman" w:hAnsi="Times New Roman" w:cs="Times New Roman"/>
        </w:rPr>
        <w:t xml:space="preserve"> (brooms) of Roza-e-Mubarak are kept and </w:t>
      </w:r>
      <w:r w:rsidRPr="004555CE">
        <w:rPr>
          <w:rFonts w:ascii="Times New Roman" w:hAnsi="Times New Roman" w:cs="Times New Roman"/>
          <w:i/>
        </w:rPr>
        <w:t xml:space="preserve">sandal </w:t>
      </w:r>
      <w:r w:rsidRPr="004555CE">
        <w:rPr>
          <w:rFonts w:ascii="Times New Roman" w:hAnsi="Times New Roman" w:cs="Times New Roman"/>
        </w:rPr>
        <w:t xml:space="preserve">is mashed to present on the </w:t>
      </w:r>
      <w:r w:rsidRPr="004555CE">
        <w:rPr>
          <w:rFonts w:ascii="Times New Roman" w:hAnsi="Times New Roman" w:cs="Times New Roman"/>
          <w:i/>
        </w:rPr>
        <w:t>mazar</w:t>
      </w:r>
      <w:r w:rsidRPr="004555CE">
        <w:rPr>
          <w:rFonts w:ascii="Times New Roman" w:hAnsi="Times New Roman" w:cs="Times New Roman"/>
        </w:rPr>
        <w:t xml:space="preserve">. The flowers which are given as </w:t>
      </w:r>
      <w:r w:rsidRPr="004555CE">
        <w:rPr>
          <w:rFonts w:ascii="Times New Roman" w:hAnsi="Times New Roman" w:cs="Times New Roman"/>
          <w:i/>
        </w:rPr>
        <w:t>tabarruk</w:t>
      </w:r>
      <w:r w:rsidRPr="004555CE">
        <w:rPr>
          <w:rFonts w:ascii="Times New Roman" w:hAnsi="Times New Roman" w:cs="Times New Roman"/>
        </w:rPr>
        <w:t xml:space="preserve"> (the sanctified offerings) to the pilgrims are also kept here. In 1320 Nawab Ishaq refurbished it.  </w:t>
      </w:r>
    </w:p>
    <w:p w:rsidR="00D16E2B" w:rsidRDefault="00D16E2B" w:rsidP="00151272">
      <w:pPr>
        <w:spacing w:line="360" w:lineRule="auto"/>
        <w:jc w:val="both"/>
        <w:rPr>
          <w:rFonts w:ascii="Times New Roman" w:hAnsi="Times New Roman" w:cs="Times New Roman"/>
          <w:b/>
          <w:i/>
        </w:rPr>
      </w:pPr>
    </w:p>
    <w:p w:rsidR="00151272" w:rsidRPr="004555CE" w:rsidRDefault="00151272" w:rsidP="00151272">
      <w:pPr>
        <w:spacing w:line="360" w:lineRule="auto"/>
        <w:jc w:val="both"/>
        <w:rPr>
          <w:rFonts w:ascii="Times New Roman" w:hAnsi="Times New Roman" w:cs="Times New Roman"/>
          <w:b/>
          <w:i/>
        </w:rPr>
      </w:pPr>
      <w:r w:rsidRPr="004555CE">
        <w:rPr>
          <w:rFonts w:ascii="Times New Roman" w:hAnsi="Times New Roman" w:cs="Times New Roman"/>
          <w:b/>
          <w:i/>
        </w:rPr>
        <w:lastRenderedPageBreak/>
        <w:t xml:space="preserve">Roza-E-Munnawara: </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It is very difficult to determine who built the first mausoleum. It is believed that for years Khwaja Hussain Nagori (R.A.) (disciple of Sheikh Hamiduddin Nagori (R.A.)) has served as a guard of the shrine of Khwaja Moinuddin Chishti. During that time the </w:t>
      </w:r>
      <w:r w:rsidRPr="004555CE">
        <w:rPr>
          <w:rFonts w:ascii="Times New Roman" w:hAnsi="Times New Roman" w:cs="Times New Roman"/>
          <w:i/>
        </w:rPr>
        <w:t>mazar</w:t>
      </w:r>
      <w:r w:rsidRPr="004555CE">
        <w:rPr>
          <w:rFonts w:ascii="Times New Roman" w:hAnsi="Times New Roman" w:cs="Times New Roman"/>
        </w:rPr>
        <w:t xml:space="preserve"> was in a raw (unrefined) form. Sultan Ghyasuddin Khilji of Mandoo (1469 - 1500) invited him to give donation which he refused but his son showed his willingness. Khwaja Hussain allowed him on condition that if he takes the donation it would be necessary for him to use that amount on the shrine of Khwaja Moinuddin Chishti (R.A.) and Sufi Hamiduddin Nagori (R.A.). Subsequently the mausoleum was made on the tomb of Khwaja Saheb and </w:t>
      </w:r>
      <w:r w:rsidRPr="004555CE">
        <w:rPr>
          <w:rFonts w:ascii="Times New Roman" w:hAnsi="Times New Roman" w:cs="Times New Roman"/>
          <w:i/>
        </w:rPr>
        <w:t>Buland</w:t>
      </w:r>
      <w:r w:rsidRPr="004555CE">
        <w:rPr>
          <w:rFonts w:ascii="Times New Roman" w:hAnsi="Times New Roman" w:cs="Times New Roman"/>
        </w:rPr>
        <w:t xml:space="preserve"> </w:t>
      </w:r>
      <w:r w:rsidRPr="004555CE">
        <w:rPr>
          <w:rFonts w:ascii="Times New Roman" w:hAnsi="Times New Roman" w:cs="Times New Roman"/>
          <w:i/>
        </w:rPr>
        <w:t xml:space="preserve">Darwaza </w:t>
      </w:r>
      <w:r w:rsidRPr="004555CE">
        <w:rPr>
          <w:rFonts w:ascii="Times New Roman" w:hAnsi="Times New Roman" w:cs="Times New Roman"/>
        </w:rPr>
        <w:t>was constructed at the Dargah of Sheikh Hamiduddin Nagori (R.A.) at Nagore.</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On the marble screen of the western wall of the mausoleum is inscribed H. 939 (1533 A.D.). Hence it may be presumed that the dome was constructed in that year. The tomb of Gharib Nawaz is of white marble inlaid with pieces of precious stones. It is said that a ruby like stone is fixed just above the heart of Khwaja Sahib. The sandal paste is daily bestrewed over the tomb. The tomb is always covered with costly </w:t>
      </w:r>
      <w:r w:rsidRPr="004555CE">
        <w:rPr>
          <w:rFonts w:ascii="Times New Roman" w:hAnsi="Times New Roman" w:cs="Times New Roman"/>
          <w:i/>
        </w:rPr>
        <w:t>ghilaafs</w:t>
      </w:r>
      <w:r w:rsidRPr="004555CE">
        <w:rPr>
          <w:rFonts w:ascii="Times New Roman" w:hAnsi="Times New Roman" w:cs="Times New Roman"/>
        </w:rPr>
        <w:t xml:space="preserve"> (covering made of velvet and silk) embroidered with pleasing gold and silver tracing. Mounds of fresh flowers are offered at the tomb daily by visiting pilgrims (Sarda, H. 1941: 91).</w:t>
      </w:r>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Over the tomb there is a silver </w:t>
      </w:r>
      <w:r w:rsidRPr="004555CE">
        <w:rPr>
          <w:rFonts w:ascii="Times New Roman" w:hAnsi="Times New Roman" w:cs="Times New Roman"/>
          <w:i/>
        </w:rPr>
        <w:t>chaparkhat</w:t>
      </w:r>
      <w:r w:rsidRPr="004555CE">
        <w:rPr>
          <w:rFonts w:ascii="Times New Roman" w:hAnsi="Times New Roman" w:cs="Times New Roman"/>
        </w:rPr>
        <w:t xml:space="preserve"> (canopy), presented by Emperor Jehangir, inlaid with pieces of mother of pearl. Between the four pillars of </w:t>
      </w:r>
      <w:r w:rsidRPr="004555CE">
        <w:rPr>
          <w:rFonts w:ascii="Times New Roman" w:hAnsi="Times New Roman" w:cs="Times New Roman"/>
          <w:i/>
        </w:rPr>
        <w:t>chaparkhat</w:t>
      </w:r>
      <w:r w:rsidRPr="004555CE">
        <w:rPr>
          <w:rFonts w:ascii="Times New Roman" w:hAnsi="Times New Roman" w:cs="Times New Roman"/>
        </w:rPr>
        <w:t xml:space="preserve"> there is a silver </w:t>
      </w:r>
      <w:r w:rsidRPr="004555CE">
        <w:rPr>
          <w:rFonts w:ascii="Times New Roman" w:hAnsi="Times New Roman" w:cs="Times New Roman"/>
          <w:i/>
        </w:rPr>
        <w:t>katehra</w:t>
      </w:r>
      <w:r w:rsidRPr="004555CE">
        <w:rPr>
          <w:rFonts w:ascii="Times New Roman" w:hAnsi="Times New Roman" w:cs="Times New Roman"/>
        </w:rPr>
        <w:t xml:space="preserve"> (railing) with a </w:t>
      </w:r>
      <w:r w:rsidRPr="004555CE">
        <w:rPr>
          <w:rFonts w:ascii="Times New Roman" w:hAnsi="Times New Roman" w:cs="Times New Roman"/>
          <w:i/>
        </w:rPr>
        <w:t>mehraab</w:t>
      </w:r>
      <w:r w:rsidRPr="004555CE">
        <w:rPr>
          <w:rFonts w:ascii="Times New Roman" w:hAnsi="Times New Roman" w:cs="Times New Roman"/>
        </w:rPr>
        <w:t xml:space="preserve"> (arch) towards the south. At a distance of about two feet there is another </w:t>
      </w:r>
      <w:r w:rsidRPr="004555CE">
        <w:rPr>
          <w:rFonts w:ascii="Times New Roman" w:hAnsi="Times New Roman" w:cs="Times New Roman"/>
          <w:i/>
        </w:rPr>
        <w:t>katehra</w:t>
      </w:r>
      <w:r w:rsidRPr="004555CE">
        <w:rPr>
          <w:rFonts w:ascii="Times New Roman" w:hAnsi="Times New Roman" w:cs="Times New Roman"/>
        </w:rPr>
        <w:t xml:space="preserve"> (railing) running around the tomb. Only the </w:t>
      </w:r>
      <w:r w:rsidRPr="004555CE">
        <w:rPr>
          <w:rFonts w:ascii="Times New Roman" w:hAnsi="Times New Roman" w:cs="Times New Roman"/>
          <w:i/>
        </w:rPr>
        <w:t>khadim</w:t>
      </w:r>
      <w:r w:rsidRPr="004555CE">
        <w:rPr>
          <w:rFonts w:ascii="Times New Roman" w:hAnsi="Times New Roman" w:cs="Times New Roman"/>
        </w:rPr>
        <w:t xml:space="preserve">s are only one allowed to enter the space between these two railings. The outer </w:t>
      </w:r>
      <w:r w:rsidRPr="004555CE">
        <w:rPr>
          <w:rFonts w:ascii="Times New Roman" w:hAnsi="Times New Roman" w:cs="Times New Roman"/>
          <w:i/>
        </w:rPr>
        <w:t>katehra</w:t>
      </w:r>
      <w:r w:rsidRPr="004555CE">
        <w:rPr>
          <w:rFonts w:ascii="Times New Roman" w:hAnsi="Times New Roman" w:cs="Times New Roman"/>
        </w:rPr>
        <w:t xml:space="preserve"> (railing) contains 42,961 </w:t>
      </w:r>
      <w:r w:rsidRPr="004555CE">
        <w:rPr>
          <w:rFonts w:ascii="Times New Roman" w:hAnsi="Times New Roman" w:cs="Times New Roman"/>
          <w:i/>
        </w:rPr>
        <w:t>tolas</w:t>
      </w:r>
      <w:r w:rsidRPr="004555CE">
        <w:rPr>
          <w:rFonts w:ascii="Times New Roman" w:hAnsi="Times New Roman" w:cs="Times New Roman"/>
        </w:rPr>
        <w:t xml:space="preserve"> of silver and was built under the orders of Maharaja Sawai Jai Singh of Jaipur in 1730.</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rPr>
        <w:t xml:space="preserve"> </w:t>
      </w:r>
      <w:r w:rsidRPr="004555CE">
        <w:rPr>
          <w:rFonts w:ascii="Times New Roman" w:hAnsi="Times New Roman" w:cs="Times New Roman"/>
        </w:rPr>
        <w:tab/>
        <w:t xml:space="preserve">The ceiling of the dome is covered by a costly velvet </w:t>
      </w:r>
      <w:proofErr w:type="gramStart"/>
      <w:r w:rsidRPr="004555CE">
        <w:rPr>
          <w:rFonts w:ascii="Times New Roman" w:hAnsi="Times New Roman" w:cs="Times New Roman"/>
          <w:i/>
        </w:rPr>
        <w:t xml:space="preserve">chatgiri </w:t>
      </w:r>
      <w:r w:rsidRPr="004555CE">
        <w:rPr>
          <w:rFonts w:ascii="Times New Roman" w:hAnsi="Times New Roman" w:cs="Times New Roman"/>
        </w:rPr>
        <w:t xml:space="preserve"> (</w:t>
      </w:r>
      <w:proofErr w:type="gramEnd"/>
      <w:r w:rsidRPr="004555CE">
        <w:rPr>
          <w:rFonts w:ascii="Times New Roman" w:hAnsi="Times New Roman" w:cs="Times New Roman"/>
        </w:rPr>
        <w:t xml:space="preserve">velvet cloth to cover the ceiling of mausoleum) which was originally presented by Maharaja Gaekwar of Baroda but has been replaced recently in 1959 with a new one. ‘According to S.A.I. Tirmizi there are Persian couplets inscribed on the inner side of the dome. However, these cannot be seen as they are covered by the heavy velvet coverings’ (Dhaul, L. 2004: 52). These are mostly the same Persian couplets that are recited during </w:t>
      </w:r>
      <w:r w:rsidRPr="004555CE">
        <w:rPr>
          <w:rFonts w:ascii="Times New Roman" w:hAnsi="Times New Roman" w:cs="Times New Roman"/>
          <w:i/>
        </w:rPr>
        <w:t>Roshini</w:t>
      </w:r>
      <w:r w:rsidRPr="004555CE">
        <w:rPr>
          <w:rFonts w:ascii="Times New Roman" w:hAnsi="Times New Roman" w:cs="Times New Roman"/>
        </w:rPr>
        <w:t>. (Hasan, K. 2004: 286).</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Ahata-E-Noor</w:t>
      </w:r>
      <w:r w:rsidRPr="004555CE">
        <w:rPr>
          <w:rFonts w:ascii="Times New Roman" w:hAnsi="Times New Roman" w:cs="Times New Roman"/>
        </w:rPr>
        <w:t xml:space="preserve">: Towards the west and south of main sanctum is an enclosure with marble walls and partly roofed. This enclosure is known as </w:t>
      </w:r>
      <w:r w:rsidRPr="004555CE">
        <w:rPr>
          <w:rFonts w:ascii="Times New Roman" w:hAnsi="Times New Roman" w:cs="Times New Roman"/>
          <w:i/>
        </w:rPr>
        <w:t>Ahata-e-Noor</w:t>
      </w:r>
      <w:r w:rsidRPr="004555CE">
        <w:rPr>
          <w:rFonts w:ascii="Times New Roman" w:hAnsi="Times New Roman" w:cs="Times New Roman"/>
        </w:rPr>
        <w:t xml:space="preserve"> (enclosure of light) (Hasan, K. 2004: 288).</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Bibi Hafiz Jamal: </w:t>
      </w:r>
      <w:r w:rsidRPr="004555CE">
        <w:rPr>
          <w:rFonts w:ascii="Times New Roman" w:hAnsi="Times New Roman" w:cs="Times New Roman"/>
        </w:rPr>
        <w:t xml:space="preserve">The second tomb in the </w:t>
      </w:r>
      <w:r w:rsidRPr="004555CE">
        <w:rPr>
          <w:rFonts w:ascii="Times New Roman" w:hAnsi="Times New Roman" w:cs="Times New Roman"/>
          <w:i/>
        </w:rPr>
        <w:t>Ahata-e-Noor</w:t>
      </w:r>
      <w:r w:rsidRPr="004555CE">
        <w:rPr>
          <w:rFonts w:ascii="Times New Roman" w:hAnsi="Times New Roman" w:cs="Times New Roman"/>
        </w:rPr>
        <w:t xml:space="preserve"> is of Khwaja Moinuddin Chishti’s daughter, Bibi Hafiz Jamal. Near the southern entrance of the main sanctum lies a small room of about 6 feet </w:t>
      </w:r>
      <w:r w:rsidRPr="004555CE">
        <w:rPr>
          <w:rFonts w:ascii="Times New Roman" w:hAnsi="Times New Roman" w:cs="Times New Roman"/>
        </w:rPr>
        <w:lastRenderedPageBreak/>
        <w:t>square, popularly known as the mausoleum of Bibi Hafiz Jamal. Near the door of this room lie the graves of her three children who died in infancy.</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Ibadat Khana </w:t>
      </w:r>
      <w:r w:rsidRPr="004555CE">
        <w:rPr>
          <w:rFonts w:ascii="Times New Roman" w:hAnsi="Times New Roman" w:cs="Times New Roman"/>
          <w:b/>
        </w:rPr>
        <w:t xml:space="preserve">(Ladies): </w:t>
      </w:r>
      <w:r w:rsidRPr="004555CE">
        <w:rPr>
          <w:rFonts w:ascii="Times New Roman" w:hAnsi="Times New Roman" w:cs="Times New Roman"/>
        </w:rPr>
        <w:t xml:space="preserve">On the two sides of southern entrance of the </w:t>
      </w:r>
      <w:r w:rsidRPr="004555CE">
        <w:rPr>
          <w:rFonts w:ascii="Times New Roman" w:hAnsi="Times New Roman" w:cs="Times New Roman"/>
          <w:i/>
        </w:rPr>
        <w:t>Ahata-e-Noor</w:t>
      </w:r>
      <w:r w:rsidRPr="004555CE">
        <w:rPr>
          <w:rFonts w:ascii="Times New Roman" w:hAnsi="Times New Roman" w:cs="Times New Roman"/>
        </w:rPr>
        <w:t xml:space="preserve"> there are walled spaces of about 10 feet square, where women stand or pray to pay their devotion to the saint.</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Toshak Khana (Store Room): </w:t>
      </w:r>
      <w:r w:rsidRPr="004555CE">
        <w:rPr>
          <w:rFonts w:ascii="Times New Roman" w:hAnsi="Times New Roman" w:cs="Times New Roman"/>
        </w:rPr>
        <w:t xml:space="preserve">While entering the main sanctum from the </w:t>
      </w:r>
      <w:r w:rsidRPr="004555CE">
        <w:rPr>
          <w:rFonts w:ascii="Times New Roman" w:hAnsi="Times New Roman" w:cs="Times New Roman"/>
          <w:i/>
        </w:rPr>
        <w:t>Begami</w:t>
      </w:r>
      <w:r w:rsidRPr="004555CE">
        <w:rPr>
          <w:rFonts w:ascii="Times New Roman" w:hAnsi="Times New Roman" w:cs="Times New Roman"/>
        </w:rPr>
        <w:t xml:space="preserve"> </w:t>
      </w:r>
      <w:r w:rsidRPr="004555CE">
        <w:rPr>
          <w:rFonts w:ascii="Times New Roman" w:hAnsi="Times New Roman" w:cs="Times New Roman"/>
          <w:i/>
        </w:rPr>
        <w:t>Dalan</w:t>
      </w:r>
      <w:r w:rsidRPr="004555CE">
        <w:rPr>
          <w:rFonts w:ascii="Times New Roman" w:hAnsi="Times New Roman" w:cs="Times New Roman"/>
        </w:rPr>
        <w:t xml:space="preserve"> there </w:t>
      </w:r>
      <w:proofErr w:type="gramStart"/>
      <w:r w:rsidRPr="004555CE">
        <w:rPr>
          <w:rFonts w:ascii="Times New Roman" w:hAnsi="Times New Roman" w:cs="Times New Roman"/>
        </w:rPr>
        <w:t>are</w:t>
      </w:r>
      <w:proofErr w:type="gramEnd"/>
      <w:r w:rsidRPr="004555CE">
        <w:rPr>
          <w:rFonts w:ascii="Times New Roman" w:hAnsi="Times New Roman" w:cs="Times New Roman"/>
        </w:rPr>
        <w:t xml:space="preserve"> two gates. </w:t>
      </w:r>
      <w:proofErr w:type="gramStart"/>
      <w:r w:rsidRPr="004555CE">
        <w:rPr>
          <w:rFonts w:ascii="Times New Roman" w:hAnsi="Times New Roman" w:cs="Times New Roman"/>
        </w:rPr>
        <w:t>While the first was presented by Emperor Akbar after his victory on Chittor, the second by Nawab Faizullah Khan of Farrukhabad in H. 1240 (1825 A.D.).</w:t>
      </w:r>
      <w:proofErr w:type="gramEnd"/>
    </w:p>
    <w:p w:rsidR="00151272" w:rsidRPr="004555CE" w:rsidRDefault="00151272" w:rsidP="00151272">
      <w:pPr>
        <w:spacing w:line="360" w:lineRule="auto"/>
        <w:ind w:firstLine="720"/>
        <w:jc w:val="both"/>
        <w:rPr>
          <w:rFonts w:ascii="Times New Roman" w:hAnsi="Times New Roman" w:cs="Times New Roman"/>
        </w:rPr>
      </w:pPr>
      <w:r w:rsidRPr="004555CE">
        <w:rPr>
          <w:rFonts w:ascii="Times New Roman" w:hAnsi="Times New Roman" w:cs="Times New Roman"/>
        </w:rPr>
        <w:t xml:space="preserve">Between these two gates there are cellars on both sides where the equipments of daily necessities are kept. In the northern cellar things of daily use like </w:t>
      </w:r>
      <w:r w:rsidRPr="004555CE">
        <w:rPr>
          <w:rFonts w:ascii="Times New Roman" w:hAnsi="Times New Roman" w:cs="Times New Roman"/>
          <w:i/>
        </w:rPr>
        <w:t>chadaren</w:t>
      </w:r>
      <w:r w:rsidRPr="004555CE">
        <w:rPr>
          <w:rFonts w:ascii="Times New Roman" w:hAnsi="Times New Roman" w:cs="Times New Roman"/>
        </w:rPr>
        <w:t xml:space="preserve"> (cloth sheets), </w:t>
      </w:r>
      <w:r w:rsidRPr="004555CE">
        <w:rPr>
          <w:rFonts w:ascii="Times New Roman" w:hAnsi="Times New Roman" w:cs="Times New Roman"/>
          <w:i/>
        </w:rPr>
        <w:t>agarbatti</w:t>
      </w:r>
      <w:r w:rsidRPr="004555CE">
        <w:rPr>
          <w:rFonts w:ascii="Times New Roman" w:hAnsi="Times New Roman" w:cs="Times New Roman"/>
        </w:rPr>
        <w:t xml:space="preserve"> (incense-sticks) </w:t>
      </w:r>
      <w:r w:rsidRPr="004555CE">
        <w:rPr>
          <w:rFonts w:ascii="Times New Roman" w:hAnsi="Times New Roman" w:cs="Times New Roman"/>
          <w:i/>
        </w:rPr>
        <w:t>choeben</w:t>
      </w:r>
      <w:r w:rsidRPr="004555CE">
        <w:rPr>
          <w:rFonts w:ascii="Times New Roman" w:hAnsi="Times New Roman" w:cs="Times New Roman"/>
        </w:rPr>
        <w:t xml:space="preserve"> (wooden-sticks for beating </w:t>
      </w:r>
      <w:r w:rsidRPr="004555CE">
        <w:rPr>
          <w:rFonts w:ascii="Times New Roman" w:hAnsi="Times New Roman" w:cs="Times New Roman"/>
          <w:i/>
        </w:rPr>
        <w:t>naqqaras</w:t>
      </w:r>
      <w:r w:rsidRPr="004555CE">
        <w:rPr>
          <w:rFonts w:ascii="Times New Roman" w:hAnsi="Times New Roman" w:cs="Times New Roman"/>
        </w:rPr>
        <w:t xml:space="preserve">) etc are kept whereas the other essential and costly equipments are kept in the southern cellar. The </w:t>
      </w:r>
      <w:r w:rsidRPr="004555CE">
        <w:rPr>
          <w:rFonts w:ascii="Times New Roman" w:hAnsi="Times New Roman" w:cs="Times New Roman"/>
          <w:i/>
        </w:rPr>
        <w:t>farmaan</w:t>
      </w:r>
      <w:r w:rsidRPr="004555CE">
        <w:rPr>
          <w:rFonts w:ascii="Times New Roman" w:hAnsi="Times New Roman" w:cs="Times New Roman"/>
        </w:rPr>
        <w:t xml:space="preserve"> (decree) of Emperor Shah Jahan is also kept here. This cellar has seven locks and the keys are kept by the seven </w:t>
      </w:r>
      <w:r w:rsidRPr="004555CE">
        <w:rPr>
          <w:rFonts w:ascii="Times New Roman" w:hAnsi="Times New Roman" w:cs="Times New Roman"/>
          <w:i/>
        </w:rPr>
        <w:t>khuddam</w:t>
      </w:r>
      <w:r w:rsidRPr="004555CE">
        <w:rPr>
          <w:rFonts w:ascii="Times New Roman" w:hAnsi="Times New Roman" w:cs="Times New Roman"/>
        </w:rPr>
        <w:t xml:space="preserve"> families. Akbar Jehan Ajmeri emphases in his </w:t>
      </w:r>
      <w:r w:rsidRPr="004555CE">
        <w:rPr>
          <w:rFonts w:ascii="Times New Roman" w:hAnsi="Times New Roman" w:cs="Times New Roman"/>
          <w:i/>
        </w:rPr>
        <w:t>Ahsanu-us Siyar</w:t>
      </w:r>
      <w:r w:rsidRPr="004555CE">
        <w:rPr>
          <w:rFonts w:ascii="Times New Roman" w:hAnsi="Times New Roman" w:cs="Times New Roman"/>
        </w:rPr>
        <w:t xml:space="preserve"> that these cellars encompass the </w:t>
      </w:r>
      <w:r w:rsidRPr="004555CE">
        <w:rPr>
          <w:rFonts w:ascii="Times New Roman" w:hAnsi="Times New Roman" w:cs="Times New Roman"/>
          <w:i/>
        </w:rPr>
        <w:t>mazars</w:t>
      </w:r>
      <w:r w:rsidRPr="004555CE">
        <w:rPr>
          <w:rFonts w:ascii="Times New Roman" w:hAnsi="Times New Roman" w:cs="Times New Roman"/>
        </w:rPr>
        <w:t xml:space="preserve"> of Khwaja Fakhruddin Gurdezi (</w:t>
      </w:r>
      <w:r w:rsidRPr="004555CE">
        <w:rPr>
          <w:rFonts w:ascii="Times New Roman" w:hAnsi="Times New Roman" w:cs="Times New Roman"/>
          <w:i/>
        </w:rPr>
        <w:t>Khadim</w:t>
      </w:r>
      <w:r w:rsidRPr="004555CE">
        <w:rPr>
          <w:rFonts w:ascii="Times New Roman" w:hAnsi="Times New Roman" w:cs="Times New Roman"/>
        </w:rPr>
        <w:t xml:space="preserve"> who came along with Khwaja Saheb)and  his wife (Ajmeri, A. J.: 38). On the other hand Imamuddin Hasan, in </w:t>
      </w:r>
      <w:r w:rsidRPr="004555CE">
        <w:rPr>
          <w:rFonts w:ascii="Times New Roman" w:hAnsi="Times New Roman" w:cs="Times New Roman"/>
          <w:i/>
        </w:rPr>
        <w:t>Moin-ul-Auliya</w:t>
      </w:r>
      <w:r w:rsidRPr="004555CE">
        <w:rPr>
          <w:rFonts w:ascii="Times New Roman" w:hAnsi="Times New Roman" w:cs="Times New Roman"/>
        </w:rPr>
        <w:t xml:space="preserve"> proclaims that these are the </w:t>
      </w:r>
      <w:r w:rsidRPr="004555CE">
        <w:rPr>
          <w:rFonts w:ascii="Times New Roman" w:hAnsi="Times New Roman" w:cs="Times New Roman"/>
          <w:i/>
        </w:rPr>
        <w:t>mazars</w:t>
      </w:r>
      <w:r w:rsidRPr="004555CE">
        <w:rPr>
          <w:rFonts w:ascii="Times New Roman" w:hAnsi="Times New Roman" w:cs="Times New Roman"/>
        </w:rPr>
        <w:t xml:space="preserve"> of Khwaja Saheb’s two wives (Hasan, I.: 275).</w:t>
      </w:r>
    </w:p>
    <w:p w:rsidR="00151272" w:rsidRPr="004555CE" w:rsidRDefault="00151272" w:rsidP="00151272">
      <w:pPr>
        <w:numPr>
          <w:ilvl w:val="0"/>
          <w:numId w:val="22"/>
        </w:numPr>
        <w:spacing w:after="0" w:line="360" w:lineRule="auto"/>
        <w:jc w:val="both"/>
        <w:rPr>
          <w:rFonts w:ascii="Times New Roman" w:hAnsi="Times New Roman" w:cs="Times New Roman"/>
          <w:b/>
        </w:rPr>
      </w:pPr>
      <w:r w:rsidRPr="004555CE">
        <w:rPr>
          <w:rFonts w:ascii="Times New Roman" w:hAnsi="Times New Roman" w:cs="Times New Roman"/>
          <w:b/>
        </w:rPr>
        <w:t>Mughal Period</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Bari </w:t>
      </w:r>
      <w:r w:rsidRPr="004555CE">
        <w:rPr>
          <w:rFonts w:ascii="Times New Roman" w:hAnsi="Times New Roman" w:cs="Times New Roman"/>
          <w:b/>
        </w:rPr>
        <w:t>Deg</w:t>
      </w:r>
      <w:r w:rsidRPr="004555CE">
        <w:rPr>
          <w:rFonts w:ascii="Times New Roman" w:hAnsi="Times New Roman" w:cs="Times New Roman"/>
          <w:b/>
          <w:i/>
        </w:rPr>
        <w:t xml:space="preserve"> </w:t>
      </w:r>
      <w:r w:rsidRPr="004555CE">
        <w:rPr>
          <w:rFonts w:ascii="Times New Roman" w:hAnsi="Times New Roman" w:cs="Times New Roman"/>
          <w:b/>
        </w:rPr>
        <w:t xml:space="preserve">(Large Cauldron): </w:t>
      </w:r>
      <w:r w:rsidRPr="004555CE">
        <w:rPr>
          <w:rFonts w:ascii="Times New Roman" w:hAnsi="Times New Roman" w:cs="Times New Roman"/>
        </w:rPr>
        <w:t xml:space="preserve">While paying his </w:t>
      </w:r>
      <w:r w:rsidRPr="004555CE">
        <w:rPr>
          <w:rFonts w:ascii="Times New Roman" w:hAnsi="Times New Roman" w:cs="Times New Roman"/>
          <w:i/>
        </w:rPr>
        <w:t>shukrana</w:t>
      </w:r>
      <w:r w:rsidRPr="004555CE">
        <w:rPr>
          <w:rFonts w:ascii="Times New Roman" w:hAnsi="Times New Roman" w:cs="Times New Roman"/>
        </w:rPr>
        <w:t xml:space="preserve"> (thanks giving) at the Dargah Emperor Akbar presented this </w:t>
      </w:r>
      <w:r w:rsidRPr="004555CE">
        <w:rPr>
          <w:rFonts w:ascii="Times New Roman" w:hAnsi="Times New Roman" w:cs="Times New Roman"/>
          <w:i/>
        </w:rPr>
        <w:t>deg</w:t>
      </w:r>
      <w:r w:rsidRPr="004555CE">
        <w:rPr>
          <w:rFonts w:ascii="Times New Roman" w:hAnsi="Times New Roman" w:cs="Times New Roman"/>
        </w:rPr>
        <w:t xml:space="preserve"> in 1567 A.D. after his wish of the victory of Chittor was fulfilled having a circumference of 36 feet. This </w:t>
      </w:r>
      <w:r w:rsidRPr="004555CE">
        <w:rPr>
          <w:rFonts w:ascii="Times New Roman" w:hAnsi="Times New Roman" w:cs="Times New Roman"/>
          <w:i/>
        </w:rPr>
        <w:t>deg</w:t>
      </w:r>
      <w:r w:rsidRPr="004555CE">
        <w:rPr>
          <w:rFonts w:ascii="Times New Roman" w:hAnsi="Times New Roman" w:cs="Times New Roman"/>
        </w:rPr>
        <w:t xml:space="preserve"> has the capacity of cooking 100 mounds of rice.</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Akbari Masjid: </w:t>
      </w:r>
      <w:r w:rsidRPr="004555CE">
        <w:rPr>
          <w:rFonts w:ascii="Times New Roman" w:hAnsi="Times New Roman" w:cs="Times New Roman"/>
        </w:rPr>
        <w:t xml:space="preserve">As one enters from Shahjahani gate towards the right is Akbari Masjid </w:t>
      </w:r>
      <w:r w:rsidRPr="00151272">
        <w:rPr>
          <w:rFonts w:ascii="Times New Roman" w:hAnsi="Times New Roman" w:cs="Times New Roman"/>
          <w:b/>
        </w:rPr>
        <w:t>(Plate 3</w:t>
      </w:r>
      <w:r w:rsidRPr="004555CE">
        <w:rPr>
          <w:rFonts w:ascii="Times New Roman" w:hAnsi="Times New Roman" w:cs="Times New Roman"/>
        </w:rPr>
        <w:t xml:space="preserve">). It was built by Emperor Akbar on an elevated area with a steep staircase having an extent of 140 by 140 feet. It has 86 </w:t>
      </w:r>
      <w:r w:rsidRPr="004555CE">
        <w:rPr>
          <w:rFonts w:ascii="Times New Roman" w:hAnsi="Times New Roman" w:cs="Times New Roman"/>
          <w:i/>
        </w:rPr>
        <w:t>mehraabs</w:t>
      </w:r>
      <w:r w:rsidRPr="004555CE">
        <w:rPr>
          <w:rFonts w:ascii="Times New Roman" w:hAnsi="Times New Roman" w:cs="Times New Roman"/>
        </w:rPr>
        <w:t xml:space="preserve"> (arches) with the central arch (facing east) having a height of 56 feet. It is made with red sandstone and is white washed. Earlier, the courtyard had a </w:t>
      </w:r>
      <w:r w:rsidRPr="004555CE">
        <w:rPr>
          <w:rFonts w:ascii="Times New Roman" w:hAnsi="Times New Roman" w:cs="Times New Roman"/>
          <w:i/>
        </w:rPr>
        <w:t>hauz</w:t>
      </w:r>
      <w:r w:rsidRPr="004555CE">
        <w:rPr>
          <w:rFonts w:ascii="Times New Roman" w:hAnsi="Times New Roman" w:cs="Times New Roman"/>
        </w:rPr>
        <w:t xml:space="preserve"> (reservoir) in the centre but it was filled with mud long time back. It is also well-known that about hundred years ago this masjid also had a well (Hasan, K. 2004: 268). In 1901 this masjid was repaired at the expense of Nawab Ghafur Ali Shah of Danapur. Now a days the cells of this masjid are used by Dargah Committee where in they run a Monis Usmaani Darul Uloom (A Persian and Arabic School for religious education), and a library in one of these cells.</w:t>
      </w:r>
    </w:p>
    <w:p w:rsidR="00CD7B38"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Khanqah: </w:t>
      </w:r>
      <w:r w:rsidRPr="004555CE">
        <w:rPr>
          <w:rFonts w:ascii="Times New Roman" w:hAnsi="Times New Roman" w:cs="Times New Roman"/>
        </w:rPr>
        <w:t xml:space="preserve">In the western wall of </w:t>
      </w:r>
      <w:r w:rsidRPr="004555CE">
        <w:rPr>
          <w:rFonts w:ascii="Times New Roman" w:hAnsi="Times New Roman" w:cs="Times New Roman"/>
          <w:i/>
        </w:rPr>
        <w:t>mehfilkhana</w:t>
      </w:r>
      <w:r w:rsidRPr="004555CE">
        <w:rPr>
          <w:rFonts w:ascii="Times New Roman" w:hAnsi="Times New Roman" w:cs="Times New Roman"/>
        </w:rPr>
        <w:t xml:space="preserve"> (auditorium) there is an entrance to the complex known as Khanqah </w:t>
      </w:r>
      <w:r w:rsidRPr="00151272">
        <w:rPr>
          <w:rFonts w:ascii="Times New Roman" w:hAnsi="Times New Roman" w:cs="Times New Roman"/>
          <w:b/>
        </w:rPr>
        <w:t>(Plate 4).</w:t>
      </w:r>
      <w:r w:rsidRPr="004555CE">
        <w:rPr>
          <w:rFonts w:ascii="Times New Roman" w:hAnsi="Times New Roman" w:cs="Times New Roman"/>
        </w:rPr>
        <w:t xml:space="preserve"> This was the place where the body of Khwaja Saheb was given his last bath before </w:t>
      </w:r>
    </w:p>
    <w:p w:rsidR="00CD7B38" w:rsidRDefault="00CD7B38" w:rsidP="00CD7B38">
      <w:pPr>
        <w:spacing w:line="360" w:lineRule="auto"/>
        <w:jc w:val="both"/>
        <w:rPr>
          <w:rFonts w:ascii="Bookman Old Style" w:hAnsi="Bookman Old Style"/>
          <w:b/>
          <w:i/>
        </w:rPr>
      </w:pPr>
    </w:p>
    <w:p w:rsidR="00CD7B38" w:rsidRDefault="00CD7B38" w:rsidP="00CD7B38">
      <w:pPr>
        <w:rPr>
          <w:rFonts w:ascii="Bookman Old Style" w:hAnsi="Bookman Old Style"/>
          <w:noProof/>
        </w:rPr>
      </w:pPr>
      <w:r>
        <w:rPr>
          <w:rFonts w:ascii="Bookman Old Style" w:hAnsi="Bookman Old Style"/>
          <w:noProof/>
        </w:rPr>
        <w:t xml:space="preserve"> </w:t>
      </w:r>
      <w:r>
        <w:rPr>
          <w:rFonts w:ascii="Bookman Old Style" w:hAnsi="Bookman Old Style"/>
          <w:noProof/>
        </w:rPr>
        <w:drawing>
          <wp:inline distT="0" distB="0" distL="0" distR="0">
            <wp:extent cx="3038475" cy="2771775"/>
            <wp:effectExtent l="19050" t="0" r="9525" b="0"/>
            <wp:docPr id="71" name="Picture 6" descr="DSC_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1343"/>
                    <pic:cNvPicPr>
                      <a:picLocks noChangeAspect="1" noChangeArrowheads="1"/>
                    </pic:cNvPicPr>
                  </pic:nvPicPr>
                  <pic:blipFill>
                    <a:blip r:embed="rId12" cstate="print"/>
                    <a:srcRect/>
                    <a:stretch>
                      <a:fillRect/>
                    </a:stretch>
                  </pic:blipFill>
                  <pic:spPr bwMode="auto">
                    <a:xfrm>
                      <a:off x="0" y="0"/>
                      <a:ext cx="3038475" cy="2771775"/>
                    </a:xfrm>
                    <a:prstGeom prst="rect">
                      <a:avLst/>
                    </a:prstGeom>
                    <a:noFill/>
                    <a:ln w="9525">
                      <a:noFill/>
                      <a:miter lim="800000"/>
                      <a:headEnd/>
                      <a:tailEnd/>
                    </a:ln>
                  </pic:spPr>
                </pic:pic>
              </a:graphicData>
            </a:graphic>
          </wp:inline>
        </w:drawing>
      </w:r>
      <w:r w:rsidRPr="00A6632F">
        <w:rPr>
          <w:rFonts w:ascii="Bookman Old Style" w:hAnsi="Bookman Old Style"/>
          <w:noProof/>
        </w:rPr>
        <w:drawing>
          <wp:inline distT="0" distB="0" distL="0" distR="0">
            <wp:extent cx="2705099" cy="2867025"/>
            <wp:effectExtent l="19050" t="0" r="1" b="0"/>
            <wp:docPr id="72" name="Picture 31" descr="S630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6300797"/>
                    <pic:cNvPicPr>
                      <a:picLocks noChangeAspect="1" noChangeArrowheads="1"/>
                    </pic:cNvPicPr>
                  </pic:nvPicPr>
                  <pic:blipFill>
                    <a:blip r:embed="rId13" cstate="print"/>
                    <a:srcRect/>
                    <a:stretch>
                      <a:fillRect/>
                    </a:stretch>
                  </pic:blipFill>
                  <pic:spPr bwMode="auto">
                    <a:xfrm>
                      <a:off x="0" y="0"/>
                      <a:ext cx="2705626" cy="2867584"/>
                    </a:xfrm>
                    <a:prstGeom prst="rect">
                      <a:avLst/>
                    </a:prstGeom>
                    <a:noFill/>
                    <a:ln w="9525">
                      <a:noFill/>
                      <a:miter lim="800000"/>
                      <a:headEnd/>
                      <a:tailEnd/>
                    </a:ln>
                  </pic:spPr>
                </pic:pic>
              </a:graphicData>
            </a:graphic>
          </wp:inline>
        </w:drawing>
      </w:r>
    </w:p>
    <w:p w:rsidR="00CD7B38" w:rsidRDefault="00CD7B38" w:rsidP="00CD7B38">
      <w:pPr>
        <w:spacing w:line="360" w:lineRule="auto"/>
        <w:rPr>
          <w:rFonts w:ascii="Bookman Old Style" w:hAnsi="Bookman Old Style"/>
          <w:b/>
          <w:i/>
        </w:rPr>
      </w:pPr>
      <w:r>
        <w:rPr>
          <w:rFonts w:ascii="Bookman Old Style" w:hAnsi="Bookman Old Style"/>
          <w:b/>
        </w:rPr>
        <w:t xml:space="preserve">        Plate 3:</w:t>
      </w:r>
      <w:r>
        <w:rPr>
          <w:rFonts w:ascii="Bookman Old Style" w:hAnsi="Bookman Old Style"/>
          <w:b/>
          <w:i/>
        </w:rPr>
        <w:t xml:space="preserve"> </w:t>
      </w:r>
      <w:r>
        <w:rPr>
          <w:rFonts w:ascii="Bookman Old Style" w:hAnsi="Bookman Old Style"/>
          <w:b/>
        </w:rPr>
        <w:t>Akbari Masjid</w:t>
      </w:r>
      <w:r>
        <w:rPr>
          <w:rFonts w:ascii="Bookman Old Style" w:hAnsi="Bookman Old Style"/>
          <w:b/>
          <w:i/>
        </w:rPr>
        <w:t xml:space="preserve">                                   </w:t>
      </w:r>
      <w:r>
        <w:rPr>
          <w:rFonts w:ascii="Bookman Old Style" w:hAnsi="Bookman Old Style"/>
          <w:b/>
        </w:rPr>
        <w:t xml:space="preserve">Plate 4: </w:t>
      </w:r>
      <w:r w:rsidRPr="00A54291">
        <w:rPr>
          <w:rFonts w:ascii="Bookman Old Style" w:hAnsi="Bookman Old Style"/>
          <w:b/>
          <w:i/>
        </w:rPr>
        <w:t>Khanqah</w:t>
      </w:r>
      <w:r>
        <w:rPr>
          <w:rFonts w:ascii="Bookman Old Style" w:hAnsi="Bookman Old Style"/>
          <w:b/>
          <w:i/>
        </w:rPr>
        <w:t xml:space="preserve"> </w:t>
      </w:r>
    </w:p>
    <w:p w:rsidR="00151272" w:rsidRPr="004555CE" w:rsidRDefault="00151272" w:rsidP="00151272">
      <w:pPr>
        <w:spacing w:line="360" w:lineRule="auto"/>
        <w:jc w:val="both"/>
        <w:rPr>
          <w:rFonts w:ascii="Times New Roman" w:hAnsi="Times New Roman" w:cs="Times New Roman"/>
        </w:rPr>
      </w:pPr>
      <w:proofErr w:type="gramStart"/>
      <w:r w:rsidRPr="004555CE">
        <w:rPr>
          <w:rFonts w:ascii="Times New Roman" w:hAnsi="Times New Roman" w:cs="Times New Roman"/>
        </w:rPr>
        <w:t>burial</w:t>
      </w:r>
      <w:proofErr w:type="gramEnd"/>
      <w:r w:rsidRPr="004555CE">
        <w:rPr>
          <w:rFonts w:ascii="Times New Roman" w:hAnsi="Times New Roman" w:cs="Times New Roman"/>
        </w:rPr>
        <w:t>. This enclosure was built by Emperor Akbar in 1570. (Abul Fazal 1272 AH: 440). On the 5</w:t>
      </w:r>
      <w:r w:rsidRPr="004555CE">
        <w:rPr>
          <w:rFonts w:ascii="Times New Roman" w:hAnsi="Times New Roman" w:cs="Times New Roman"/>
          <w:vertAlign w:val="superscript"/>
        </w:rPr>
        <w:t>th</w:t>
      </w:r>
      <w:r w:rsidRPr="004555CE">
        <w:rPr>
          <w:rFonts w:ascii="Times New Roman" w:hAnsi="Times New Roman" w:cs="Times New Roman"/>
        </w:rPr>
        <w:t xml:space="preserve"> of Rajab (month according to Muslim Calender) at the time of </w:t>
      </w:r>
      <w:r w:rsidRPr="004555CE">
        <w:rPr>
          <w:rFonts w:ascii="Times New Roman" w:hAnsi="Times New Roman" w:cs="Times New Roman"/>
          <w:i/>
        </w:rPr>
        <w:t>Urs</w:t>
      </w:r>
      <w:r w:rsidRPr="004555CE">
        <w:rPr>
          <w:rFonts w:ascii="Times New Roman" w:hAnsi="Times New Roman" w:cs="Times New Roman"/>
        </w:rPr>
        <w:t xml:space="preserve"> a </w:t>
      </w:r>
      <w:r w:rsidRPr="004555CE">
        <w:rPr>
          <w:rFonts w:ascii="Times New Roman" w:hAnsi="Times New Roman" w:cs="Times New Roman"/>
          <w:i/>
        </w:rPr>
        <w:t>mehfil</w:t>
      </w:r>
      <w:r w:rsidRPr="004555CE">
        <w:rPr>
          <w:rFonts w:ascii="Times New Roman" w:hAnsi="Times New Roman" w:cs="Times New Roman"/>
        </w:rPr>
        <w:t xml:space="preserve"> presided by the </w:t>
      </w:r>
      <w:r w:rsidRPr="004555CE">
        <w:rPr>
          <w:rFonts w:ascii="Times New Roman" w:hAnsi="Times New Roman" w:cs="Times New Roman"/>
          <w:i/>
        </w:rPr>
        <w:t xml:space="preserve">Deewan </w:t>
      </w:r>
      <w:r w:rsidRPr="004555CE">
        <w:rPr>
          <w:rFonts w:ascii="Times New Roman" w:hAnsi="Times New Roman" w:cs="Times New Roman"/>
        </w:rPr>
        <w:t>is held there.</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Choti </w:t>
      </w:r>
      <w:r w:rsidRPr="004555CE">
        <w:rPr>
          <w:rFonts w:ascii="Times New Roman" w:hAnsi="Times New Roman" w:cs="Times New Roman"/>
          <w:b/>
        </w:rPr>
        <w:t xml:space="preserve">Deg: </w:t>
      </w:r>
      <w:r w:rsidRPr="004555CE">
        <w:rPr>
          <w:rFonts w:ascii="Times New Roman" w:hAnsi="Times New Roman" w:cs="Times New Roman"/>
        </w:rPr>
        <w:t xml:space="preserve">In 1613 Emperor Jehangir prepared this cauldron in Agra and donated it while he came for a pilgrimage in Ajmer. He cooked the food in that </w:t>
      </w:r>
      <w:r w:rsidRPr="004555CE">
        <w:rPr>
          <w:rFonts w:ascii="Times New Roman" w:hAnsi="Times New Roman" w:cs="Times New Roman"/>
          <w:i/>
        </w:rPr>
        <w:t>deg</w:t>
      </w:r>
      <w:r w:rsidRPr="004555CE">
        <w:rPr>
          <w:rFonts w:ascii="Times New Roman" w:hAnsi="Times New Roman" w:cs="Times New Roman"/>
        </w:rPr>
        <w:t xml:space="preserve"> and distributed </w:t>
      </w:r>
      <w:r w:rsidRPr="004555CE">
        <w:rPr>
          <w:rFonts w:ascii="Times New Roman" w:hAnsi="Times New Roman" w:cs="Times New Roman"/>
          <w:i/>
        </w:rPr>
        <w:t>Langer</w:t>
      </w:r>
      <w:r w:rsidRPr="004555CE">
        <w:rPr>
          <w:rFonts w:ascii="Times New Roman" w:hAnsi="Times New Roman" w:cs="Times New Roman"/>
        </w:rPr>
        <w:t xml:space="preserve"> among 5000 poor and needy people. The small cauldron has the capacity to cook over 80 mounds of rice. Its circumference is 22 </w:t>
      </w:r>
      <w:r w:rsidRPr="004555CE">
        <w:rPr>
          <w:rFonts w:ascii="Times New Roman" w:hAnsi="Times New Roman" w:cs="Times New Roman"/>
          <w:vertAlign w:val="superscript"/>
        </w:rPr>
        <w:t>¼ feet</w:t>
      </w:r>
      <w:r w:rsidRPr="004555CE">
        <w:rPr>
          <w:rFonts w:ascii="Times New Roman" w:hAnsi="Times New Roman" w:cs="Times New Roman"/>
        </w:rPr>
        <w:t xml:space="preserve">. Because of the continuous use both these </w:t>
      </w:r>
      <w:r w:rsidRPr="004555CE">
        <w:rPr>
          <w:rFonts w:ascii="Times New Roman" w:hAnsi="Times New Roman" w:cs="Times New Roman"/>
          <w:i/>
        </w:rPr>
        <w:t>degs</w:t>
      </w:r>
      <w:r w:rsidRPr="004555CE">
        <w:rPr>
          <w:rFonts w:ascii="Times New Roman" w:hAnsi="Times New Roman" w:cs="Times New Roman"/>
        </w:rPr>
        <w:t xml:space="preserve"> had been repaired in 1266 Hijri (1850 A.D.) and 1307 Hijri (1890 A.D.).</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Chaar Yaari: </w:t>
      </w:r>
      <w:r w:rsidRPr="004555CE">
        <w:rPr>
          <w:rFonts w:ascii="Times New Roman" w:hAnsi="Times New Roman" w:cs="Times New Roman"/>
        </w:rPr>
        <w:t>It is an enclosure containing a number of small tombs including the tombs of four companions of Khwaja Saheb who had come along with him. The oldest tomb here bears an inscription on an epitaph which gives the date of tomb as 16 Rajab 1022 Hijri (1613 A.D).</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rPr>
        <w:t xml:space="preserve">Tomb </w:t>
      </w:r>
      <w:proofErr w:type="gramStart"/>
      <w:r w:rsidRPr="004555CE">
        <w:rPr>
          <w:rFonts w:ascii="Times New Roman" w:hAnsi="Times New Roman" w:cs="Times New Roman"/>
          <w:b/>
        </w:rPr>
        <w:t>Of</w:t>
      </w:r>
      <w:proofErr w:type="gramEnd"/>
      <w:r w:rsidRPr="004555CE">
        <w:rPr>
          <w:rFonts w:ascii="Times New Roman" w:hAnsi="Times New Roman" w:cs="Times New Roman"/>
          <w:b/>
          <w:i/>
        </w:rPr>
        <w:t xml:space="preserve"> Chimni Begum: </w:t>
      </w:r>
      <w:r w:rsidRPr="004555CE">
        <w:rPr>
          <w:rFonts w:ascii="Times New Roman" w:hAnsi="Times New Roman" w:cs="Times New Roman"/>
        </w:rPr>
        <w:t xml:space="preserve">Chimni Begum or Hurun Nisa was the granddaughter of Emperor Shah Jahan who died in her childhood in Ajmer. She was buried adjacent to the western wall of the mausoleum. It is built of white marble with a masonry domed roof over it and is closed by marble screen on all sides. A huge topaz is fixed on the epitaph. </w:t>
      </w:r>
      <w:proofErr w:type="gramStart"/>
      <w:r w:rsidRPr="004555CE">
        <w:rPr>
          <w:rFonts w:ascii="Times New Roman" w:hAnsi="Times New Roman" w:cs="Times New Roman"/>
        </w:rPr>
        <w:t>(Sarda, H. 1941: 93; Hasan 2004b: 288).</w:t>
      </w:r>
      <w:proofErr w:type="gramEnd"/>
    </w:p>
    <w:p w:rsidR="00151272"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lastRenderedPageBreak/>
        <w:t>Shahjahani</w:t>
      </w:r>
      <w:r w:rsidRPr="004555CE">
        <w:rPr>
          <w:rFonts w:ascii="Times New Roman" w:hAnsi="Times New Roman" w:cs="Times New Roman"/>
          <w:b/>
        </w:rPr>
        <w:t xml:space="preserve"> Gate: </w:t>
      </w:r>
      <w:r w:rsidRPr="004555CE">
        <w:rPr>
          <w:rFonts w:ascii="Times New Roman" w:hAnsi="Times New Roman" w:cs="Times New Roman"/>
        </w:rPr>
        <w:t xml:space="preserve">The second gate from the Northern entrance is known as the Shahjahani </w:t>
      </w:r>
      <w:r w:rsidRPr="004555CE">
        <w:rPr>
          <w:rFonts w:ascii="Times New Roman" w:hAnsi="Times New Roman" w:cs="Times New Roman"/>
          <w:i/>
        </w:rPr>
        <w:t>Darwaza</w:t>
      </w:r>
      <w:r w:rsidRPr="004555CE">
        <w:rPr>
          <w:rFonts w:ascii="Times New Roman" w:hAnsi="Times New Roman" w:cs="Times New Roman"/>
        </w:rPr>
        <w:t xml:space="preserve"> or </w:t>
      </w:r>
      <w:r w:rsidRPr="004555CE">
        <w:rPr>
          <w:rFonts w:ascii="Times New Roman" w:hAnsi="Times New Roman" w:cs="Times New Roman"/>
          <w:i/>
        </w:rPr>
        <w:t xml:space="preserve">Naqqarkhana </w:t>
      </w:r>
      <w:r w:rsidRPr="00151272">
        <w:rPr>
          <w:rFonts w:ascii="Times New Roman" w:hAnsi="Times New Roman" w:cs="Times New Roman"/>
          <w:b/>
        </w:rPr>
        <w:t>(Plate 5).</w:t>
      </w:r>
      <w:r w:rsidRPr="004555CE">
        <w:rPr>
          <w:rFonts w:ascii="Times New Roman" w:hAnsi="Times New Roman" w:cs="Times New Roman"/>
        </w:rPr>
        <w:t xml:space="preserve"> Shahjahan had built this gate as homage to Khwaja Saheb in 1047 Hijri (1638 A.D.). It is also known as Naqqarkhana. Earlier Akbar had presented two </w:t>
      </w:r>
      <w:r w:rsidRPr="004555CE">
        <w:rPr>
          <w:rFonts w:ascii="Times New Roman" w:hAnsi="Times New Roman" w:cs="Times New Roman"/>
          <w:i/>
        </w:rPr>
        <w:t xml:space="preserve">naqqare </w:t>
      </w:r>
      <w:r w:rsidRPr="004555CE">
        <w:rPr>
          <w:rFonts w:ascii="Times New Roman" w:hAnsi="Times New Roman" w:cs="Times New Roman"/>
        </w:rPr>
        <w:t xml:space="preserve">(drums) in the dargah sharif after his conquest of Bengal in 983 Hijri (1574 A.D.) which are now kept on the top of this gate. Since </w:t>
      </w:r>
      <w:r w:rsidRPr="004555CE">
        <w:rPr>
          <w:rFonts w:ascii="Times New Roman" w:hAnsi="Times New Roman" w:cs="Times New Roman"/>
          <w:i/>
        </w:rPr>
        <w:t>Kalma</w:t>
      </w:r>
      <w:r w:rsidRPr="004555CE">
        <w:rPr>
          <w:rFonts w:ascii="Times New Roman" w:hAnsi="Times New Roman" w:cs="Times New Roman"/>
        </w:rPr>
        <w:t xml:space="preserve"> is inscripted in golden letters on this gate</w:t>
      </w:r>
      <w:r w:rsidR="00086877">
        <w:rPr>
          <w:rFonts w:ascii="Times New Roman" w:hAnsi="Times New Roman" w:cs="Times New Roman"/>
        </w:rPr>
        <w:t>,</w:t>
      </w:r>
      <w:r w:rsidRPr="004555CE">
        <w:rPr>
          <w:rFonts w:ascii="Times New Roman" w:hAnsi="Times New Roman" w:cs="Times New Roman"/>
        </w:rPr>
        <w:t xml:space="preserve"> it is also known as </w:t>
      </w:r>
      <w:r w:rsidRPr="004555CE">
        <w:rPr>
          <w:rFonts w:ascii="Times New Roman" w:hAnsi="Times New Roman" w:cs="Times New Roman"/>
          <w:i/>
        </w:rPr>
        <w:t>Kalma Darwaza</w:t>
      </w:r>
      <w:r w:rsidR="00086877">
        <w:rPr>
          <w:rFonts w:ascii="Times New Roman" w:hAnsi="Times New Roman" w:cs="Times New Roman"/>
          <w:i/>
        </w:rPr>
        <w:t>.</w:t>
      </w:r>
      <w:r w:rsidRPr="004555CE">
        <w:rPr>
          <w:rFonts w:ascii="Times New Roman" w:hAnsi="Times New Roman" w:cs="Times New Roman"/>
        </w:rPr>
        <w:t xml:space="preserve"> </w:t>
      </w:r>
    </w:p>
    <w:p w:rsidR="00CD7B38" w:rsidRDefault="00086877" w:rsidP="00CD7B38">
      <w:pPr>
        <w:rPr>
          <w:rFonts w:ascii="Bookman Old Style" w:hAnsi="Bookman Old Style"/>
          <w:noProof/>
        </w:rPr>
      </w:pPr>
      <w:r>
        <w:rPr>
          <w:rFonts w:ascii="Bookman Old Style" w:hAnsi="Bookman Old Style"/>
          <w:noProof/>
        </w:rPr>
        <w:drawing>
          <wp:anchor distT="0" distB="0" distL="114300" distR="114300" simplePos="0" relativeHeight="251675648" behindDoc="0" locked="0" layoutInCell="1" allowOverlap="1">
            <wp:simplePos x="0" y="0"/>
            <wp:positionH relativeFrom="column">
              <wp:posOffset>2895600</wp:posOffset>
            </wp:positionH>
            <wp:positionV relativeFrom="paragraph">
              <wp:posOffset>274955</wp:posOffset>
            </wp:positionV>
            <wp:extent cx="3200400" cy="3590925"/>
            <wp:effectExtent l="19050" t="0" r="0" b="0"/>
            <wp:wrapTopAndBottom/>
            <wp:docPr id="73" name="Picture 41" descr="DSC_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1357"/>
                    <pic:cNvPicPr>
                      <a:picLocks noChangeAspect="1" noChangeArrowheads="1"/>
                    </pic:cNvPicPr>
                  </pic:nvPicPr>
                  <pic:blipFill>
                    <a:blip r:embed="rId14" cstate="print"/>
                    <a:srcRect/>
                    <a:stretch>
                      <a:fillRect/>
                    </a:stretch>
                  </pic:blipFill>
                  <pic:spPr bwMode="auto">
                    <a:xfrm>
                      <a:off x="0" y="0"/>
                      <a:ext cx="3200400" cy="3590925"/>
                    </a:xfrm>
                    <a:prstGeom prst="rect">
                      <a:avLst/>
                    </a:prstGeom>
                    <a:noFill/>
                    <a:ln w="9525">
                      <a:noFill/>
                      <a:miter lim="800000"/>
                      <a:headEnd/>
                      <a:tailEnd/>
                    </a:ln>
                  </pic:spPr>
                </pic:pic>
              </a:graphicData>
            </a:graphic>
          </wp:anchor>
        </w:drawing>
      </w:r>
      <w:r>
        <w:rPr>
          <w:rFonts w:ascii="Bookman Old Style" w:hAnsi="Bookman Old Style"/>
          <w:noProof/>
        </w:rPr>
        <w:drawing>
          <wp:anchor distT="0" distB="0" distL="114300" distR="114300" simplePos="0" relativeHeight="251674624" behindDoc="1" locked="0" layoutInCell="1" allowOverlap="1">
            <wp:simplePos x="0" y="0"/>
            <wp:positionH relativeFrom="column">
              <wp:posOffset>19050</wp:posOffset>
            </wp:positionH>
            <wp:positionV relativeFrom="paragraph">
              <wp:posOffset>189230</wp:posOffset>
            </wp:positionV>
            <wp:extent cx="2495550" cy="3686175"/>
            <wp:effectExtent l="19050" t="0" r="0" b="0"/>
            <wp:wrapNone/>
            <wp:docPr id="74" name="Picture 36" descr="DSC_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1351"/>
                    <pic:cNvPicPr>
                      <a:picLocks noChangeAspect="1" noChangeArrowheads="1"/>
                    </pic:cNvPicPr>
                  </pic:nvPicPr>
                  <pic:blipFill>
                    <a:blip r:embed="rId15" cstate="print"/>
                    <a:srcRect/>
                    <a:stretch>
                      <a:fillRect/>
                    </a:stretch>
                  </pic:blipFill>
                  <pic:spPr bwMode="auto">
                    <a:xfrm>
                      <a:off x="0" y="0"/>
                      <a:ext cx="2495550" cy="3686175"/>
                    </a:xfrm>
                    <a:prstGeom prst="rect">
                      <a:avLst/>
                    </a:prstGeom>
                    <a:noFill/>
                    <a:ln w="9525">
                      <a:noFill/>
                      <a:miter lim="800000"/>
                      <a:headEnd/>
                      <a:tailEnd/>
                    </a:ln>
                  </pic:spPr>
                </pic:pic>
              </a:graphicData>
            </a:graphic>
          </wp:anchor>
        </w:drawing>
      </w:r>
    </w:p>
    <w:p w:rsidR="00CD7B38" w:rsidRDefault="00CD7B38" w:rsidP="00CD7B38">
      <w:pPr>
        <w:rPr>
          <w:rFonts w:ascii="Bookman Old Style" w:hAnsi="Bookman Old Style"/>
          <w:noProof/>
        </w:rPr>
      </w:pPr>
    </w:p>
    <w:p w:rsidR="00CD7B38" w:rsidRPr="004555CE" w:rsidRDefault="00CD7B38" w:rsidP="00CD7B38">
      <w:pPr>
        <w:spacing w:line="360" w:lineRule="auto"/>
        <w:jc w:val="both"/>
        <w:rPr>
          <w:rFonts w:ascii="Times New Roman" w:hAnsi="Times New Roman" w:cs="Times New Roman"/>
        </w:rPr>
      </w:pPr>
      <w:r>
        <w:rPr>
          <w:rFonts w:ascii="Bookman Old Style" w:hAnsi="Bookman Old Style"/>
          <w:b/>
          <w:noProof/>
        </w:rPr>
        <w:t xml:space="preserve">   </w:t>
      </w:r>
      <w:r>
        <w:rPr>
          <w:rFonts w:ascii="Bookman Old Style" w:hAnsi="Bookman Old Style"/>
          <w:b/>
        </w:rPr>
        <w:t xml:space="preserve">Plate 5: Shahjehani Gate  </w:t>
      </w:r>
      <w:r>
        <w:rPr>
          <w:rFonts w:ascii="Bookman Old Style" w:hAnsi="Bookman Old Style"/>
          <w:b/>
        </w:rPr>
        <w:tab/>
      </w:r>
      <w:r>
        <w:rPr>
          <w:rFonts w:ascii="Bookman Old Style" w:hAnsi="Bookman Old Style"/>
          <w:b/>
        </w:rPr>
        <w:tab/>
      </w:r>
      <w:r>
        <w:rPr>
          <w:rFonts w:ascii="Bookman Old Style" w:hAnsi="Bookman Old Style"/>
          <w:b/>
        </w:rPr>
        <w:tab/>
        <w:t>Plate 6: Shahjehani Masjid</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Shahjahani Masjid: </w:t>
      </w:r>
      <w:r w:rsidRPr="004555CE">
        <w:rPr>
          <w:rFonts w:ascii="Times New Roman" w:hAnsi="Times New Roman" w:cs="Times New Roman"/>
        </w:rPr>
        <w:t xml:space="preserve">The finest building of the dargah complex is Shahjahani Masjid </w:t>
      </w:r>
      <w:r w:rsidRPr="00151272">
        <w:rPr>
          <w:rFonts w:ascii="Times New Roman" w:hAnsi="Times New Roman" w:cs="Times New Roman"/>
          <w:b/>
        </w:rPr>
        <w:t>(Plate 6)</w:t>
      </w:r>
      <w:r w:rsidRPr="004555CE">
        <w:rPr>
          <w:rFonts w:ascii="Times New Roman" w:hAnsi="Times New Roman" w:cs="Times New Roman"/>
        </w:rPr>
        <w:t xml:space="preserve"> which is situated to the west of the mausoleum. The pilgrims who are present at the time of Namaz pray in this masjid. This was built by Emperor Shahjahan in 1638 A.D. Although inferior in design it is an excellent white marble structure and is a suitable ornament to the dargah. It is 97 yards long and 27 yards wide. It has five entrances three from east and one each from north and south. The screen wall of the </w:t>
      </w:r>
      <w:r w:rsidRPr="004555CE">
        <w:rPr>
          <w:rFonts w:ascii="Times New Roman" w:hAnsi="Times New Roman" w:cs="Times New Roman"/>
          <w:i/>
        </w:rPr>
        <w:t>masjid</w:t>
      </w:r>
      <w:r w:rsidRPr="004555CE">
        <w:rPr>
          <w:rFonts w:ascii="Times New Roman" w:hAnsi="Times New Roman" w:cs="Times New Roman"/>
        </w:rPr>
        <w:t xml:space="preserve"> has 11 pointed </w:t>
      </w:r>
      <w:r w:rsidRPr="004555CE">
        <w:rPr>
          <w:rFonts w:ascii="Times New Roman" w:hAnsi="Times New Roman" w:cs="Times New Roman"/>
          <w:i/>
        </w:rPr>
        <w:t>mehraabs</w:t>
      </w:r>
      <w:r w:rsidRPr="004555CE">
        <w:rPr>
          <w:rFonts w:ascii="Times New Roman" w:hAnsi="Times New Roman" w:cs="Times New Roman"/>
        </w:rPr>
        <w:t xml:space="preserve"> (arches) of uniform height and inside the </w:t>
      </w:r>
      <w:r w:rsidRPr="004555CE">
        <w:rPr>
          <w:rFonts w:ascii="Times New Roman" w:hAnsi="Times New Roman" w:cs="Times New Roman"/>
          <w:i/>
        </w:rPr>
        <w:t>imamgah</w:t>
      </w:r>
      <w:r w:rsidRPr="004555CE">
        <w:rPr>
          <w:rFonts w:ascii="Times New Roman" w:hAnsi="Times New Roman" w:cs="Times New Roman"/>
        </w:rPr>
        <w:t xml:space="preserve"> there are 5 niches in which </w:t>
      </w:r>
      <w:r w:rsidRPr="004555CE">
        <w:rPr>
          <w:rFonts w:ascii="Times New Roman" w:hAnsi="Times New Roman" w:cs="Times New Roman"/>
          <w:i/>
        </w:rPr>
        <w:t>Kalma</w:t>
      </w:r>
      <w:r w:rsidRPr="004555CE">
        <w:rPr>
          <w:rFonts w:ascii="Times New Roman" w:hAnsi="Times New Roman" w:cs="Times New Roman"/>
        </w:rPr>
        <w:t xml:space="preserve"> is inscribed in golden letters. Besides the 99 names of Allah it contains 33 verses which give the date of its erection as H. 1047 (1638 A.D.). During the Friday prayers cannon is fired four times. Firstly </w:t>
      </w:r>
      <w:r w:rsidRPr="004555CE">
        <w:rPr>
          <w:rFonts w:ascii="Times New Roman" w:hAnsi="Times New Roman" w:cs="Times New Roman"/>
        </w:rPr>
        <w:lastRenderedPageBreak/>
        <w:t xml:space="preserve">while performing </w:t>
      </w:r>
      <w:proofErr w:type="gramStart"/>
      <w:r w:rsidRPr="004555CE">
        <w:rPr>
          <w:rFonts w:ascii="Times New Roman" w:hAnsi="Times New Roman" w:cs="Times New Roman"/>
          <w:i/>
        </w:rPr>
        <w:t>sunnah</w:t>
      </w:r>
      <w:proofErr w:type="gramEnd"/>
      <w:r w:rsidRPr="004555CE">
        <w:rPr>
          <w:rFonts w:ascii="Times New Roman" w:hAnsi="Times New Roman" w:cs="Times New Roman"/>
          <w:i/>
        </w:rPr>
        <w:t xml:space="preserve">, </w:t>
      </w:r>
      <w:r w:rsidRPr="004555CE">
        <w:rPr>
          <w:rFonts w:ascii="Times New Roman" w:hAnsi="Times New Roman" w:cs="Times New Roman"/>
        </w:rPr>
        <w:t xml:space="preserve">secondly during </w:t>
      </w:r>
      <w:r w:rsidRPr="004555CE">
        <w:rPr>
          <w:rFonts w:ascii="Times New Roman" w:hAnsi="Times New Roman" w:cs="Times New Roman"/>
          <w:i/>
        </w:rPr>
        <w:t>khutba</w:t>
      </w:r>
      <w:r w:rsidRPr="004555CE">
        <w:rPr>
          <w:rFonts w:ascii="Times New Roman" w:hAnsi="Times New Roman" w:cs="Times New Roman"/>
        </w:rPr>
        <w:t xml:space="preserve"> (homily delivered at Friday Prayers), thirdly during </w:t>
      </w:r>
      <w:r w:rsidRPr="004555CE">
        <w:rPr>
          <w:rFonts w:ascii="Times New Roman" w:hAnsi="Times New Roman" w:cs="Times New Roman"/>
          <w:i/>
        </w:rPr>
        <w:t>imamat</w:t>
      </w:r>
      <w:r w:rsidRPr="004555CE">
        <w:rPr>
          <w:rFonts w:ascii="Times New Roman" w:hAnsi="Times New Roman" w:cs="Times New Roman"/>
        </w:rPr>
        <w:t xml:space="preserve"> (as the prayer starts) and fourthly after </w:t>
      </w:r>
      <w:r w:rsidRPr="004555CE">
        <w:rPr>
          <w:rFonts w:ascii="Times New Roman" w:hAnsi="Times New Roman" w:cs="Times New Roman"/>
          <w:i/>
        </w:rPr>
        <w:t xml:space="preserve">salam </w:t>
      </w:r>
      <w:r w:rsidRPr="004555CE">
        <w:rPr>
          <w:rFonts w:ascii="Times New Roman" w:hAnsi="Times New Roman" w:cs="Times New Roman"/>
        </w:rPr>
        <w:t>(completion of prayer) (Sarda, H. 1941:95 – 96; Hasan, K. 2004: 274 - 275).</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Begami Dalan </w:t>
      </w:r>
      <w:r w:rsidRPr="004555CE">
        <w:rPr>
          <w:rFonts w:ascii="Times New Roman" w:hAnsi="Times New Roman" w:cs="Times New Roman"/>
          <w:b/>
        </w:rPr>
        <w:t xml:space="preserve">(Begam’s Courtyard): </w:t>
      </w:r>
      <w:r w:rsidRPr="004555CE">
        <w:rPr>
          <w:rFonts w:ascii="Times New Roman" w:hAnsi="Times New Roman" w:cs="Times New Roman"/>
        </w:rPr>
        <w:t xml:space="preserve">The principal entrance to the main sanctum is from the east through </w:t>
      </w:r>
      <w:r w:rsidRPr="004555CE">
        <w:rPr>
          <w:rFonts w:ascii="Times New Roman" w:hAnsi="Times New Roman" w:cs="Times New Roman"/>
          <w:i/>
        </w:rPr>
        <w:t>Begami</w:t>
      </w:r>
      <w:r w:rsidRPr="004555CE">
        <w:rPr>
          <w:rFonts w:ascii="Times New Roman" w:hAnsi="Times New Roman" w:cs="Times New Roman"/>
        </w:rPr>
        <w:t xml:space="preserve"> </w:t>
      </w:r>
      <w:r w:rsidRPr="004555CE">
        <w:rPr>
          <w:rFonts w:ascii="Times New Roman" w:hAnsi="Times New Roman" w:cs="Times New Roman"/>
          <w:i/>
        </w:rPr>
        <w:t>Dalan</w:t>
      </w:r>
      <w:r w:rsidRPr="004555CE">
        <w:rPr>
          <w:rFonts w:ascii="Times New Roman" w:hAnsi="Times New Roman" w:cs="Times New Roman"/>
        </w:rPr>
        <w:t xml:space="preserve">. This </w:t>
      </w:r>
      <w:r w:rsidRPr="004555CE">
        <w:rPr>
          <w:rFonts w:ascii="Times New Roman" w:hAnsi="Times New Roman" w:cs="Times New Roman"/>
          <w:i/>
        </w:rPr>
        <w:t>dalan</w:t>
      </w:r>
      <w:r w:rsidRPr="004555CE">
        <w:rPr>
          <w:rFonts w:ascii="Times New Roman" w:hAnsi="Times New Roman" w:cs="Times New Roman"/>
        </w:rPr>
        <w:t xml:space="preserve"> was built in white marble by Jahan Ara Begum in 163 A.D. The </w:t>
      </w:r>
      <w:r w:rsidRPr="004555CE">
        <w:rPr>
          <w:rFonts w:ascii="Times New Roman" w:hAnsi="Times New Roman" w:cs="Times New Roman"/>
          <w:i/>
        </w:rPr>
        <w:t>Begami</w:t>
      </w:r>
      <w:r w:rsidRPr="004555CE">
        <w:rPr>
          <w:rFonts w:ascii="Times New Roman" w:hAnsi="Times New Roman" w:cs="Times New Roman"/>
        </w:rPr>
        <w:t xml:space="preserve"> </w:t>
      </w:r>
      <w:r w:rsidRPr="004555CE">
        <w:rPr>
          <w:rFonts w:ascii="Times New Roman" w:hAnsi="Times New Roman" w:cs="Times New Roman"/>
          <w:i/>
        </w:rPr>
        <w:t>Dalan</w:t>
      </w:r>
      <w:r w:rsidRPr="004555CE">
        <w:rPr>
          <w:rFonts w:ascii="Times New Roman" w:hAnsi="Times New Roman" w:cs="Times New Roman"/>
        </w:rPr>
        <w:t xml:space="preserve"> is made of white marble. In 1888 A.D. Nawab Mushtaq Ali Khan of Rampur gave money to paint its walls and pillars with gold and colors and a Muslim merchant of Bombay painted the roof. Its floor is of white marble interspersed by </w:t>
      </w:r>
      <w:r w:rsidRPr="004555CE">
        <w:rPr>
          <w:rFonts w:ascii="Times New Roman" w:hAnsi="Times New Roman" w:cs="Times New Roman"/>
          <w:i/>
        </w:rPr>
        <w:t xml:space="preserve">bichhya </w:t>
      </w:r>
      <w:r w:rsidRPr="004555CE">
        <w:rPr>
          <w:rFonts w:ascii="Times New Roman" w:hAnsi="Times New Roman" w:cs="Times New Roman"/>
        </w:rPr>
        <w:t xml:space="preserve">and </w:t>
      </w:r>
      <w:r w:rsidRPr="004555CE">
        <w:rPr>
          <w:rFonts w:ascii="Times New Roman" w:hAnsi="Times New Roman" w:cs="Times New Roman"/>
          <w:i/>
        </w:rPr>
        <w:t xml:space="preserve">habur </w:t>
      </w:r>
      <w:r w:rsidRPr="004555CE">
        <w:rPr>
          <w:rFonts w:ascii="Times New Roman" w:hAnsi="Times New Roman" w:cs="Times New Roman"/>
        </w:rPr>
        <w:t>stones of Jaisalmer. Its roof is decorated with chandeliers and plates with Khwaja Sahib’s name inscribed on them.</w:t>
      </w:r>
    </w:p>
    <w:p w:rsidR="00151272" w:rsidRPr="004555CE" w:rsidRDefault="00151272" w:rsidP="00CF2778">
      <w:pPr>
        <w:spacing w:line="360" w:lineRule="auto"/>
        <w:jc w:val="both"/>
        <w:rPr>
          <w:rFonts w:ascii="Times New Roman" w:hAnsi="Times New Roman" w:cs="Times New Roman"/>
        </w:rPr>
      </w:pPr>
      <w:r w:rsidRPr="004555CE">
        <w:rPr>
          <w:rFonts w:ascii="Times New Roman" w:hAnsi="Times New Roman" w:cs="Times New Roman"/>
          <w:b/>
          <w:i/>
        </w:rPr>
        <w:t xml:space="preserve">Solah Khamba </w:t>
      </w:r>
      <w:r w:rsidRPr="004555CE">
        <w:rPr>
          <w:rFonts w:ascii="Times New Roman" w:hAnsi="Times New Roman" w:cs="Times New Roman"/>
          <w:b/>
        </w:rPr>
        <w:t xml:space="preserve">(Sixteen Pillars): </w:t>
      </w:r>
      <w:r w:rsidRPr="004555CE">
        <w:rPr>
          <w:rFonts w:ascii="Times New Roman" w:hAnsi="Times New Roman" w:cs="Times New Roman"/>
        </w:rPr>
        <w:t xml:space="preserve">Behind the </w:t>
      </w:r>
      <w:r w:rsidRPr="004555CE">
        <w:rPr>
          <w:rFonts w:ascii="Times New Roman" w:hAnsi="Times New Roman" w:cs="Times New Roman"/>
          <w:i/>
        </w:rPr>
        <w:t>Mehfil</w:t>
      </w:r>
      <w:r w:rsidRPr="004555CE">
        <w:rPr>
          <w:rFonts w:ascii="Times New Roman" w:hAnsi="Times New Roman" w:cs="Times New Roman"/>
        </w:rPr>
        <w:t xml:space="preserve"> </w:t>
      </w:r>
      <w:r w:rsidRPr="004555CE">
        <w:rPr>
          <w:rFonts w:ascii="Times New Roman" w:hAnsi="Times New Roman" w:cs="Times New Roman"/>
          <w:i/>
        </w:rPr>
        <w:t>Khana</w:t>
      </w:r>
      <w:r w:rsidRPr="004555CE">
        <w:rPr>
          <w:rFonts w:ascii="Times New Roman" w:hAnsi="Times New Roman" w:cs="Times New Roman"/>
        </w:rPr>
        <w:t xml:space="preserve"> and </w:t>
      </w:r>
      <w:r w:rsidRPr="004555CE">
        <w:rPr>
          <w:rFonts w:ascii="Times New Roman" w:hAnsi="Times New Roman" w:cs="Times New Roman"/>
          <w:i/>
        </w:rPr>
        <w:t>Shahjahani</w:t>
      </w:r>
      <w:r w:rsidRPr="004555CE">
        <w:rPr>
          <w:rFonts w:ascii="Times New Roman" w:hAnsi="Times New Roman" w:cs="Times New Roman"/>
        </w:rPr>
        <w:t xml:space="preserve"> </w:t>
      </w:r>
      <w:r w:rsidRPr="004555CE">
        <w:rPr>
          <w:rFonts w:ascii="Times New Roman" w:hAnsi="Times New Roman" w:cs="Times New Roman"/>
          <w:i/>
        </w:rPr>
        <w:t>Masjid</w:t>
      </w:r>
      <w:r w:rsidRPr="004555CE">
        <w:rPr>
          <w:rFonts w:ascii="Times New Roman" w:hAnsi="Times New Roman" w:cs="Times New Roman"/>
        </w:rPr>
        <w:t xml:space="preserve"> </w:t>
      </w:r>
      <w:proofErr w:type="gramStart"/>
      <w:r w:rsidRPr="004555CE">
        <w:rPr>
          <w:rFonts w:ascii="Times New Roman" w:hAnsi="Times New Roman" w:cs="Times New Roman"/>
        </w:rPr>
        <w:t>is</w:t>
      </w:r>
      <w:proofErr w:type="gramEnd"/>
      <w:r w:rsidRPr="004555CE">
        <w:rPr>
          <w:rFonts w:ascii="Times New Roman" w:hAnsi="Times New Roman" w:cs="Times New Roman"/>
        </w:rPr>
        <w:t xml:space="preserve"> situated the burial ground of </w:t>
      </w:r>
      <w:r w:rsidRPr="004555CE">
        <w:rPr>
          <w:rFonts w:ascii="Times New Roman" w:hAnsi="Times New Roman" w:cs="Times New Roman"/>
          <w:i/>
        </w:rPr>
        <w:t>Sajjada</w:t>
      </w:r>
      <w:r w:rsidRPr="004555CE">
        <w:rPr>
          <w:rFonts w:ascii="Times New Roman" w:hAnsi="Times New Roman" w:cs="Times New Roman"/>
        </w:rPr>
        <w:t xml:space="preserve"> </w:t>
      </w:r>
      <w:r w:rsidRPr="004555CE">
        <w:rPr>
          <w:rFonts w:ascii="Times New Roman" w:hAnsi="Times New Roman" w:cs="Times New Roman"/>
          <w:i/>
        </w:rPr>
        <w:t>Nashins</w:t>
      </w:r>
      <w:r w:rsidRPr="004555CE">
        <w:rPr>
          <w:rFonts w:ascii="Times New Roman" w:hAnsi="Times New Roman" w:cs="Times New Roman"/>
        </w:rPr>
        <w:t xml:space="preserve"> of the dargah sharif and their family members. The two prominent structures in this enclosure are the mausoleums of Khwaja Hasan and Sheikh Allauddin, having sixteen pillars. It was built in 1638 A.D.</w:t>
      </w:r>
    </w:p>
    <w:p w:rsidR="00FD717E" w:rsidRDefault="00151272" w:rsidP="00CF2778">
      <w:pPr>
        <w:tabs>
          <w:tab w:val="left" w:pos="1290"/>
        </w:tabs>
        <w:spacing w:line="360" w:lineRule="auto"/>
        <w:jc w:val="both"/>
        <w:rPr>
          <w:rFonts w:ascii="Times New Roman" w:hAnsi="Times New Roman" w:cs="Times New Roman"/>
        </w:rPr>
      </w:pPr>
      <w:r w:rsidRPr="004555CE">
        <w:rPr>
          <w:rFonts w:ascii="Times New Roman" w:hAnsi="Times New Roman" w:cs="Times New Roman"/>
          <w:b/>
          <w:i/>
        </w:rPr>
        <w:t>Sahen Chiragh</w:t>
      </w:r>
      <w:r w:rsidRPr="004555CE">
        <w:rPr>
          <w:rFonts w:ascii="Times New Roman" w:hAnsi="Times New Roman" w:cs="Times New Roman"/>
          <w:b/>
        </w:rPr>
        <w:t xml:space="preserve"> (Courtyard </w:t>
      </w:r>
      <w:proofErr w:type="gramStart"/>
      <w:r w:rsidRPr="004555CE">
        <w:rPr>
          <w:rFonts w:ascii="Times New Roman" w:hAnsi="Times New Roman" w:cs="Times New Roman"/>
          <w:b/>
        </w:rPr>
        <w:t>Of</w:t>
      </w:r>
      <w:proofErr w:type="gramEnd"/>
      <w:r w:rsidRPr="004555CE">
        <w:rPr>
          <w:rFonts w:ascii="Times New Roman" w:hAnsi="Times New Roman" w:cs="Times New Roman"/>
          <w:b/>
        </w:rPr>
        <w:t xml:space="preserve"> Lamp): </w:t>
      </w:r>
      <w:r w:rsidRPr="004555CE">
        <w:rPr>
          <w:rFonts w:ascii="Times New Roman" w:hAnsi="Times New Roman" w:cs="Times New Roman"/>
        </w:rPr>
        <w:t xml:space="preserve">Almost in the center of the courtyard just after </w:t>
      </w:r>
      <w:r w:rsidRPr="004555CE">
        <w:rPr>
          <w:rFonts w:ascii="Times New Roman" w:hAnsi="Times New Roman" w:cs="Times New Roman"/>
          <w:i/>
        </w:rPr>
        <w:t>Buland</w:t>
      </w:r>
      <w:r w:rsidRPr="004555CE">
        <w:rPr>
          <w:rFonts w:ascii="Times New Roman" w:hAnsi="Times New Roman" w:cs="Times New Roman"/>
        </w:rPr>
        <w:t xml:space="preserve"> </w:t>
      </w:r>
      <w:r w:rsidRPr="004555CE">
        <w:rPr>
          <w:rFonts w:ascii="Times New Roman" w:hAnsi="Times New Roman" w:cs="Times New Roman"/>
          <w:i/>
        </w:rPr>
        <w:t>Darwaza</w:t>
      </w:r>
      <w:r w:rsidRPr="004555CE">
        <w:rPr>
          <w:rFonts w:ascii="Times New Roman" w:hAnsi="Times New Roman" w:cs="Times New Roman"/>
        </w:rPr>
        <w:t xml:space="preserve"> is a beautiful </w:t>
      </w:r>
      <w:r w:rsidRPr="004555CE">
        <w:rPr>
          <w:rFonts w:ascii="Times New Roman" w:hAnsi="Times New Roman" w:cs="Times New Roman"/>
          <w:i/>
        </w:rPr>
        <w:t>chatree</w:t>
      </w:r>
      <w:r w:rsidRPr="004555CE">
        <w:rPr>
          <w:rFonts w:ascii="Times New Roman" w:hAnsi="Times New Roman" w:cs="Times New Roman"/>
        </w:rPr>
        <w:t xml:space="preserve">. Under it is placed a brass lamp was presented by Akbar </w:t>
      </w:r>
      <w:r w:rsidRPr="00151272">
        <w:rPr>
          <w:rFonts w:ascii="Times New Roman" w:hAnsi="Times New Roman" w:cs="Times New Roman"/>
          <w:b/>
        </w:rPr>
        <w:t>(Plate 7)</w:t>
      </w:r>
      <w:r w:rsidRPr="004555CE">
        <w:rPr>
          <w:rFonts w:ascii="Times New Roman" w:hAnsi="Times New Roman" w:cs="Times New Roman"/>
        </w:rPr>
        <w:t xml:space="preserve">. Regarding this courtyard Sarda emphasized that, “The courtyard between Buland Darwaza and the inner courtyard covers underneath it, cellars of old Hindu temples of which many rooms remains intact. In fact, the whole of the dargah appears to have been built, as was usual in the times of the early Mussalman rulers, on the </w:t>
      </w:r>
    </w:p>
    <w:p w:rsidR="00FD717E" w:rsidRDefault="00FD717E" w:rsidP="00FD717E">
      <w:pPr>
        <w:spacing w:line="360" w:lineRule="auto"/>
        <w:rPr>
          <w:rFonts w:ascii="Bookman Old Style" w:hAnsi="Bookman Old Style"/>
        </w:rPr>
      </w:pPr>
      <w:r>
        <w:rPr>
          <w:rFonts w:ascii="Bookman Old Style" w:hAnsi="Bookman Old Style"/>
          <w:noProof/>
        </w:rPr>
        <w:drawing>
          <wp:inline distT="0" distB="0" distL="0" distR="0">
            <wp:extent cx="2352036" cy="2809875"/>
            <wp:effectExtent l="19050" t="0" r="0" b="0"/>
            <wp:docPr id="75" name="Picture 46" descr="sahen chira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hen chiragh"/>
                    <pic:cNvPicPr>
                      <a:picLocks noChangeAspect="1" noChangeArrowheads="1"/>
                    </pic:cNvPicPr>
                  </pic:nvPicPr>
                  <pic:blipFill>
                    <a:blip r:embed="rId16"/>
                    <a:srcRect/>
                    <a:stretch>
                      <a:fillRect/>
                    </a:stretch>
                  </pic:blipFill>
                  <pic:spPr bwMode="auto">
                    <a:xfrm>
                      <a:off x="0" y="0"/>
                      <a:ext cx="2352036" cy="2809875"/>
                    </a:xfrm>
                    <a:prstGeom prst="rect">
                      <a:avLst/>
                    </a:prstGeom>
                    <a:noFill/>
                    <a:ln w="9525">
                      <a:noFill/>
                      <a:miter lim="800000"/>
                      <a:headEnd/>
                      <a:tailEnd/>
                    </a:ln>
                  </pic:spPr>
                </pic:pic>
              </a:graphicData>
            </a:graphic>
          </wp:inline>
        </w:drawing>
      </w:r>
      <w:r>
        <w:rPr>
          <w:rFonts w:ascii="Bookman Old Style" w:hAnsi="Bookman Old Style"/>
        </w:rPr>
        <w:t xml:space="preserve">           </w:t>
      </w:r>
      <w:r>
        <w:rPr>
          <w:rFonts w:ascii="Bookman Old Style" w:hAnsi="Bookman Old Style"/>
          <w:noProof/>
        </w:rPr>
        <w:drawing>
          <wp:inline distT="0" distB="0" distL="0" distR="0">
            <wp:extent cx="2776242" cy="2857500"/>
            <wp:effectExtent l="19050" t="0" r="5058" b="0"/>
            <wp:docPr id="76" name="Picture 51" descr="DSC_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1418"/>
                    <pic:cNvPicPr>
                      <a:picLocks noChangeAspect="1" noChangeArrowheads="1"/>
                    </pic:cNvPicPr>
                  </pic:nvPicPr>
                  <pic:blipFill>
                    <a:blip r:embed="rId17" cstate="print"/>
                    <a:srcRect/>
                    <a:stretch>
                      <a:fillRect/>
                    </a:stretch>
                  </pic:blipFill>
                  <pic:spPr bwMode="auto">
                    <a:xfrm>
                      <a:off x="0" y="0"/>
                      <a:ext cx="2774907" cy="2856126"/>
                    </a:xfrm>
                    <a:prstGeom prst="rect">
                      <a:avLst/>
                    </a:prstGeom>
                    <a:noFill/>
                    <a:ln w="9525">
                      <a:noFill/>
                      <a:miter lim="800000"/>
                      <a:headEnd/>
                      <a:tailEnd/>
                    </a:ln>
                  </pic:spPr>
                </pic:pic>
              </a:graphicData>
            </a:graphic>
          </wp:inline>
        </w:drawing>
      </w:r>
    </w:p>
    <w:p w:rsidR="00FD717E" w:rsidRDefault="00FD717E" w:rsidP="00FD717E">
      <w:pPr>
        <w:rPr>
          <w:rFonts w:ascii="Bookman Old Style" w:hAnsi="Bookman Old Style"/>
          <w:b/>
        </w:rPr>
      </w:pPr>
      <w:r>
        <w:rPr>
          <w:rFonts w:ascii="Bookman Old Style" w:hAnsi="Bookman Old Style"/>
          <w:b/>
        </w:rPr>
        <w:t xml:space="preserve">       Plate 7: Sahen Chiragh</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Plate 8: Arcot Dalan</w:t>
      </w:r>
    </w:p>
    <w:p w:rsidR="00FD717E" w:rsidRDefault="00CF2778" w:rsidP="00FD717E">
      <w:pPr>
        <w:tabs>
          <w:tab w:val="left" w:pos="1290"/>
        </w:tabs>
        <w:spacing w:line="360" w:lineRule="auto"/>
        <w:jc w:val="both"/>
        <w:rPr>
          <w:rFonts w:ascii="Times New Roman" w:hAnsi="Times New Roman" w:cs="Times New Roman"/>
        </w:rPr>
      </w:pPr>
      <w:proofErr w:type="gramStart"/>
      <w:r w:rsidRPr="004555CE">
        <w:rPr>
          <w:rFonts w:ascii="Times New Roman" w:hAnsi="Times New Roman" w:cs="Times New Roman"/>
        </w:rPr>
        <w:lastRenderedPageBreak/>
        <w:t>ruins</w:t>
      </w:r>
      <w:proofErr w:type="gramEnd"/>
      <w:r w:rsidRPr="004555CE">
        <w:rPr>
          <w:rFonts w:ascii="Times New Roman" w:hAnsi="Times New Roman" w:cs="Times New Roman"/>
        </w:rPr>
        <w:t xml:space="preserve"> of old Hindu temples, partly by converting and partly by adding to the structure already existing.” (1941: 89). Contradicting it </w:t>
      </w:r>
      <w:r w:rsidRPr="004555CE">
        <w:rPr>
          <w:rFonts w:ascii="Times New Roman" w:hAnsi="Times New Roman" w:cs="Times New Roman"/>
          <w:i/>
        </w:rPr>
        <w:t>Khadim</w:t>
      </w:r>
      <w:r w:rsidRPr="004555CE">
        <w:rPr>
          <w:rFonts w:ascii="Times New Roman" w:hAnsi="Times New Roman" w:cs="Times New Roman"/>
        </w:rPr>
        <w:t xml:space="preserve"> Hasan points this courtyard contains only a cellar of 21</w:t>
      </w:r>
      <w:r w:rsidRPr="004555CE">
        <w:rPr>
          <w:rFonts w:ascii="Times New Roman" w:hAnsi="Times New Roman" w:cs="Times New Roman"/>
          <w:vertAlign w:val="superscript"/>
        </w:rPr>
        <w:t>½</w:t>
      </w:r>
      <w:r w:rsidRPr="004555CE">
        <w:rPr>
          <w:rFonts w:ascii="Times New Roman" w:hAnsi="Times New Roman" w:cs="Times New Roman"/>
        </w:rPr>
        <w:t xml:space="preserve"> by 16 feet </w:t>
      </w:r>
      <w:r w:rsidR="00FD717E" w:rsidRPr="004555CE">
        <w:rPr>
          <w:rFonts w:ascii="Times New Roman" w:hAnsi="Times New Roman" w:cs="Times New Roman"/>
        </w:rPr>
        <w:t xml:space="preserve">which has 6 pillars covered with a roof. This cellar was earlier a </w:t>
      </w:r>
      <w:r w:rsidR="00FD717E" w:rsidRPr="004555CE">
        <w:rPr>
          <w:rFonts w:ascii="Times New Roman" w:hAnsi="Times New Roman" w:cs="Times New Roman"/>
          <w:i/>
        </w:rPr>
        <w:t>hauz</w:t>
      </w:r>
      <w:r w:rsidR="00FD717E" w:rsidRPr="004555CE">
        <w:rPr>
          <w:rFonts w:ascii="Times New Roman" w:hAnsi="Times New Roman" w:cs="Times New Roman"/>
        </w:rPr>
        <w:t xml:space="preserve"> (reservoir), adjacent to a </w:t>
      </w:r>
      <w:r w:rsidR="00FD717E" w:rsidRPr="004555CE">
        <w:rPr>
          <w:rFonts w:ascii="Times New Roman" w:hAnsi="Times New Roman" w:cs="Times New Roman"/>
          <w:i/>
        </w:rPr>
        <w:t>sabeel</w:t>
      </w:r>
      <w:r w:rsidR="00FD717E" w:rsidRPr="004555CE">
        <w:rPr>
          <w:rFonts w:ascii="Times New Roman" w:hAnsi="Times New Roman" w:cs="Times New Roman"/>
        </w:rPr>
        <w:t xml:space="preserve"> (water-hut), and to make that </w:t>
      </w:r>
      <w:r w:rsidR="00FD717E" w:rsidRPr="004555CE">
        <w:rPr>
          <w:rFonts w:ascii="Times New Roman" w:hAnsi="Times New Roman" w:cs="Times New Roman"/>
          <w:i/>
        </w:rPr>
        <w:t xml:space="preserve">hauz </w:t>
      </w:r>
      <w:r w:rsidR="00FD717E" w:rsidRPr="004555CE">
        <w:rPr>
          <w:rFonts w:ascii="Times New Roman" w:hAnsi="Times New Roman" w:cs="Times New Roman"/>
        </w:rPr>
        <w:t>useful this roof was over it. The elevated portion around this courtyard shows that there was no Hindu temple there. Otherwise, Muslims must have leveled the whole surface. (Hasan, K. 2004: 271)</w:t>
      </w:r>
    </w:p>
    <w:p w:rsidR="00151272" w:rsidRPr="004555CE" w:rsidRDefault="00151272" w:rsidP="00FD717E">
      <w:pPr>
        <w:tabs>
          <w:tab w:val="left" w:pos="1290"/>
        </w:tabs>
        <w:spacing w:line="360" w:lineRule="auto"/>
        <w:jc w:val="both"/>
        <w:rPr>
          <w:rFonts w:ascii="Times New Roman" w:hAnsi="Times New Roman" w:cs="Times New Roman"/>
        </w:rPr>
      </w:pPr>
      <w:r w:rsidRPr="004555CE">
        <w:rPr>
          <w:rFonts w:ascii="Times New Roman" w:hAnsi="Times New Roman" w:cs="Times New Roman"/>
          <w:b/>
          <w:i/>
        </w:rPr>
        <w:t xml:space="preserve">Langarkhana: </w:t>
      </w:r>
      <w:r w:rsidRPr="004555CE">
        <w:rPr>
          <w:rFonts w:ascii="Times New Roman" w:hAnsi="Times New Roman" w:cs="Times New Roman"/>
        </w:rPr>
        <w:t xml:space="preserve">Towards the east of the </w:t>
      </w:r>
      <w:r w:rsidRPr="004555CE">
        <w:rPr>
          <w:rFonts w:ascii="Times New Roman" w:hAnsi="Times New Roman" w:cs="Times New Roman"/>
          <w:i/>
        </w:rPr>
        <w:t>sahen</w:t>
      </w:r>
      <w:r w:rsidRPr="004555CE">
        <w:rPr>
          <w:rFonts w:ascii="Times New Roman" w:hAnsi="Times New Roman" w:cs="Times New Roman"/>
        </w:rPr>
        <w:t xml:space="preserve"> </w:t>
      </w:r>
      <w:r w:rsidRPr="004555CE">
        <w:rPr>
          <w:rFonts w:ascii="Times New Roman" w:hAnsi="Times New Roman" w:cs="Times New Roman"/>
          <w:i/>
        </w:rPr>
        <w:t>chiragh</w:t>
      </w:r>
      <w:r w:rsidRPr="004555CE">
        <w:rPr>
          <w:rFonts w:ascii="Times New Roman" w:hAnsi="Times New Roman" w:cs="Times New Roman"/>
        </w:rPr>
        <w:t xml:space="preserve"> lays the </w:t>
      </w:r>
      <w:r w:rsidRPr="004555CE">
        <w:rPr>
          <w:rFonts w:ascii="Times New Roman" w:hAnsi="Times New Roman" w:cs="Times New Roman"/>
          <w:i/>
        </w:rPr>
        <w:t>langarkhana</w:t>
      </w:r>
      <w:r w:rsidRPr="004555CE">
        <w:rPr>
          <w:rFonts w:ascii="Times New Roman" w:hAnsi="Times New Roman" w:cs="Times New Roman"/>
        </w:rPr>
        <w:t xml:space="preserve"> where a huge frying pan is placed on a stove top in which </w:t>
      </w:r>
      <w:proofErr w:type="gramStart"/>
      <w:r w:rsidRPr="004555CE">
        <w:rPr>
          <w:rFonts w:ascii="Times New Roman" w:hAnsi="Times New Roman" w:cs="Times New Roman"/>
          <w:i/>
        </w:rPr>
        <w:t>dalia</w:t>
      </w:r>
      <w:proofErr w:type="gramEnd"/>
      <w:r w:rsidRPr="004555CE">
        <w:rPr>
          <w:rFonts w:ascii="Times New Roman" w:hAnsi="Times New Roman" w:cs="Times New Roman"/>
        </w:rPr>
        <w:t xml:space="preserve"> (coarsely pounded barley) is cooked and distributed among the poor and needy residing in the dargah complex and the city.</w:t>
      </w:r>
    </w:p>
    <w:p w:rsidR="00151272" w:rsidRPr="004555CE" w:rsidRDefault="00151272" w:rsidP="00852FA8">
      <w:pPr>
        <w:numPr>
          <w:ilvl w:val="0"/>
          <w:numId w:val="22"/>
        </w:numPr>
        <w:spacing w:after="0" w:line="360" w:lineRule="auto"/>
        <w:jc w:val="both"/>
        <w:rPr>
          <w:rFonts w:ascii="Times New Roman" w:hAnsi="Times New Roman" w:cs="Times New Roman"/>
          <w:b/>
        </w:rPr>
      </w:pPr>
      <w:r w:rsidRPr="004555CE">
        <w:rPr>
          <w:rFonts w:ascii="Times New Roman" w:hAnsi="Times New Roman" w:cs="Times New Roman"/>
          <w:b/>
        </w:rPr>
        <w:t>British Period</w:t>
      </w:r>
    </w:p>
    <w:p w:rsidR="00151272" w:rsidRPr="004555CE" w:rsidRDefault="00151272" w:rsidP="00852FA8">
      <w:pPr>
        <w:spacing w:line="360" w:lineRule="auto"/>
        <w:jc w:val="both"/>
        <w:rPr>
          <w:rFonts w:ascii="Times New Roman" w:hAnsi="Times New Roman" w:cs="Times New Roman"/>
        </w:rPr>
      </w:pPr>
      <w:r w:rsidRPr="004555CE">
        <w:rPr>
          <w:rFonts w:ascii="Times New Roman" w:hAnsi="Times New Roman" w:cs="Times New Roman"/>
          <w:b/>
          <w:i/>
        </w:rPr>
        <w:t xml:space="preserve">Arcot </w:t>
      </w:r>
      <w:proofErr w:type="gramStart"/>
      <w:r w:rsidRPr="004555CE">
        <w:rPr>
          <w:rFonts w:ascii="Times New Roman" w:hAnsi="Times New Roman" w:cs="Times New Roman"/>
          <w:b/>
          <w:i/>
        </w:rPr>
        <w:t>Or</w:t>
      </w:r>
      <w:proofErr w:type="gramEnd"/>
      <w:r w:rsidRPr="004555CE">
        <w:rPr>
          <w:rFonts w:ascii="Times New Roman" w:hAnsi="Times New Roman" w:cs="Times New Roman"/>
          <w:b/>
          <w:i/>
        </w:rPr>
        <w:t xml:space="preserve"> Karnataki Dalan: </w:t>
      </w:r>
      <w:r w:rsidRPr="004555CE">
        <w:rPr>
          <w:rFonts w:ascii="Times New Roman" w:hAnsi="Times New Roman" w:cs="Times New Roman"/>
        </w:rPr>
        <w:t xml:space="preserve">Towards the left of the main sanctum is a courtyard made of white marble with three </w:t>
      </w:r>
      <w:r w:rsidRPr="004555CE">
        <w:rPr>
          <w:rFonts w:ascii="Times New Roman" w:hAnsi="Times New Roman" w:cs="Times New Roman"/>
          <w:i/>
        </w:rPr>
        <w:t>dar</w:t>
      </w:r>
      <w:r w:rsidRPr="004555CE">
        <w:rPr>
          <w:rFonts w:ascii="Times New Roman" w:hAnsi="Times New Roman" w:cs="Times New Roman"/>
        </w:rPr>
        <w:t xml:space="preserve"> (gates) </w:t>
      </w:r>
      <w:r w:rsidRPr="00151272">
        <w:rPr>
          <w:rFonts w:ascii="Times New Roman" w:hAnsi="Times New Roman" w:cs="Times New Roman"/>
          <w:b/>
        </w:rPr>
        <w:t>(Plate 8</w:t>
      </w:r>
      <w:r w:rsidRPr="004555CE">
        <w:rPr>
          <w:rFonts w:ascii="Times New Roman" w:hAnsi="Times New Roman" w:cs="Times New Roman"/>
        </w:rPr>
        <w:t xml:space="preserve">). It was constructed in 1793 A.D. by Nawab Mohammad Ali of Arcot, also </w:t>
      </w:r>
      <w:r w:rsidRPr="00852FA8">
        <w:rPr>
          <w:rFonts w:ascii="Times New Roman" w:hAnsi="Times New Roman" w:cs="Times New Roman"/>
        </w:rPr>
        <w:t>called Amirul Hind. This dalan is utilized for reading Quran or prayers for three days after the death of</w:t>
      </w:r>
      <w:r w:rsidRPr="004555CE">
        <w:rPr>
          <w:rFonts w:ascii="Times New Roman" w:hAnsi="Times New Roman" w:cs="Times New Roman"/>
        </w:rPr>
        <w:t xml:space="preserve"> any member of </w:t>
      </w:r>
      <w:r w:rsidRPr="004555CE">
        <w:rPr>
          <w:rFonts w:ascii="Times New Roman" w:hAnsi="Times New Roman" w:cs="Times New Roman"/>
          <w:i/>
        </w:rPr>
        <w:t>Khadim</w:t>
      </w:r>
      <w:r w:rsidRPr="004555CE">
        <w:rPr>
          <w:rFonts w:ascii="Times New Roman" w:hAnsi="Times New Roman" w:cs="Times New Roman"/>
        </w:rPr>
        <w:t xml:space="preserve"> family. </w:t>
      </w:r>
    </w:p>
    <w:p w:rsidR="00151272" w:rsidRPr="004555CE" w:rsidRDefault="00151272" w:rsidP="00852FA8">
      <w:pPr>
        <w:spacing w:line="360" w:lineRule="auto"/>
        <w:jc w:val="both"/>
        <w:rPr>
          <w:rFonts w:ascii="Times New Roman" w:hAnsi="Times New Roman" w:cs="Times New Roman"/>
        </w:rPr>
      </w:pPr>
      <w:r w:rsidRPr="004555CE">
        <w:rPr>
          <w:rFonts w:ascii="Times New Roman" w:hAnsi="Times New Roman" w:cs="Times New Roman"/>
          <w:b/>
          <w:i/>
        </w:rPr>
        <w:t xml:space="preserve">Mehfilkhana </w:t>
      </w:r>
      <w:r w:rsidRPr="004555CE">
        <w:rPr>
          <w:rFonts w:ascii="Times New Roman" w:hAnsi="Times New Roman" w:cs="Times New Roman"/>
          <w:b/>
        </w:rPr>
        <w:t xml:space="preserve">(Auditorium): </w:t>
      </w:r>
      <w:r w:rsidRPr="004555CE">
        <w:rPr>
          <w:rFonts w:ascii="Times New Roman" w:hAnsi="Times New Roman" w:cs="Times New Roman"/>
        </w:rPr>
        <w:t xml:space="preserve">Adjacent to the big cauldron, towards the west, is </w:t>
      </w:r>
      <w:r w:rsidRPr="004555CE">
        <w:rPr>
          <w:rFonts w:ascii="Times New Roman" w:hAnsi="Times New Roman" w:cs="Times New Roman"/>
          <w:i/>
        </w:rPr>
        <w:t>Mehfilkhana</w:t>
      </w:r>
      <w:r w:rsidRPr="004555CE">
        <w:rPr>
          <w:rFonts w:ascii="Times New Roman" w:hAnsi="Times New Roman" w:cs="Times New Roman"/>
        </w:rPr>
        <w:t xml:space="preserve"> or </w:t>
      </w:r>
      <w:r w:rsidRPr="004555CE">
        <w:rPr>
          <w:rFonts w:ascii="Times New Roman" w:hAnsi="Times New Roman" w:cs="Times New Roman"/>
          <w:i/>
        </w:rPr>
        <w:t>Samakhana,</w:t>
      </w:r>
      <w:r w:rsidRPr="004555CE">
        <w:rPr>
          <w:rFonts w:ascii="Times New Roman" w:hAnsi="Times New Roman" w:cs="Times New Roman"/>
        </w:rPr>
        <w:t xml:space="preserve"> which was built by Bashiruddaula Sir Asman Khan Jah of Hyderabad in 1891. Earlier this place was an open court and during </w:t>
      </w:r>
      <w:r w:rsidRPr="004555CE">
        <w:rPr>
          <w:rFonts w:ascii="Times New Roman" w:hAnsi="Times New Roman" w:cs="Times New Roman"/>
          <w:i/>
        </w:rPr>
        <w:t>urs</w:t>
      </w:r>
      <w:r w:rsidRPr="004555CE">
        <w:rPr>
          <w:rFonts w:ascii="Times New Roman" w:hAnsi="Times New Roman" w:cs="Times New Roman"/>
        </w:rPr>
        <w:t xml:space="preserve"> a big </w:t>
      </w:r>
      <w:r w:rsidRPr="004555CE">
        <w:rPr>
          <w:rFonts w:ascii="Times New Roman" w:hAnsi="Times New Roman" w:cs="Times New Roman"/>
          <w:i/>
        </w:rPr>
        <w:t>shamiana</w:t>
      </w:r>
      <w:r w:rsidRPr="004555CE">
        <w:rPr>
          <w:rFonts w:ascii="Times New Roman" w:hAnsi="Times New Roman" w:cs="Times New Roman"/>
        </w:rPr>
        <w:t xml:space="preserve"> called </w:t>
      </w:r>
      <w:r w:rsidRPr="004555CE">
        <w:rPr>
          <w:rFonts w:ascii="Times New Roman" w:hAnsi="Times New Roman" w:cs="Times New Roman"/>
          <w:i/>
        </w:rPr>
        <w:t>dalbadal</w:t>
      </w:r>
      <w:r w:rsidRPr="004555CE">
        <w:rPr>
          <w:rFonts w:ascii="Times New Roman" w:hAnsi="Times New Roman" w:cs="Times New Roman"/>
        </w:rPr>
        <w:t xml:space="preserve"> used to be fixed there for </w:t>
      </w:r>
      <w:r w:rsidRPr="004555CE">
        <w:rPr>
          <w:rFonts w:ascii="Times New Roman" w:hAnsi="Times New Roman" w:cs="Times New Roman"/>
          <w:i/>
        </w:rPr>
        <w:t>urs</w:t>
      </w:r>
      <w:r w:rsidRPr="004555CE">
        <w:rPr>
          <w:rFonts w:ascii="Times New Roman" w:hAnsi="Times New Roman" w:cs="Times New Roman"/>
        </w:rPr>
        <w:t xml:space="preserve"> </w:t>
      </w:r>
      <w:r w:rsidRPr="004555CE">
        <w:rPr>
          <w:rFonts w:ascii="Times New Roman" w:hAnsi="Times New Roman" w:cs="Times New Roman"/>
          <w:i/>
        </w:rPr>
        <w:t>mehfil</w:t>
      </w:r>
      <w:r w:rsidRPr="004555CE">
        <w:rPr>
          <w:rFonts w:ascii="Times New Roman" w:hAnsi="Times New Roman" w:cs="Times New Roman"/>
        </w:rPr>
        <w:t xml:space="preserve">. This building is a 46 feet square with 14 feet wide gallery running around it. Nowadays this place is utilized for </w:t>
      </w:r>
      <w:proofErr w:type="gramStart"/>
      <w:r w:rsidRPr="004555CE">
        <w:rPr>
          <w:rFonts w:ascii="Times New Roman" w:hAnsi="Times New Roman" w:cs="Times New Roman"/>
          <w:i/>
        </w:rPr>
        <w:t>sama</w:t>
      </w:r>
      <w:proofErr w:type="gramEnd"/>
      <w:r w:rsidRPr="004555CE">
        <w:rPr>
          <w:rFonts w:ascii="Times New Roman" w:hAnsi="Times New Roman" w:cs="Times New Roman"/>
        </w:rPr>
        <w:t xml:space="preserve"> during the </w:t>
      </w:r>
      <w:r w:rsidRPr="004555CE">
        <w:rPr>
          <w:rFonts w:ascii="Times New Roman" w:hAnsi="Times New Roman" w:cs="Times New Roman"/>
          <w:i/>
        </w:rPr>
        <w:t>Urs</w:t>
      </w:r>
      <w:r w:rsidRPr="004555CE">
        <w:rPr>
          <w:rFonts w:ascii="Times New Roman" w:hAnsi="Times New Roman" w:cs="Times New Roman"/>
        </w:rPr>
        <w:t xml:space="preserve"> and the thursday </w:t>
      </w:r>
      <w:r w:rsidRPr="004555CE">
        <w:rPr>
          <w:rFonts w:ascii="Times New Roman" w:hAnsi="Times New Roman" w:cs="Times New Roman"/>
          <w:i/>
        </w:rPr>
        <w:t>mehfils</w:t>
      </w:r>
      <w:r w:rsidRPr="004555CE">
        <w:rPr>
          <w:rFonts w:ascii="Times New Roman" w:hAnsi="Times New Roman" w:cs="Times New Roman"/>
        </w:rPr>
        <w:t xml:space="preserve"> which are presided by the </w:t>
      </w:r>
      <w:r w:rsidRPr="004555CE">
        <w:rPr>
          <w:rFonts w:ascii="Times New Roman" w:hAnsi="Times New Roman" w:cs="Times New Roman"/>
          <w:i/>
        </w:rPr>
        <w:t>Deewan</w:t>
      </w:r>
      <w:r w:rsidRPr="004555CE">
        <w:rPr>
          <w:rFonts w:ascii="Times New Roman" w:hAnsi="Times New Roman" w:cs="Times New Roman"/>
        </w:rPr>
        <w:t xml:space="preserve">. </w:t>
      </w:r>
    </w:p>
    <w:p w:rsidR="00151272" w:rsidRDefault="00151272" w:rsidP="00852FA8">
      <w:pPr>
        <w:spacing w:line="360" w:lineRule="auto"/>
        <w:jc w:val="both"/>
        <w:rPr>
          <w:rFonts w:ascii="Times New Roman" w:hAnsi="Times New Roman" w:cs="Times New Roman"/>
        </w:rPr>
      </w:pPr>
      <w:r w:rsidRPr="004555CE">
        <w:rPr>
          <w:rFonts w:ascii="Times New Roman" w:hAnsi="Times New Roman" w:cs="Times New Roman"/>
          <w:b/>
          <w:i/>
        </w:rPr>
        <w:t xml:space="preserve">Victoria Pond: </w:t>
      </w:r>
      <w:r w:rsidRPr="004555CE">
        <w:rPr>
          <w:rFonts w:ascii="Times New Roman" w:hAnsi="Times New Roman" w:cs="Times New Roman"/>
        </w:rPr>
        <w:t xml:space="preserve">In front of </w:t>
      </w:r>
      <w:r w:rsidRPr="004555CE">
        <w:rPr>
          <w:rFonts w:ascii="Times New Roman" w:hAnsi="Times New Roman" w:cs="Times New Roman"/>
          <w:i/>
        </w:rPr>
        <w:t>mehfilkhana</w:t>
      </w:r>
      <w:r w:rsidRPr="004555CE">
        <w:rPr>
          <w:rFonts w:ascii="Times New Roman" w:hAnsi="Times New Roman" w:cs="Times New Roman"/>
        </w:rPr>
        <w:t xml:space="preserve"> there is a </w:t>
      </w:r>
      <w:r w:rsidRPr="004555CE">
        <w:rPr>
          <w:rFonts w:ascii="Times New Roman" w:hAnsi="Times New Roman" w:cs="Times New Roman"/>
          <w:i/>
        </w:rPr>
        <w:t>hauz</w:t>
      </w:r>
      <w:r w:rsidRPr="004555CE">
        <w:rPr>
          <w:rFonts w:ascii="Times New Roman" w:hAnsi="Times New Roman" w:cs="Times New Roman"/>
        </w:rPr>
        <w:t xml:space="preserve"> (reservoir) which was meant for ablutions before prayers </w:t>
      </w:r>
      <w:r w:rsidRPr="00151272">
        <w:rPr>
          <w:rFonts w:ascii="Times New Roman" w:hAnsi="Times New Roman" w:cs="Times New Roman"/>
          <w:b/>
        </w:rPr>
        <w:t>(Plate 9).</w:t>
      </w:r>
      <w:r w:rsidRPr="004555CE">
        <w:rPr>
          <w:rFonts w:ascii="Times New Roman" w:hAnsi="Times New Roman" w:cs="Times New Roman"/>
        </w:rPr>
        <w:t xml:space="preserve"> In 1911 Queen Mary donated Rs 1500 to erect a roof over this </w:t>
      </w:r>
      <w:r w:rsidRPr="004555CE">
        <w:rPr>
          <w:rFonts w:ascii="Times New Roman" w:hAnsi="Times New Roman" w:cs="Times New Roman"/>
          <w:i/>
        </w:rPr>
        <w:t>hauz</w:t>
      </w:r>
      <w:r w:rsidRPr="004555CE">
        <w:rPr>
          <w:rFonts w:ascii="Times New Roman" w:hAnsi="Times New Roman" w:cs="Times New Roman"/>
        </w:rPr>
        <w:t xml:space="preserve"> (reservoir).</w:t>
      </w:r>
    </w:p>
    <w:p w:rsidR="00852FA8" w:rsidRPr="004555CE" w:rsidRDefault="00852FA8" w:rsidP="00852FA8">
      <w:pPr>
        <w:spacing w:line="360" w:lineRule="auto"/>
        <w:jc w:val="both"/>
        <w:rPr>
          <w:rFonts w:ascii="Times New Roman" w:hAnsi="Times New Roman" w:cs="Times New Roman"/>
        </w:rPr>
      </w:pPr>
      <w:r w:rsidRPr="004555CE">
        <w:rPr>
          <w:rFonts w:ascii="Times New Roman" w:hAnsi="Times New Roman" w:cs="Times New Roman"/>
          <w:b/>
          <w:i/>
        </w:rPr>
        <w:t xml:space="preserve">Usmaani Or Nizam Gate: </w:t>
      </w:r>
      <w:r w:rsidRPr="004555CE">
        <w:rPr>
          <w:rFonts w:ascii="Times New Roman" w:hAnsi="Times New Roman" w:cs="Times New Roman"/>
        </w:rPr>
        <w:t xml:space="preserve">The main entrance to the dargah complex is from Nizam Gate which was built by Nizam of Hyderabad in 1912 </w:t>
      </w:r>
      <w:r w:rsidRPr="00151272">
        <w:rPr>
          <w:rFonts w:ascii="Times New Roman" w:hAnsi="Times New Roman" w:cs="Times New Roman"/>
          <w:b/>
        </w:rPr>
        <w:t>(Plate 10</w:t>
      </w:r>
      <w:r w:rsidRPr="004555CE">
        <w:rPr>
          <w:rFonts w:ascii="Times New Roman" w:hAnsi="Times New Roman" w:cs="Times New Roman"/>
        </w:rPr>
        <w:t xml:space="preserve">). The gateway was built on raised steps to prevent the flow of water into dargah during the rains (Sarda. 1941: 87). The </w:t>
      </w:r>
      <w:r w:rsidRPr="004555CE">
        <w:rPr>
          <w:rFonts w:ascii="Times New Roman" w:hAnsi="Times New Roman" w:cs="Times New Roman"/>
          <w:i/>
        </w:rPr>
        <w:t>mehraab</w:t>
      </w:r>
      <w:r w:rsidRPr="004555CE">
        <w:rPr>
          <w:rFonts w:ascii="Times New Roman" w:hAnsi="Times New Roman" w:cs="Times New Roman"/>
        </w:rPr>
        <w:t xml:space="preserve"> (arch)</w:t>
      </w:r>
      <w:r w:rsidRPr="004555CE">
        <w:rPr>
          <w:rFonts w:ascii="Times New Roman" w:hAnsi="Times New Roman" w:cs="Times New Roman"/>
          <w:i/>
        </w:rPr>
        <w:t xml:space="preserve"> </w:t>
      </w:r>
      <w:r w:rsidRPr="004555CE">
        <w:rPr>
          <w:rFonts w:ascii="Times New Roman" w:hAnsi="Times New Roman" w:cs="Times New Roman"/>
        </w:rPr>
        <w:t>of</w:t>
      </w:r>
      <w:r w:rsidRPr="004555CE">
        <w:rPr>
          <w:rFonts w:ascii="Times New Roman" w:hAnsi="Times New Roman" w:cs="Times New Roman"/>
          <w:i/>
        </w:rPr>
        <w:t xml:space="preserve"> </w:t>
      </w:r>
      <w:r w:rsidRPr="004555CE">
        <w:rPr>
          <w:rFonts w:ascii="Times New Roman" w:hAnsi="Times New Roman" w:cs="Times New Roman"/>
        </w:rPr>
        <w:t xml:space="preserve">this gate is 16 feet wide with a height of 70 feet. This gate also has a </w:t>
      </w:r>
      <w:r w:rsidRPr="004555CE">
        <w:rPr>
          <w:rFonts w:ascii="Times New Roman" w:hAnsi="Times New Roman" w:cs="Times New Roman"/>
          <w:i/>
        </w:rPr>
        <w:t>naqqarkhana</w:t>
      </w:r>
      <w:r w:rsidRPr="004555CE">
        <w:rPr>
          <w:rFonts w:ascii="Times New Roman" w:hAnsi="Times New Roman" w:cs="Times New Roman"/>
        </w:rPr>
        <w:t xml:space="preserve"> where </w:t>
      </w:r>
      <w:r w:rsidRPr="004555CE">
        <w:rPr>
          <w:rFonts w:ascii="Times New Roman" w:hAnsi="Times New Roman" w:cs="Times New Roman"/>
          <w:i/>
        </w:rPr>
        <w:t>naubat</w:t>
      </w:r>
      <w:r w:rsidRPr="004555CE">
        <w:rPr>
          <w:rFonts w:ascii="Times New Roman" w:hAnsi="Times New Roman" w:cs="Times New Roman"/>
        </w:rPr>
        <w:t xml:space="preserve"> and </w:t>
      </w:r>
      <w:r w:rsidRPr="004555CE">
        <w:rPr>
          <w:rFonts w:ascii="Times New Roman" w:hAnsi="Times New Roman" w:cs="Times New Roman"/>
          <w:i/>
        </w:rPr>
        <w:t>shehnayi</w:t>
      </w:r>
      <w:r w:rsidRPr="004555CE">
        <w:rPr>
          <w:rFonts w:ascii="Times New Roman" w:hAnsi="Times New Roman" w:cs="Times New Roman"/>
        </w:rPr>
        <w:t xml:space="preserve"> are being played 5 times a day (after every prayer). This gate also has a </w:t>
      </w:r>
      <w:r w:rsidRPr="004555CE">
        <w:rPr>
          <w:rFonts w:ascii="Times New Roman" w:hAnsi="Times New Roman" w:cs="Times New Roman"/>
          <w:i/>
        </w:rPr>
        <w:t>ghanta</w:t>
      </w:r>
      <w:r w:rsidRPr="004555CE">
        <w:rPr>
          <w:rFonts w:ascii="Times New Roman" w:hAnsi="Times New Roman" w:cs="Times New Roman"/>
        </w:rPr>
        <w:t xml:space="preserve"> </w:t>
      </w:r>
      <w:r w:rsidRPr="004555CE">
        <w:rPr>
          <w:rFonts w:ascii="Times New Roman" w:hAnsi="Times New Roman" w:cs="Times New Roman"/>
          <w:i/>
        </w:rPr>
        <w:t xml:space="preserve">ghariyal </w:t>
      </w:r>
      <w:r w:rsidRPr="004555CE">
        <w:rPr>
          <w:rFonts w:ascii="Times New Roman" w:hAnsi="Times New Roman" w:cs="Times New Roman"/>
        </w:rPr>
        <w:t xml:space="preserve">(bell striker) which tells the time according to the traditional system of calculating time according to </w:t>
      </w:r>
      <w:r w:rsidRPr="004555CE">
        <w:rPr>
          <w:rFonts w:ascii="Times New Roman" w:hAnsi="Times New Roman" w:cs="Times New Roman"/>
          <w:i/>
        </w:rPr>
        <w:t>paher</w:t>
      </w:r>
      <w:r w:rsidRPr="004555CE">
        <w:rPr>
          <w:rFonts w:ascii="Times New Roman" w:hAnsi="Times New Roman" w:cs="Times New Roman"/>
        </w:rPr>
        <w:t xml:space="preserve"> as was used during Akbar’s time. Before the Nizam gate was built the main entrance was a small gateway built during the time of Shahjahan.   </w:t>
      </w:r>
    </w:p>
    <w:p w:rsidR="00852FA8" w:rsidRDefault="00852FA8" w:rsidP="00852FA8">
      <w:pPr>
        <w:spacing w:line="360" w:lineRule="auto"/>
        <w:jc w:val="both"/>
        <w:rPr>
          <w:rFonts w:ascii="Times New Roman" w:hAnsi="Times New Roman" w:cs="Times New Roman"/>
        </w:rPr>
      </w:pPr>
    </w:p>
    <w:p w:rsidR="00FD717E" w:rsidRDefault="00FD717E" w:rsidP="00FD717E">
      <w:r>
        <w:rPr>
          <w:rFonts w:ascii="Bookman Old Style" w:hAnsi="Bookman Old Style"/>
          <w:b/>
          <w:i/>
          <w:noProof/>
        </w:rPr>
        <w:lastRenderedPageBreak/>
        <w:drawing>
          <wp:anchor distT="0" distB="0" distL="114300" distR="114300" simplePos="0" relativeHeight="251677696" behindDoc="0" locked="0" layoutInCell="1" allowOverlap="1">
            <wp:simplePos x="0" y="0"/>
            <wp:positionH relativeFrom="column">
              <wp:posOffset>3057525</wp:posOffset>
            </wp:positionH>
            <wp:positionV relativeFrom="paragraph">
              <wp:posOffset>-2540</wp:posOffset>
            </wp:positionV>
            <wp:extent cx="3114675" cy="3057525"/>
            <wp:effectExtent l="19050" t="0" r="9525" b="0"/>
            <wp:wrapTight wrapText="bothSides">
              <wp:wrapPolygon edited="0">
                <wp:start x="-132" y="0"/>
                <wp:lineTo x="-132" y="21533"/>
                <wp:lineTo x="21666" y="21533"/>
                <wp:lineTo x="21666" y="0"/>
                <wp:lineTo x="-132" y="0"/>
              </wp:wrapPolygon>
            </wp:wrapTight>
            <wp:docPr id="77" name="Picture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8" cstate="print"/>
                    <a:srcRect l="2142" r="2856" b="10127"/>
                    <a:stretch>
                      <a:fillRect/>
                    </a:stretch>
                  </pic:blipFill>
                  <pic:spPr bwMode="auto">
                    <a:xfrm>
                      <a:off x="0" y="0"/>
                      <a:ext cx="3114675" cy="3057525"/>
                    </a:xfrm>
                    <a:prstGeom prst="rect">
                      <a:avLst/>
                    </a:prstGeom>
                    <a:noFill/>
                    <a:ln w="9525">
                      <a:noFill/>
                      <a:miter lim="800000"/>
                      <a:headEnd/>
                      <a:tailEnd/>
                    </a:ln>
                  </pic:spPr>
                </pic:pic>
              </a:graphicData>
            </a:graphic>
          </wp:anchor>
        </w:drawing>
      </w:r>
      <w:r>
        <w:rPr>
          <w:rFonts w:ascii="Bookman Old Style" w:hAnsi="Bookman Old Style"/>
          <w:b/>
          <w:i/>
          <w:noProof/>
        </w:rPr>
        <w:drawing>
          <wp:inline distT="0" distB="0" distL="0" distR="0">
            <wp:extent cx="2790825" cy="3057525"/>
            <wp:effectExtent l="19050" t="0" r="9525" b="0"/>
            <wp:docPr id="78" name="Picture 66" descr="DSC_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_1350"/>
                    <pic:cNvPicPr>
                      <a:picLocks noChangeAspect="1" noChangeArrowheads="1"/>
                    </pic:cNvPicPr>
                  </pic:nvPicPr>
                  <pic:blipFill>
                    <a:blip r:embed="rId19" cstate="print"/>
                    <a:srcRect/>
                    <a:stretch>
                      <a:fillRect/>
                    </a:stretch>
                  </pic:blipFill>
                  <pic:spPr bwMode="auto">
                    <a:xfrm>
                      <a:off x="0" y="0"/>
                      <a:ext cx="2790825" cy="3057525"/>
                    </a:xfrm>
                    <a:prstGeom prst="rect">
                      <a:avLst/>
                    </a:prstGeom>
                    <a:noFill/>
                    <a:ln w="9525">
                      <a:noFill/>
                      <a:miter lim="800000"/>
                      <a:headEnd/>
                      <a:tailEnd/>
                    </a:ln>
                  </pic:spPr>
                </pic:pic>
              </a:graphicData>
            </a:graphic>
          </wp:inline>
        </w:drawing>
      </w:r>
    </w:p>
    <w:p w:rsidR="00FD717E" w:rsidRDefault="00FD717E" w:rsidP="00FD717E">
      <w:pPr>
        <w:tabs>
          <w:tab w:val="left" w:pos="1290"/>
        </w:tabs>
        <w:spacing w:line="360" w:lineRule="auto"/>
        <w:rPr>
          <w:rFonts w:ascii="Bookman Old Style" w:hAnsi="Bookman Old Style"/>
          <w:b/>
        </w:rPr>
      </w:pPr>
      <w:r>
        <w:rPr>
          <w:rFonts w:ascii="Bookman Old Style" w:hAnsi="Bookman Old Style"/>
          <w:b/>
        </w:rPr>
        <w:t xml:space="preserve">       Plate 9: Victoria Pond</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sidRPr="00A70768">
        <w:rPr>
          <w:rFonts w:ascii="Bookman Old Style" w:hAnsi="Bookman Old Style"/>
          <w:b/>
        </w:rPr>
        <w:t xml:space="preserve"> </w:t>
      </w:r>
      <w:r>
        <w:rPr>
          <w:rFonts w:ascii="Bookman Old Style" w:hAnsi="Bookman Old Style"/>
          <w:b/>
        </w:rPr>
        <w:t>Plate 10: Nizam Gate</w:t>
      </w:r>
    </w:p>
    <w:p w:rsidR="000545F6" w:rsidRDefault="00151272" w:rsidP="00410304">
      <w:pPr>
        <w:tabs>
          <w:tab w:val="left" w:pos="1290"/>
        </w:tabs>
        <w:spacing w:line="360" w:lineRule="auto"/>
        <w:jc w:val="center"/>
        <w:rPr>
          <w:rFonts w:ascii="Bookman Old Style" w:hAnsi="Bookman Old Style"/>
          <w:noProof/>
        </w:rPr>
      </w:pPr>
      <w:r w:rsidRPr="004555CE">
        <w:rPr>
          <w:rFonts w:ascii="Times New Roman" w:hAnsi="Times New Roman" w:cs="Times New Roman"/>
          <w:b/>
          <w:i/>
        </w:rPr>
        <w:t>Auliya</w:t>
      </w:r>
      <w:r w:rsidRPr="004555CE">
        <w:rPr>
          <w:rFonts w:ascii="Times New Roman" w:hAnsi="Times New Roman" w:cs="Times New Roman"/>
          <w:b/>
        </w:rPr>
        <w:t xml:space="preserve"> </w:t>
      </w:r>
      <w:r w:rsidRPr="004555CE">
        <w:rPr>
          <w:rFonts w:ascii="Times New Roman" w:hAnsi="Times New Roman" w:cs="Times New Roman"/>
          <w:b/>
          <w:i/>
        </w:rPr>
        <w:t xml:space="preserve">Masjid: </w:t>
      </w:r>
      <w:r w:rsidRPr="004555CE">
        <w:rPr>
          <w:rFonts w:ascii="Times New Roman" w:hAnsi="Times New Roman" w:cs="Times New Roman"/>
        </w:rPr>
        <w:t>Towards the north-west of Hameediya Dalan there is a marble courtyard with five arches (</w:t>
      </w:r>
      <w:r w:rsidRPr="004555CE">
        <w:rPr>
          <w:rFonts w:ascii="Times New Roman" w:hAnsi="Times New Roman" w:cs="Times New Roman"/>
          <w:i/>
        </w:rPr>
        <w:t>mehraabs</w:t>
      </w:r>
      <w:r w:rsidRPr="004555CE">
        <w:rPr>
          <w:rFonts w:ascii="Times New Roman" w:hAnsi="Times New Roman" w:cs="Times New Roman"/>
        </w:rPr>
        <w:t>) and an exceptional black stone of 20’ * 6</w:t>
      </w:r>
      <w:r w:rsidRPr="004555CE">
        <w:rPr>
          <w:rFonts w:ascii="Times New Roman" w:hAnsi="Times New Roman" w:cs="Times New Roman"/>
          <w:vertAlign w:val="superscript"/>
        </w:rPr>
        <w:t xml:space="preserve">1/2 </w:t>
      </w:r>
      <w:r w:rsidRPr="004555CE">
        <w:rPr>
          <w:rFonts w:ascii="Times New Roman" w:hAnsi="Times New Roman" w:cs="Times New Roman"/>
        </w:rPr>
        <w:t xml:space="preserve"> with a small marble balustrade about 3 feet high to the west </w:t>
      </w:r>
      <w:r w:rsidRPr="00151272">
        <w:rPr>
          <w:rFonts w:ascii="Times New Roman" w:hAnsi="Times New Roman" w:cs="Times New Roman"/>
          <w:b/>
        </w:rPr>
        <w:t>(Plate 11).</w:t>
      </w:r>
      <w:r w:rsidRPr="004555CE">
        <w:rPr>
          <w:rFonts w:ascii="Times New Roman" w:hAnsi="Times New Roman" w:cs="Times New Roman"/>
        </w:rPr>
        <w:t xml:space="preserve"> It is believed that this was the place where Gharib Nawaz had demonstrated his </w:t>
      </w:r>
      <w:r w:rsidR="000545F6">
        <w:rPr>
          <w:rFonts w:ascii="Bookman Old Style" w:hAnsi="Bookman Old Style"/>
          <w:b/>
          <w:noProof/>
        </w:rPr>
        <w:drawing>
          <wp:inline distT="0" distB="0" distL="0" distR="0">
            <wp:extent cx="2457450" cy="3286125"/>
            <wp:effectExtent l="19050" t="0" r="0" b="0"/>
            <wp:docPr id="79" name="Picture 71" descr="DSC_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_1413"/>
                    <pic:cNvPicPr>
                      <a:picLocks noChangeAspect="1" noChangeArrowheads="1"/>
                    </pic:cNvPicPr>
                  </pic:nvPicPr>
                  <pic:blipFill>
                    <a:blip r:embed="rId20" cstate="print"/>
                    <a:srcRect/>
                    <a:stretch>
                      <a:fillRect/>
                    </a:stretch>
                  </pic:blipFill>
                  <pic:spPr bwMode="auto">
                    <a:xfrm>
                      <a:off x="0" y="0"/>
                      <a:ext cx="2457450" cy="3286125"/>
                    </a:xfrm>
                    <a:prstGeom prst="rect">
                      <a:avLst/>
                    </a:prstGeom>
                    <a:noFill/>
                    <a:ln w="9525">
                      <a:noFill/>
                      <a:miter lim="800000"/>
                      <a:headEnd/>
                      <a:tailEnd/>
                    </a:ln>
                  </pic:spPr>
                </pic:pic>
              </a:graphicData>
            </a:graphic>
          </wp:inline>
        </w:drawing>
      </w:r>
      <w:r w:rsidR="000545F6">
        <w:rPr>
          <w:rFonts w:ascii="Bookman Old Style" w:hAnsi="Bookman Old Style"/>
          <w:noProof/>
        </w:rPr>
        <w:t xml:space="preserve">     </w:t>
      </w:r>
      <w:r w:rsidR="000545F6" w:rsidRPr="00777373">
        <w:rPr>
          <w:rFonts w:ascii="Bookman Old Style" w:hAnsi="Bookman Old Style"/>
          <w:noProof/>
        </w:rPr>
        <w:drawing>
          <wp:inline distT="0" distB="0" distL="0" distR="0">
            <wp:extent cx="2552700" cy="3286125"/>
            <wp:effectExtent l="19050" t="0" r="0" b="0"/>
            <wp:docPr id="80" name="Picture 74" descr="DSC_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_1419"/>
                    <pic:cNvPicPr>
                      <a:picLocks noChangeAspect="1" noChangeArrowheads="1"/>
                    </pic:cNvPicPr>
                  </pic:nvPicPr>
                  <pic:blipFill>
                    <a:blip r:embed="rId21" cstate="print"/>
                    <a:srcRect/>
                    <a:stretch>
                      <a:fillRect/>
                    </a:stretch>
                  </pic:blipFill>
                  <pic:spPr bwMode="auto">
                    <a:xfrm flipH="1">
                      <a:off x="0" y="0"/>
                      <a:ext cx="2552700" cy="3286125"/>
                    </a:xfrm>
                    <a:prstGeom prst="rect">
                      <a:avLst/>
                    </a:prstGeom>
                    <a:noFill/>
                    <a:ln w="9525">
                      <a:noFill/>
                      <a:miter lim="800000"/>
                      <a:headEnd/>
                      <a:tailEnd/>
                    </a:ln>
                  </pic:spPr>
                </pic:pic>
              </a:graphicData>
            </a:graphic>
          </wp:inline>
        </w:drawing>
      </w:r>
    </w:p>
    <w:p w:rsidR="000545F6" w:rsidRPr="008E30BB" w:rsidRDefault="000545F6" w:rsidP="000545F6">
      <w:pPr>
        <w:spacing w:line="360" w:lineRule="auto"/>
        <w:rPr>
          <w:rFonts w:ascii="Bookman Old Style" w:hAnsi="Bookman Old Style"/>
          <w:b/>
        </w:rPr>
      </w:pPr>
      <w:r>
        <w:rPr>
          <w:rFonts w:ascii="Bookman Old Style" w:hAnsi="Bookman Old Style"/>
          <w:b/>
        </w:rPr>
        <w:t xml:space="preserve">        </w:t>
      </w:r>
      <w:r w:rsidR="00410304">
        <w:rPr>
          <w:rFonts w:ascii="Bookman Old Style" w:hAnsi="Bookman Old Style"/>
          <w:b/>
        </w:rPr>
        <w:t xml:space="preserve">       </w:t>
      </w:r>
      <w:r>
        <w:rPr>
          <w:rFonts w:ascii="Bookman Old Style" w:hAnsi="Bookman Old Style"/>
          <w:b/>
        </w:rPr>
        <w:t xml:space="preserve">Plate </w:t>
      </w:r>
      <w:proofErr w:type="gramStart"/>
      <w:r>
        <w:rPr>
          <w:rFonts w:ascii="Bookman Old Style" w:hAnsi="Bookman Old Style"/>
          <w:b/>
        </w:rPr>
        <w:t>11 :</w:t>
      </w:r>
      <w:proofErr w:type="gramEnd"/>
      <w:r>
        <w:rPr>
          <w:rFonts w:ascii="Bookman Old Style" w:hAnsi="Bookman Old Style"/>
          <w:b/>
        </w:rPr>
        <w:t xml:space="preserve"> Auliya Masjid</w:t>
      </w:r>
      <w:r w:rsidRPr="00A70768">
        <w:rPr>
          <w:rFonts w:ascii="Bookman Old Style" w:hAnsi="Bookman Old Style"/>
          <w:b/>
        </w:rPr>
        <w:t xml:space="preserve"> </w:t>
      </w:r>
      <w:r w:rsidR="00410304">
        <w:rPr>
          <w:rFonts w:ascii="Bookman Old Style" w:hAnsi="Bookman Old Style"/>
          <w:b/>
        </w:rPr>
        <w:tab/>
        <w:t xml:space="preserve">              </w:t>
      </w:r>
      <w:r>
        <w:rPr>
          <w:rFonts w:ascii="Bookman Old Style" w:hAnsi="Bookman Old Style"/>
          <w:b/>
        </w:rPr>
        <w:t>Plate 12: Hameediya Dalan</w:t>
      </w:r>
    </w:p>
    <w:p w:rsidR="00852FA8" w:rsidRDefault="00852FA8" w:rsidP="00151272">
      <w:pPr>
        <w:spacing w:line="360" w:lineRule="auto"/>
        <w:jc w:val="both"/>
        <w:rPr>
          <w:rFonts w:ascii="Times New Roman" w:hAnsi="Times New Roman" w:cs="Times New Roman"/>
        </w:rPr>
      </w:pPr>
      <w:proofErr w:type="gramStart"/>
      <w:r w:rsidRPr="004555CE">
        <w:rPr>
          <w:rFonts w:ascii="Times New Roman" w:hAnsi="Times New Roman" w:cs="Times New Roman"/>
        </w:rPr>
        <w:lastRenderedPageBreak/>
        <w:t>first</w:t>
      </w:r>
      <w:proofErr w:type="gramEnd"/>
      <w:r w:rsidRPr="004555CE">
        <w:rPr>
          <w:rFonts w:ascii="Times New Roman" w:hAnsi="Times New Roman" w:cs="Times New Roman"/>
        </w:rPr>
        <w:t xml:space="preserve"> miracle in Ajmer when he immobilized King’s camel (Sarda, H. 1941: 94). However, Hasan points out that this was the place where Khwaja Saheb used to pray (Hasan, K. 2004: 282).   </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Dalan Haji Wazir Ali Saheb: </w:t>
      </w:r>
      <w:r w:rsidRPr="004555CE">
        <w:rPr>
          <w:rFonts w:ascii="Times New Roman" w:hAnsi="Times New Roman" w:cs="Times New Roman"/>
        </w:rPr>
        <w:t xml:space="preserve">Opposite to Begami dalan is </w:t>
      </w:r>
      <w:r w:rsidRPr="004555CE">
        <w:rPr>
          <w:rFonts w:ascii="Times New Roman" w:hAnsi="Times New Roman" w:cs="Times New Roman"/>
          <w:i/>
        </w:rPr>
        <w:t xml:space="preserve">Dalan Haji Wazir Ali Saheb </w:t>
      </w:r>
      <w:r w:rsidRPr="004555CE">
        <w:rPr>
          <w:rFonts w:ascii="Times New Roman" w:hAnsi="Times New Roman" w:cs="Times New Roman"/>
        </w:rPr>
        <w:t xml:space="preserve">who was one of the </w:t>
      </w:r>
      <w:r w:rsidRPr="004555CE">
        <w:rPr>
          <w:rFonts w:ascii="Times New Roman" w:hAnsi="Times New Roman" w:cs="Times New Roman"/>
          <w:i/>
        </w:rPr>
        <w:t>Khadims</w:t>
      </w:r>
      <w:r w:rsidRPr="004555CE">
        <w:rPr>
          <w:rFonts w:ascii="Times New Roman" w:hAnsi="Times New Roman" w:cs="Times New Roman"/>
        </w:rPr>
        <w:t xml:space="preserve"> of Dargah Sharif and made this </w:t>
      </w:r>
      <w:r w:rsidRPr="004555CE">
        <w:rPr>
          <w:rFonts w:ascii="Times New Roman" w:hAnsi="Times New Roman" w:cs="Times New Roman"/>
          <w:i/>
        </w:rPr>
        <w:t>dalan</w:t>
      </w:r>
      <w:r w:rsidRPr="004555CE">
        <w:rPr>
          <w:rFonts w:ascii="Times New Roman" w:hAnsi="Times New Roman" w:cs="Times New Roman"/>
        </w:rPr>
        <w:t xml:space="preserve"> (courtyard) in the year 1936.</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Sabeel Khwaja Sanjari: </w:t>
      </w:r>
      <w:r w:rsidRPr="004555CE">
        <w:rPr>
          <w:rFonts w:ascii="Times New Roman" w:hAnsi="Times New Roman" w:cs="Times New Roman"/>
        </w:rPr>
        <w:t xml:space="preserve">The </w:t>
      </w:r>
      <w:r w:rsidRPr="004555CE">
        <w:rPr>
          <w:rFonts w:ascii="Times New Roman" w:hAnsi="Times New Roman" w:cs="Times New Roman"/>
          <w:i/>
        </w:rPr>
        <w:t>sabeel</w:t>
      </w:r>
      <w:r w:rsidRPr="004555CE">
        <w:rPr>
          <w:rFonts w:ascii="Times New Roman" w:hAnsi="Times New Roman" w:cs="Times New Roman"/>
        </w:rPr>
        <w:t xml:space="preserve"> (water-hut) was raised in 1941 A.D. by Haji Wazir Ali Saheb, </w:t>
      </w:r>
      <w:r w:rsidRPr="004555CE">
        <w:rPr>
          <w:rFonts w:ascii="Times New Roman" w:hAnsi="Times New Roman" w:cs="Times New Roman"/>
          <w:i/>
        </w:rPr>
        <w:t>Khadim</w:t>
      </w:r>
      <w:r w:rsidRPr="004555CE">
        <w:rPr>
          <w:rFonts w:ascii="Times New Roman" w:hAnsi="Times New Roman" w:cs="Times New Roman"/>
        </w:rPr>
        <w:t xml:space="preserve"> of Dargah Sharif.</w:t>
      </w:r>
    </w:p>
    <w:p w:rsidR="00151272" w:rsidRPr="004555CE" w:rsidRDefault="00151272" w:rsidP="00151272">
      <w:pPr>
        <w:spacing w:line="360" w:lineRule="auto"/>
        <w:jc w:val="both"/>
        <w:rPr>
          <w:rFonts w:ascii="Times New Roman" w:hAnsi="Times New Roman" w:cs="Times New Roman"/>
        </w:rPr>
      </w:pPr>
      <w:r w:rsidRPr="004555CE">
        <w:rPr>
          <w:rFonts w:ascii="Times New Roman" w:hAnsi="Times New Roman" w:cs="Times New Roman"/>
          <w:b/>
          <w:i/>
        </w:rPr>
        <w:t xml:space="preserve">Hameediya Dalan: </w:t>
      </w:r>
      <w:r w:rsidRPr="004555CE">
        <w:rPr>
          <w:rFonts w:ascii="Times New Roman" w:hAnsi="Times New Roman" w:cs="Times New Roman"/>
        </w:rPr>
        <w:t xml:space="preserve">This </w:t>
      </w:r>
      <w:r w:rsidRPr="004555CE">
        <w:rPr>
          <w:rFonts w:ascii="Times New Roman" w:hAnsi="Times New Roman" w:cs="Times New Roman"/>
          <w:i/>
        </w:rPr>
        <w:t>dalan</w:t>
      </w:r>
      <w:r w:rsidRPr="004555CE">
        <w:rPr>
          <w:rFonts w:ascii="Times New Roman" w:hAnsi="Times New Roman" w:cs="Times New Roman"/>
        </w:rPr>
        <w:t xml:space="preserve"> lies between </w:t>
      </w:r>
      <w:r w:rsidRPr="004555CE">
        <w:rPr>
          <w:rFonts w:ascii="Times New Roman" w:hAnsi="Times New Roman" w:cs="Times New Roman"/>
          <w:i/>
        </w:rPr>
        <w:t xml:space="preserve">Khirki Darwaza </w:t>
      </w:r>
      <w:r w:rsidRPr="004555CE">
        <w:rPr>
          <w:rFonts w:ascii="Times New Roman" w:hAnsi="Times New Roman" w:cs="Times New Roman"/>
        </w:rPr>
        <w:t xml:space="preserve">and </w:t>
      </w:r>
      <w:r w:rsidRPr="004555CE">
        <w:rPr>
          <w:rFonts w:ascii="Times New Roman" w:hAnsi="Times New Roman" w:cs="Times New Roman"/>
          <w:i/>
        </w:rPr>
        <w:t xml:space="preserve">Begami Dalan </w:t>
      </w:r>
      <w:r w:rsidRPr="00151272">
        <w:rPr>
          <w:rFonts w:ascii="Times New Roman" w:hAnsi="Times New Roman" w:cs="Times New Roman"/>
          <w:b/>
        </w:rPr>
        <w:t>(Plate 12)</w:t>
      </w:r>
      <w:r w:rsidRPr="00151272">
        <w:rPr>
          <w:rFonts w:ascii="Times New Roman" w:hAnsi="Times New Roman" w:cs="Times New Roman"/>
          <w:b/>
          <w:i/>
        </w:rPr>
        <w:t>.</w:t>
      </w:r>
      <w:r w:rsidRPr="004555CE">
        <w:rPr>
          <w:rFonts w:ascii="Times New Roman" w:hAnsi="Times New Roman" w:cs="Times New Roman"/>
          <w:i/>
        </w:rPr>
        <w:t xml:space="preserve"> </w:t>
      </w:r>
      <w:r w:rsidRPr="004555CE">
        <w:rPr>
          <w:rFonts w:ascii="Times New Roman" w:hAnsi="Times New Roman" w:cs="Times New Roman"/>
        </w:rPr>
        <w:t xml:space="preserve">This was erected in 1942 A.D. by Syed Abdul Hameed Saheb, one of the </w:t>
      </w:r>
      <w:r w:rsidRPr="004555CE">
        <w:rPr>
          <w:rFonts w:ascii="Times New Roman" w:hAnsi="Times New Roman" w:cs="Times New Roman"/>
          <w:i/>
        </w:rPr>
        <w:t xml:space="preserve">khadim </w:t>
      </w:r>
      <w:r w:rsidRPr="004555CE">
        <w:rPr>
          <w:rFonts w:ascii="Times New Roman" w:hAnsi="Times New Roman" w:cs="Times New Roman"/>
        </w:rPr>
        <w:t>of Dargah Sharif.</w:t>
      </w:r>
    </w:p>
    <w:p w:rsidR="00151272" w:rsidRPr="006D12E0" w:rsidRDefault="00151272" w:rsidP="00151272">
      <w:pPr>
        <w:spacing w:line="360" w:lineRule="auto"/>
        <w:jc w:val="both"/>
        <w:rPr>
          <w:rFonts w:ascii="Times New Roman" w:hAnsi="Times New Roman" w:cs="Times New Roman"/>
          <w:b/>
          <w:sz w:val="24"/>
        </w:rPr>
      </w:pPr>
      <w:r w:rsidRPr="006D12E0">
        <w:rPr>
          <w:rFonts w:ascii="Times New Roman" w:hAnsi="Times New Roman" w:cs="Times New Roman"/>
          <w:b/>
          <w:sz w:val="24"/>
        </w:rPr>
        <w:t>Analysis</w:t>
      </w:r>
      <w:r w:rsidR="006D12E0">
        <w:rPr>
          <w:rFonts w:ascii="Times New Roman" w:hAnsi="Times New Roman" w:cs="Times New Roman"/>
          <w:b/>
          <w:sz w:val="24"/>
        </w:rPr>
        <w:t>:</w:t>
      </w:r>
    </w:p>
    <w:p w:rsidR="00151272" w:rsidRPr="004555CE" w:rsidRDefault="00151272" w:rsidP="00151272">
      <w:pPr>
        <w:autoSpaceDE w:val="0"/>
        <w:autoSpaceDN w:val="0"/>
        <w:adjustRightInd w:val="0"/>
        <w:spacing w:line="360" w:lineRule="auto"/>
        <w:ind w:firstLine="720"/>
        <w:jc w:val="both"/>
        <w:rPr>
          <w:rFonts w:ascii="Times New Roman" w:eastAsia="Calibri" w:hAnsi="Times New Roman" w:cs="Times New Roman"/>
        </w:rPr>
      </w:pPr>
      <w:r w:rsidRPr="004555CE">
        <w:rPr>
          <w:rFonts w:ascii="Times New Roman" w:eastAsia="Calibri" w:hAnsi="Times New Roman" w:cs="Times New Roman"/>
        </w:rPr>
        <w:t xml:space="preserve">There is a debate in cultural geography about the authorship of cultural landscape. But Sufi religious texts and oral history does not leave the question of authorship open for disputation. They provide definite names of the historical personalities (Sufis) with divine powers who have played a significant role in the creation of religious landscape in South Asia. Moreover, dargah, in fact, is an important signifying system encoded with religious and mystical symbols (Nizami and Khan 2012: 38; Akhtar and Khan 2011). </w:t>
      </w:r>
    </w:p>
    <w:p w:rsidR="00151272" w:rsidRPr="004555CE" w:rsidRDefault="00151272" w:rsidP="00151272">
      <w:pPr>
        <w:autoSpaceDE w:val="0"/>
        <w:autoSpaceDN w:val="0"/>
        <w:adjustRightInd w:val="0"/>
        <w:spacing w:line="360" w:lineRule="auto"/>
        <w:ind w:firstLine="720"/>
        <w:jc w:val="both"/>
        <w:rPr>
          <w:rFonts w:ascii="Times New Roman" w:eastAsia="Calibri" w:hAnsi="Times New Roman" w:cs="Times New Roman"/>
        </w:rPr>
      </w:pPr>
      <w:r w:rsidRPr="004555CE">
        <w:rPr>
          <w:rFonts w:ascii="Times New Roman" w:eastAsia="Calibri" w:hAnsi="Times New Roman" w:cs="Times New Roman"/>
        </w:rPr>
        <w:t xml:space="preserve">The sacred landscape of Ajmer Sharif comprises not only the tangible monuments of various types but is also imbued with symbolic meanings attached to them. In fact the entire dargah complex is charged with powerful divine and spiritual cosmic symbolism. The Roza-e-Anwar (the pious chamber) of Khwaja Saheb that symbolizes piety and veneration is also supposed to mediate the desires of pilgrims, thus symbolically linking him with the Almighty. </w:t>
      </w:r>
      <w:r w:rsidRPr="004555CE">
        <w:rPr>
          <w:rFonts w:ascii="Times New Roman" w:eastAsia="Calibri" w:hAnsi="Times New Roman" w:cs="Times New Roman"/>
          <w:i/>
        </w:rPr>
        <w:t>Sahen Chiragh</w:t>
      </w:r>
      <w:r w:rsidRPr="004555CE">
        <w:rPr>
          <w:rFonts w:ascii="Times New Roman" w:eastAsia="Calibri" w:hAnsi="Times New Roman" w:cs="Times New Roman"/>
        </w:rPr>
        <w:t xml:space="preserve"> (</w:t>
      </w:r>
      <w:r w:rsidRPr="004555CE">
        <w:rPr>
          <w:rFonts w:ascii="Times New Roman" w:hAnsi="Times New Roman" w:cs="Times New Roman"/>
        </w:rPr>
        <w:t>Courtyard of Lamp</w:t>
      </w:r>
      <w:r w:rsidRPr="004555CE">
        <w:rPr>
          <w:rFonts w:ascii="Times New Roman" w:eastAsia="Calibri" w:hAnsi="Times New Roman" w:cs="Times New Roman"/>
        </w:rPr>
        <w:t>) symbolizes to Quranic verse</w:t>
      </w:r>
      <w:r w:rsidRPr="004555CE">
        <w:rPr>
          <w:rFonts w:ascii="Times New Roman" w:eastAsia="Calibri" w:hAnsi="Times New Roman" w:cs="Times New Roman"/>
          <w:i/>
        </w:rPr>
        <w:t xml:space="preserve"> </w:t>
      </w:r>
      <w:r w:rsidRPr="004555CE">
        <w:rPr>
          <w:rFonts w:ascii="Times New Roman" w:eastAsia="Calibri" w:hAnsi="Times New Roman" w:cs="Times New Roman"/>
        </w:rPr>
        <w:t>(</w:t>
      </w:r>
      <w:r w:rsidRPr="004555CE">
        <w:rPr>
          <w:rFonts w:ascii="Times New Roman" w:eastAsia="Calibri" w:hAnsi="Times New Roman" w:cs="Times New Roman"/>
          <w:i/>
        </w:rPr>
        <w:t>Ayat an Nur</w:t>
      </w:r>
      <w:r w:rsidRPr="004555CE">
        <w:rPr>
          <w:rFonts w:ascii="Times New Roman" w:eastAsia="Calibri" w:hAnsi="Times New Roman" w:cs="Times New Roman"/>
        </w:rPr>
        <w:t xml:space="preserve">) that testifies God as the Light of the heaven and the earth. </w:t>
      </w:r>
      <w:r w:rsidRPr="004555CE">
        <w:rPr>
          <w:rFonts w:ascii="Times New Roman" w:eastAsia="Calibri" w:hAnsi="Times New Roman" w:cs="Times New Roman"/>
          <w:i/>
        </w:rPr>
        <w:t>Degs</w:t>
      </w:r>
      <w:r w:rsidRPr="004555CE">
        <w:rPr>
          <w:rFonts w:ascii="Times New Roman" w:eastAsia="Calibri" w:hAnsi="Times New Roman" w:cs="Times New Roman"/>
        </w:rPr>
        <w:t xml:space="preserve"> (Cauldrons) symbolize spiritual food distributed by the blessings of Khwaja Saheb. </w:t>
      </w:r>
      <w:r w:rsidRPr="004555CE">
        <w:rPr>
          <w:rFonts w:ascii="Times New Roman" w:eastAsia="Calibri" w:hAnsi="Times New Roman" w:cs="Times New Roman"/>
          <w:i/>
        </w:rPr>
        <w:t>Hauz</w:t>
      </w:r>
      <w:r w:rsidRPr="004555CE">
        <w:rPr>
          <w:rFonts w:ascii="Times New Roman" w:eastAsia="Calibri" w:hAnsi="Times New Roman" w:cs="Times New Roman"/>
        </w:rPr>
        <w:t xml:space="preserve"> (water tank) symbolizes the purity of both mind and heart. </w:t>
      </w:r>
      <w:r w:rsidRPr="004555CE">
        <w:rPr>
          <w:rFonts w:ascii="Times New Roman" w:eastAsia="Calibri" w:hAnsi="Times New Roman" w:cs="Times New Roman"/>
          <w:i/>
        </w:rPr>
        <w:t xml:space="preserve">Jannati Darwaza </w:t>
      </w:r>
      <w:r w:rsidRPr="004555CE">
        <w:rPr>
          <w:rFonts w:ascii="Times New Roman" w:eastAsia="Calibri" w:hAnsi="Times New Roman" w:cs="Times New Roman"/>
        </w:rPr>
        <w:t>(Gateway of Heaven) is having such a powerful cosmic symbolism that it ensures paradise hereafter.</w:t>
      </w:r>
    </w:p>
    <w:p w:rsidR="00151272" w:rsidRPr="004555CE" w:rsidRDefault="00151272" w:rsidP="00151272">
      <w:pPr>
        <w:spacing w:line="360" w:lineRule="auto"/>
        <w:jc w:val="both"/>
        <w:rPr>
          <w:rFonts w:ascii="Times New Roman" w:hAnsi="Times New Roman" w:cs="Times New Roman"/>
          <w:b/>
        </w:rPr>
      </w:pPr>
      <w:r w:rsidRPr="004555CE">
        <w:rPr>
          <w:rFonts w:ascii="Times New Roman" w:hAnsi="Times New Roman" w:cs="Times New Roman"/>
          <w:b/>
        </w:rPr>
        <w:t>Concluding Remarks</w:t>
      </w:r>
      <w:r w:rsidR="006D12E0">
        <w:rPr>
          <w:rFonts w:ascii="Times New Roman" w:hAnsi="Times New Roman" w:cs="Times New Roman"/>
          <w:b/>
        </w:rPr>
        <w:t>:</w:t>
      </w:r>
    </w:p>
    <w:p w:rsidR="00151272" w:rsidRPr="004555CE" w:rsidRDefault="00151272" w:rsidP="00E5286B">
      <w:pPr>
        <w:spacing w:line="360" w:lineRule="auto"/>
        <w:ind w:firstLine="720"/>
        <w:jc w:val="both"/>
        <w:rPr>
          <w:rFonts w:ascii="Times New Roman" w:hAnsi="Times New Roman" w:cs="Times New Roman"/>
        </w:rPr>
      </w:pPr>
      <w:r w:rsidRPr="004555CE">
        <w:rPr>
          <w:rFonts w:ascii="Times New Roman" w:hAnsi="Times New Roman" w:cs="Times New Roman"/>
        </w:rPr>
        <w:t xml:space="preserve">It is apparent from the above description that there was a constant expansion of monuments within the dargah precincts in all the historical periods. However, during the Sultanate period the erection was confined either in the main sanctum or in the area close to it e.g. </w:t>
      </w:r>
      <w:r w:rsidRPr="004555CE">
        <w:rPr>
          <w:rFonts w:ascii="Times New Roman" w:hAnsi="Times New Roman" w:cs="Times New Roman"/>
          <w:i/>
        </w:rPr>
        <w:t>Roza-e-Munnawara</w:t>
      </w:r>
      <w:r w:rsidRPr="004555CE">
        <w:rPr>
          <w:rFonts w:ascii="Times New Roman" w:hAnsi="Times New Roman" w:cs="Times New Roman"/>
        </w:rPr>
        <w:t xml:space="preserve">, </w:t>
      </w:r>
      <w:r w:rsidRPr="004555CE">
        <w:rPr>
          <w:rFonts w:ascii="Times New Roman" w:hAnsi="Times New Roman" w:cs="Times New Roman"/>
          <w:i/>
        </w:rPr>
        <w:t>Ahata-e-Noor</w:t>
      </w:r>
      <w:r w:rsidRPr="004555CE">
        <w:rPr>
          <w:rFonts w:ascii="Times New Roman" w:hAnsi="Times New Roman" w:cs="Times New Roman"/>
        </w:rPr>
        <w:t xml:space="preserve">, </w:t>
      </w:r>
      <w:r w:rsidRPr="004555CE">
        <w:rPr>
          <w:rFonts w:ascii="Times New Roman" w:hAnsi="Times New Roman" w:cs="Times New Roman"/>
          <w:i/>
        </w:rPr>
        <w:t>Bibi Hafiz Jamal’s</w:t>
      </w:r>
      <w:r w:rsidRPr="004555CE">
        <w:rPr>
          <w:rFonts w:ascii="Times New Roman" w:hAnsi="Times New Roman" w:cs="Times New Roman"/>
        </w:rPr>
        <w:t xml:space="preserve"> mausoleum, </w:t>
      </w:r>
      <w:r w:rsidRPr="004555CE">
        <w:rPr>
          <w:rFonts w:ascii="Times New Roman" w:hAnsi="Times New Roman" w:cs="Times New Roman"/>
          <w:i/>
        </w:rPr>
        <w:t>Ibadat Khana, Toshak Khana</w:t>
      </w:r>
      <w:r w:rsidRPr="004555CE">
        <w:rPr>
          <w:rFonts w:ascii="Times New Roman" w:hAnsi="Times New Roman" w:cs="Times New Roman"/>
        </w:rPr>
        <w:t xml:space="preserve"> and </w:t>
      </w:r>
      <w:r w:rsidRPr="004555CE">
        <w:rPr>
          <w:rFonts w:ascii="Times New Roman" w:hAnsi="Times New Roman" w:cs="Times New Roman"/>
          <w:i/>
        </w:rPr>
        <w:t>Chilla Baba Sahib.</w:t>
      </w:r>
      <w:r w:rsidRPr="004555CE">
        <w:rPr>
          <w:rFonts w:ascii="Times New Roman" w:hAnsi="Times New Roman" w:cs="Times New Roman"/>
        </w:rPr>
        <w:t xml:space="preserve"> Moreover </w:t>
      </w:r>
      <w:r w:rsidRPr="004555CE">
        <w:rPr>
          <w:rFonts w:ascii="Times New Roman" w:hAnsi="Times New Roman" w:cs="Times New Roman"/>
          <w:i/>
        </w:rPr>
        <w:t xml:space="preserve">Buland </w:t>
      </w:r>
      <w:r w:rsidRPr="004555CE">
        <w:rPr>
          <w:rFonts w:ascii="Times New Roman" w:hAnsi="Times New Roman" w:cs="Times New Roman"/>
          <w:i/>
        </w:rPr>
        <w:lastRenderedPageBreak/>
        <w:t>Darwaza</w:t>
      </w:r>
      <w:r w:rsidRPr="004555CE">
        <w:rPr>
          <w:rFonts w:ascii="Times New Roman" w:hAnsi="Times New Roman" w:cs="Times New Roman"/>
        </w:rPr>
        <w:t xml:space="preserve"> and </w:t>
      </w:r>
      <w:r w:rsidRPr="004555CE">
        <w:rPr>
          <w:rFonts w:ascii="Times New Roman" w:hAnsi="Times New Roman" w:cs="Times New Roman"/>
          <w:i/>
        </w:rPr>
        <w:t>Sandali Masjid</w:t>
      </w:r>
      <w:r w:rsidRPr="004555CE">
        <w:rPr>
          <w:rFonts w:ascii="Times New Roman" w:hAnsi="Times New Roman" w:cs="Times New Roman"/>
        </w:rPr>
        <w:t xml:space="preserve"> were also constructed in the same historical period. During the reign of the Mughals the largest part of the dargah complex was widened and the monuments like </w:t>
      </w:r>
      <w:r w:rsidRPr="004555CE">
        <w:rPr>
          <w:rFonts w:ascii="Times New Roman" w:hAnsi="Times New Roman" w:cs="Times New Roman"/>
          <w:i/>
        </w:rPr>
        <w:t>Akbari Masjid, Khanqah, Chaar</w:t>
      </w:r>
      <w:r w:rsidRPr="004555CE">
        <w:rPr>
          <w:rFonts w:ascii="Times New Roman" w:hAnsi="Times New Roman" w:cs="Times New Roman"/>
        </w:rPr>
        <w:t xml:space="preserve"> </w:t>
      </w:r>
      <w:r w:rsidRPr="004555CE">
        <w:rPr>
          <w:rFonts w:ascii="Times New Roman" w:hAnsi="Times New Roman" w:cs="Times New Roman"/>
          <w:i/>
        </w:rPr>
        <w:t>Yaari</w:t>
      </w:r>
      <w:r w:rsidRPr="004555CE">
        <w:rPr>
          <w:rFonts w:ascii="Times New Roman" w:hAnsi="Times New Roman" w:cs="Times New Roman"/>
        </w:rPr>
        <w:t xml:space="preserve">, Tomb of </w:t>
      </w:r>
      <w:r w:rsidRPr="004555CE">
        <w:rPr>
          <w:rFonts w:ascii="Times New Roman" w:hAnsi="Times New Roman" w:cs="Times New Roman"/>
          <w:i/>
        </w:rPr>
        <w:t>Chimni Begum</w:t>
      </w:r>
      <w:r w:rsidRPr="004555CE">
        <w:rPr>
          <w:rFonts w:ascii="Times New Roman" w:hAnsi="Times New Roman" w:cs="Times New Roman"/>
        </w:rPr>
        <w:t xml:space="preserve">, </w:t>
      </w:r>
      <w:r w:rsidRPr="004555CE">
        <w:rPr>
          <w:rFonts w:ascii="Times New Roman" w:hAnsi="Times New Roman" w:cs="Times New Roman"/>
          <w:i/>
        </w:rPr>
        <w:t>Shajehani Masjid, Begami Dalan, Solah</w:t>
      </w:r>
      <w:r w:rsidRPr="004555CE">
        <w:rPr>
          <w:rFonts w:ascii="Times New Roman" w:hAnsi="Times New Roman" w:cs="Times New Roman"/>
        </w:rPr>
        <w:t xml:space="preserve"> Khamba, </w:t>
      </w:r>
      <w:r w:rsidRPr="004555CE">
        <w:rPr>
          <w:rFonts w:ascii="Times New Roman" w:hAnsi="Times New Roman" w:cs="Times New Roman"/>
          <w:i/>
        </w:rPr>
        <w:t>Langar Khana</w:t>
      </w:r>
      <w:r w:rsidRPr="004555CE">
        <w:rPr>
          <w:rFonts w:ascii="Times New Roman" w:hAnsi="Times New Roman" w:cs="Times New Roman"/>
        </w:rPr>
        <w:t xml:space="preserve"> and </w:t>
      </w:r>
      <w:r w:rsidRPr="004555CE">
        <w:rPr>
          <w:rFonts w:ascii="Times New Roman" w:hAnsi="Times New Roman" w:cs="Times New Roman"/>
          <w:i/>
        </w:rPr>
        <w:t>Sahen Chiragh</w:t>
      </w:r>
      <w:r w:rsidRPr="004555CE">
        <w:rPr>
          <w:rFonts w:ascii="Times New Roman" w:hAnsi="Times New Roman" w:cs="Times New Roman"/>
        </w:rPr>
        <w:t xml:space="preserve"> were constructed. Further, both the </w:t>
      </w:r>
      <w:r w:rsidRPr="004555CE">
        <w:rPr>
          <w:rFonts w:ascii="Times New Roman" w:hAnsi="Times New Roman" w:cs="Times New Roman"/>
          <w:i/>
        </w:rPr>
        <w:t xml:space="preserve">degs </w:t>
      </w:r>
      <w:r w:rsidRPr="004555CE">
        <w:rPr>
          <w:rFonts w:ascii="Times New Roman" w:hAnsi="Times New Roman" w:cs="Times New Roman"/>
        </w:rPr>
        <w:t xml:space="preserve">(Choti and Bari) were presented by the emperors and their hearth was constructed. During the British period the roof of the Victoria Pond was constructed with the donations of Queen Victoria. Other edifices were raised either by Nizams or Nawabs of different princely states or the </w:t>
      </w:r>
      <w:r w:rsidRPr="004555CE">
        <w:rPr>
          <w:rFonts w:ascii="Times New Roman" w:hAnsi="Times New Roman" w:cs="Times New Roman"/>
          <w:i/>
        </w:rPr>
        <w:t>Khadims</w:t>
      </w:r>
      <w:r w:rsidRPr="004555CE">
        <w:rPr>
          <w:rFonts w:ascii="Times New Roman" w:hAnsi="Times New Roman" w:cs="Times New Roman"/>
        </w:rPr>
        <w:t xml:space="preserve"> of Dargah Sharif. This shows that the expansion of dargah during all three historical periods. It needs emphasis that the donations for these came not only from the Muslims emperors and Nawabs but also from the Hindu Kings and British Queens. </w:t>
      </w:r>
    </w:p>
    <w:p w:rsidR="00151272" w:rsidRPr="004555CE" w:rsidRDefault="00151272" w:rsidP="000716FC">
      <w:pPr>
        <w:rPr>
          <w:rFonts w:ascii="Times New Roman" w:hAnsi="Times New Roman" w:cs="Times New Roman"/>
          <w:b/>
          <w:i/>
        </w:rPr>
      </w:pPr>
      <w:r w:rsidRPr="004555CE">
        <w:rPr>
          <w:rFonts w:ascii="Times New Roman" w:hAnsi="Times New Roman" w:cs="Times New Roman"/>
          <w:b/>
        </w:rPr>
        <w:t>Notes:</w:t>
      </w:r>
    </w:p>
    <w:p w:rsidR="00151272" w:rsidRPr="00CF2778" w:rsidRDefault="00151272" w:rsidP="001F230E">
      <w:pPr>
        <w:pStyle w:val="FootnoteText"/>
        <w:numPr>
          <w:ilvl w:val="0"/>
          <w:numId w:val="25"/>
        </w:numPr>
        <w:spacing w:line="276" w:lineRule="auto"/>
        <w:jc w:val="both"/>
        <w:rPr>
          <w:rFonts w:ascii="Times New Roman" w:hAnsi="Times New Roman" w:cs="Times New Roman"/>
          <w:sz w:val="22"/>
          <w:szCs w:val="22"/>
        </w:rPr>
      </w:pPr>
      <w:r w:rsidRPr="00CF2778">
        <w:rPr>
          <w:rFonts w:ascii="Times New Roman" w:hAnsi="Times New Roman" w:cs="Times New Roman"/>
          <w:sz w:val="22"/>
          <w:szCs w:val="22"/>
        </w:rPr>
        <w:t xml:space="preserve">On the west of the tomb and marble screened enclosure, the Jannati Darwaza is situated, which has silver coated shutters. It is said that whosoever performs the act of crossing the gate towards the holy tomb and then walking along the said of the marble wall emerges into the open courtyard through the exit door on the south and then continuously the walk keep to the right reaches the Jannati Darwaza and repeat the performance six times (this gate should be crossed seven times only) is sure to secure a place for himself in heaven. These seven rounds should be at one stretch. </w:t>
      </w:r>
    </w:p>
    <w:p w:rsidR="00151272" w:rsidRPr="00CF2778" w:rsidRDefault="00151272" w:rsidP="001F230E">
      <w:pPr>
        <w:pStyle w:val="FootnoteText"/>
        <w:spacing w:line="276" w:lineRule="auto"/>
        <w:ind w:left="720" w:firstLine="720"/>
        <w:jc w:val="both"/>
        <w:rPr>
          <w:rFonts w:ascii="Times New Roman" w:hAnsi="Times New Roman" w:cs="Times New Roman"/>
        </w:rPr>
      </w:pPr>
      <w:r w:rsidRPr="00CF2778">
        <w:rPr>
          <w:rFonts w:ascii="Times New Roman" w:hAnsi="Times New Roman" w:cs="Times New Roman"/>
          <w:sz w:val="22"/>
          <w:szCs w:val="22"/>
        </w:rPr>
        <w:t>The story goes that the great devotee the Principle Khalifa and Successor, Hazrat Sheikh Qutubuddin Bakhtiyar Kaki (R.A.) who had always held the feet of his pir as paradise itself in an ecstatic mood granted his boon to the gate. Any one irrespective of clan, creed and faith may perform the act of crossing the Darwaza seven times in succession and reap the benefit of the efficacy of the boon. This gate opens only for a few days of the year. And the opening and closing of the Jannati Darwaza is under control and direction of the Khuddam Community.</w:t>
      </w:r>
      <w:r w:rsidRPr="00CF2778">
        <w:rPr>
          <w:rFonts w:ascii="Times New Roman" w:hAnsi="Times New Roman" w:cs="Times New Roman"/>
        </w:rPr>
        <w:t xml:space="preserve">  </w:t>
      </w:r>
    </w:p>
    <w:p w:rsidR="00CF2778" w:rsidRDefault="00CF2778" w:rsidP="0015131A">
      <w:pPr>
        <w:rPr>
          <w:rFonts w:ascii="Times New Roman" w:hAnsi="Times New Roman" w:cs="Times New Roman"/>
          <w:b/>
          <w:i/>
          <w:sz w:val="24"/>
        </w:rPr>
      </w:pPr>
    </w:p>
    <w:p w:rsidR="00151272" w:rsidRPr="004555CE" w:rsidRDefault="00151272" w:rsidP="0015131A">
      <w:pPr>
        <w:rPr>
          <w:rFonts w:ascii="Times New Roman" w:hAnsi="Times New Roman" w:cs="Times New Roman"/>
          <w:b/>
          <w:i/>
          <w:sz w:val="24"/>
        </w:rPr>
      </w:pPr>
      <w:r w:rsidRPr="004555CE">
        <w:rPr>
          <w:rFonts w:ascii="Times New Roman" w:hAnsi="Times New Roman" w:cs="Times New Roman"/>
          <w:b/>
          <w:i/>
          <w:sz w:val="24"/>
        </w:rPr>
        <w:t>Acknowledgement</w:t>
      </w:r>
    </w:p>
    <w:p w:rsidR="00151272" w:rsidRPr="00CF2778" w:rsidRDefault="00151272" w:rsidP="000545F6">
      <w:pPr>
        <w:autoSpaceDE w:val="0"/>
        <w:autoSpaceDN w:val="0"/>
        <w:adjustRightInd w:val="0"/>
        <w:spacing w:line="240" w:lineRule="auto"/>
        <w:ind w:firstLine="720"/>
        <w:jc w:val="both"/>
        <w:rPr>
          <w:rFonts w:ascii="Times New Roman" w:eastAsia="Calibri" w:hAnsi="Times New Roman" w:cs="Times New Roman"/>
        </w:rPr>
      </w:pPr>
      <w:r w:rsidRPr="00CF2778">
        <w:rPr>
          <w:rFonts w:ascii="Times New Roman" w:eastAsia="Calibri" w:hAnsi="Times New Roman" w:cs="Times New Roman"/>
        </w:rPr>
        <w:t xml:space="preserve">The author expresses her thankfulness to </w:t>
      </w:r>
      <w:r w:rsidR="004B6E74" w:rsidRPr="00CF2778">
        <w:rPr>
          <w:rFonts w:ascii="Times New Roman" w:eastAsia="Calibri" w:hAnsi="Times New Roman" w:cs="Times New Roman"/>
        </w:rPr>
        <w:t>her</w:t>
      </w:r>
      <w:r w:rsidRPr="00CF2778">
        <w:rPr>
          <w:rFonts w:ascii="Times New Roman" w:eastAsia="Calibri" w:hAnsi="Times New Roman" w:cs="Times New Roman"/>
        </w:rPr>
        <w:t xml:space="preserve"> supervisor Mr. Mumtaz Khan for having gone through the paper and </w:t>
      </w:r>
      <w:r w:rsidR="004B6E74" w:rsidRPr="00CF2778">
        <w:rPr>
          <w:rFonts w:ascii="Times New Roman" w:eastAsia="Calibri" w:hAnsi="Times New Roman" w:cs="Times New Roman"/>
        </w:rPr>
        <w:t xml:space="preserve">providing </w:t>
      </w:r>
      <w:r w:rsidRPr="00CF2778">
        <w:rPr>
          <w:rFonts w:ascii="Times New Roman" w:eastAsia="Calibri" w:hAnsi="Times New Roman" w:cs="Times New Roman"/>
        </w:rPr>
        <w:t xml:space="preserve">valuable suggestions and </w:t>
      </w:r>
      <w:r w:rsidR="004B6E74" w:rsidRPr="00CF2778">
        <w:rPr>
          <w:rFonts w:ascii="Times New Roman" w:eastAsia="Calibri" w:hAnsi="Times New Roman" w:cs="Times New Roman"/>
        </w:rPr>
        <w:t xml:space="preserve">to </w:t>
      </w:r>
      <w:r w:rsidRPr="00CF2778">
        <w:rPr>
          <w:rFonts w:ascii="Times New Roman" w:eastAsia="Calibri" w:hAnsi="Times New Roman" w:cs="Times New Roman"/>
        </w:rPr>
        <w:t xml:space="preserve">Mr Aqueel Ahmad Najam for his </w:t>
      </w:r>
      <w:r w:rsidR="004B6E74" w:rsidRPr="00CF2778">
        <w:rPr>
          <w:rFonts w:ascii="Times New Roman" w:eastAsia="Calibri" w:hAnsi="Times New Roman" w:cs="Times New Roman"/>
        </w:rPr>
        <w:t>cartographic work</w:t>
      </w:r>
      <w:r w:rsidRPr="00CF2778">
        <w:rPr>
          <w:rFonts w:ascii="Times New Roman" w:eastAsia="Calibri" w:hAnsi="Times New Roman" w:cs="Times New Roman"/>
        </w:rPr>
        <w:t>.</w:t>
      </w:r>
    </w:p>
    <w:p w:rsidR="00151272" w:rsidRPr="004555CE" w:rsidRDefault="00151272" w:rsidP="000545F6">
      <w:pPr>
        <w:autoSpaceDE w:val="0"/>
        <w:autoSpaceDN w:val="0"/>
        <w:adjustRightInd w:val="0"/>
        <w:spacing w:after="0" w:line="360" w:lineRule="auto"/>
        <w:jc w:val="both"/>
        <w:rPr>
          <w:rFonts w:ascii="Times New Roman" w:eastAsia="Calibri" w:hAnsi="Times New Roman" w:cs="Times New Roman"/>
          <w:b/>
          <w:bCs/>
        </w:rPr>
      </w:pPr>
      <w:r w:rsidRPr="004555CE">
        <w:rPr>
          <w:rFonts w:ascii="Times New Roman" w:eastAsia="Calibri" w:hAnsi="Times New Roman" w:cs="Times New Roman"/>
          <w:b/>
          <w:bCs/>
        </w:rPr>
        <w:t>References</w:t>
      </w:r>
    </w:p>
    <w:p w:rsidR="00151272" w:rsidRPr="004555CE" w:rsidRDefault="00151272" w:rsidP="00CF2778">
      <w:pPr>
        <w:autoSpaceDE w:val="0"/>
        <w:autoSpaceDN w:val="0"/>
        <w:adjustRightInd w:val="0"/>
        <w:spacing w:after="0"/>
        <w:jc w:val="both"/>
        <w:rPr>
          <w:rFonts w:ascii="Times New Roman" w:eastAsia="Calibri" w:hAnsi="Times New Roman" w:cs="Times New Roman"/>
          <w:i/>
          <w:iCs/>
        </w:rPr>
      </w:pPr>
      <w:r w:rsidRPr="004555CE">
        <w:rPr>
          <w:rFonts w:ascii="Times New Roman" w:eastAsia="Calibri" w:hAnsi="Times New Roman" w:cs="Times New Roman"/>
        </w:rPr>
        <w:t xml:space="preserve">Akhtar, Z. 2011. </w:t>
      </w:r>
      <w:r w:rsidRPr="004555CE">
        <w:rPr>
          <w:rFonts w:ascii="Times New Roman" w:eastAsia="Calibri" w:hAnsi="Times New Roman" w:cs="Times New Roman"/>
          <w:i/>
          <w:iCs/>
        </w:rPr>
        <w:t>Sacred Place and Pilgrimage in a Plural Society: A Geographical Analysis of</w:t>
      </w:r>
    </w:p>
    <w:p w:rsidR="00151272" w:rsidRPr="004555CE" w:rsidRDefault="00151272" w:rsidP="00CF2778">
      <w:pPr>
        <w:autoSpaceDE w:val="0"/>
        <w:autoSpaceDN w:val="0"/>
        <w:adjustRightInd w:val="0"/>
        <w:spacing w:after="0"/>
        <w:ind w:firstLine="720"/>
        <w:jc w:val="both"/>
        <w:rPr>
          <w:rFonts w:ascii="Times New Roman" w:eastAsia="Calibri" w:hAnsi="Times New Roman" w:cs="Times New Roman"/>
        </w:rPr>
      </w:pPr>
      <w:r w:rsidRPr="004555CE">
        <w:rPr>
          <w:rFonts w:ascii="Times New Roman" w:eastAsia="Calibri" w:hAnsi="Times New Roman" w:cs="Times New Roman"/>
          <w:i/>
          <w:iCs/>
        </w:rPr>
        <w:t xml:space="preserve"> </w:t>
      </w:r>
      <w:proofErr w:type="gramStart"/>
      <w:r w:rsidRPr="004555CE">
        <w:rPr>
          <w:rFonts w:ascii="Times New Roman" w:eastAsia="Calibri" w:hAnsi="Times New Roman" w:cs="Times New Roman"/>
          <w:i/>
          <w:iCs/>
        </w:rPr>
        <w:t>Prominent Dargahs of Delhi.</w:t>
      </w:r>
      <w:proofErr w:type="gramEnd"/>
      <w:r w:rsidRPr="004555CE">
        <w:rPr>
          <w:rFonts w:ascii="Times New Roman" w:eastAsia="Calibri" w:hAnsi="Times New Roman" w:cs="Times New Roman"/>
          <w:i/>
          <w:iCs/>
        </w:rPr>
        <w:t xml:space="preserve"> </w:t>
      </w:r>
      <w:r w:rsidRPr="004555CE">
        <w:rPr>
          <w:rFonts w:ascii="Times New Roman" w:eastAsia="Calibri" w:hAnsi="Times New Roman" w:cs="Times New Roman"/>
        </w:rPr>
        <w:t>Unpublished Ph. D Thesis, Jamia Millia Islamia, New Delhi.</w:t>
      </w:r>
    </w:p>
    <w:p w:rsidR="00151272" w:rsidRPr="004555CE" w:rsidRDefault="00151272" w:rsidP="00CF2778">
      <w:pPr>
        <w:autoSpaceDE w:val="0"/>
        <w:autoSpaceDN w:val="0"/>
        <w:adjustRightInd w:val="0"/>
        <w:spacing w:after="0"/>
        <w:jc w:val="both"/>
        <w:rPr>
          <w:rFonts w:ascii="Times New Roman" w:eastAsia="Calibri" w:hAnsi="Times New Roman" w:cs="Times New Roman"/>
          <w:i/>
          <w:iCs/>
        </w:rPr>
      </w:pPr>
      <w:proofErr w:type="gramStart"/>
      <w:r w:rsidRPr="004555CE">
        <w:rPr>
          <w:rFonts w:ascii="Times New Roman" w:eastAsia="Calibri" w:hAnsi="Times New Roman" w:cs="Times New Roman"/>
        </w:rPr>
        <w:t>Akhtar, Z. and M. Khan.</w:t>
      </w:r>
      <w:proofErr w:type="gramEnd"/>
      <w:r w:rsidRPr="004555CE">
        <w:rPr>
          <w:rFonts w:ascii="Times New Roman" w:eastAsia="Calibri" w:hAnsi="Times New Roman" w:cs="Times New Roman"/>
        </w:rPr>
        <w:t xml:space="preserve"> 2011, ‘The Symbolism of Dargah Hazrat Nizamuddin Auliya’, </w:t>
      </w:r>
      <w:r w:rsidRPr="004555CE">
        <w:rPr>
          <w:rFonts w:ascii="Times New Roman" w:eastAsia="Calibri" w:hAnsi="Times New Roman" w:cs="Times New Roman"/>
          <w:i/>
          <w:iCs/>
        </w:rPr>
        <w:t>Annals of the</w:t>
      </w:r>
    </w:p>
    <w:p w:rsidR="00151272" w:rsidRPr="004555CE" w:rsidRDefault="00151272" w:rsidP="00CF2778">
      <w:pPr>
        <w:autoSpaceDE w:val="0"/>
        <w:autoSpaceDN w:val="0"/>
        <w:adjustRightInd w:val="0"/>
        <w:spacing w:after="0"/>
        <w:ind w:firstLine="720"/>
        <w:jc w:val="both"/>
        <w:rPr>
          <w:rFonts w:ascii="Times New Roman" w:eastAsia="Calibri" w:hAnsi="Times New Roman" w:cs="Times New Roman"/>
        </w:rPr>
      </w:pPr>
      <w:r w:rsidRPr="004555CE">
        <w:rPr>
          <w:rFonts w:ascii="Times New Roman" w:eastAsia="Calibri" w:hAnsi="Times New Roman" w:cs="Times New Roman"/>
          <w:i/>
          <w:iCs/>
        </w:rPr>
        <w:t xml:space="preserve"> Rajasthan Geographical Association </w:t>
      </w:r>
      <w:r w:rsidRPr="004555CE">
        <w:rPr>
          <w:rFonts w:ascii="Times New Roman" w:eastAsia="Calibri" w:hAnsi="Times New Roman" w:cs="Times New Roman"/>
        </w:rPr>
        <w:t>28: 1 – 15.</w:t>
      </w:r>
    </w:p>
    <w:p w:rsidR="00151272" w:rsidRPr="004555CE" w:rsidRDefault="00151272" w:rsidP="00CF2778">
      <w:pPr>
        <w:autoSpaceDE w:val="0"/>
        <w:autoSpaceDN w:val="0"/>
        <w:adjustRightInd w:val="0"/>
        <w:spacing w:after="0"/>
        <w:jc w:val="both"/>
        <w:rPr>
          <w:rFonts w:ascii="Times New Roman" w:eastAsia="Calibri" w:hAnsi="Times New Roman" w:cs="Times New Roman"/>
        </w:rPr>
      </w:pPr>
      <w:r w:rsidRPr="004555CE">
        <w:rPr>
          <w:rFonts w:ascii="Times New Roman" w:eastAsia="Calibri" w:hAnsi="Times New Roman" w:cs="Times New Roman"/>
        </w:rPr>
        <w:t xml:space="preserve">Chatterjee, G. 1996. </w:t>
      </w:r>
      <w:r w:rsidRPr="004555CE">
        <w:rPr>
          <w:rFonts w:ascii="Times New Roman" w:eastAsia="Calibri" w:hAnsi="Times New Roman" w:cs="Times New Roman"/>
          <w:i/>
          <w:iCs/>
        </w:rPr>
        <w:t>Sacred Hindu Symbols</w:t>
      </w:r>
      <w:r w:rsidRPr="004555CE">
        <w:rPr>
          <w:rFonts w:ascii="Times New Roman" w:eastAsia="Calibri" w:hAnsi="Times New Roman" w:cs="Times New Roman"/>
        </w:rPr>
        <w:t xml:space="preserve">. </w:t>
      </w:r>
      <w:proofErr w:type="gramStart"/>
      <w:r w:rsidRPr="004555CE">
        <w:rPr>
          <w:rFonts w:ascii="Times New Roman" w:eastAsia="Calibri" w:hAnsi="Times New Roman" w:cs="Times New Roman"/>
        </w:rPr>
        <w:t>Abhinav Publications, New Delhi.</w:t>
      </w:r>
      <w:proofErr w:type="gramEnd"/>
    </w:p>
    <w:p w:rsidR="00151272" w:rsidRPr="004555CE" w:rsidRDefault="00151272" w:rsidP="00CF2778">
      <w:pPr>
        <w:pStyle w:val="NormalWeb"/>
        <w:spacing w:before="0" w:beforeAutospacing="0" w:after="0" w:afterAutospacing="0" w:line="276" w:lineRule="auto"/>
        <w:jc w:val="both"/>
        <w:rPr>
          <w:i/>
          <w:sz w:val="22"/>
          <w:szCs w:val="22"/>
        </w:rPr>
      </w:pPr>
      <w:r w:rsidRPr="004555CE">
        <w:rPr>
          <w:sz w:val="22"/>
          <w:szCs w:val="22"/>
        </w:rPr>
        <w:t xml:space="preserve">Daniels, S. &amp; D. Cosgrove. 1988. Introduction: iconography and landscape. In </w:t>
      </w:r>
      <w:r w:rsidRPr="004555CE">
        <w:rPr>
          <w:i/>
          <w:sz w:val="22"/>
          <w:szCs w:val="22"/>
        </w:rPr>
        <w:t xml:space="preserve">The Iconography of </w:t>
      </w:r>
    </w:p>
    <w:p w:rsidR="00151272" w:rsidRPr="004555CE" w:rsidRDefault="00151272" w:rsidP="00CF2778">
      <w:pPr>
        <w:pStyle w:val="NormalWeb"/>
        <w:spacing w:before="0" w:beforeAutospacing="0" w:after="0" w:afterAutospacing="0" w:line="276" w:lineRule="auto"/>
        <w:ind w:firstLine="720"/>
        <w:jc w:val="both"/>
        <w:rPr>
          <w:sz w:val="22"/>
          <w:szCs w:val="22"/>
        </w:rPr>
      </w:pPr>
      <w:proofErr w:type="gramStart"/>
      <w:r w:rsidRPr="004555CE">
        <w:rPr>
          <w:i/>
          <w:sz w:val="22"/>
          <w:szCs w:val="22"/>
        </w:rPr>
        <w:t>Landscape(</w:t>
      </w:r>
      <w:proofErr w:type="gramEnd"/>
      <w:r w:rsidRPr="004555CE">
        <w:rPr>
          <w:sz w:val="22"/>
          <w:szCs w:val="22"/>
        </w:rPr>
        <w:t>Edited by D. Cosgrove and S. Daniels, 1-10. Cambridge: Cambridge Univ. Press.</w:t>
      </w:r>
    </w:p>
    <w:p w:rsidR="00151272" w:rsidRPr="004555CE" w:rsidRDefault="00151272" w:rsidP="00CF2778">
      <w:pPr>
        <w:spacing w:after="0"/>
        <w:jc w:val="both"/>
        <w:rPr>
          <w:rFonts w:ascii="Times New Roman" w:hAnsi="Times New Roman" w:cs="Times New Roman"/>
        </w:rPr>
      </w:pPr>
      <w:r w:rsidRPr="004555CE">
        <w:rPr>
          <w:rFonts w:ascii="Times New Roman" w:hAnsi="Times New Roman" w:cs="Times New Roman"/>
        </w:rPr>
        <w:t xml:space="preserve">Dhaul, L. 2001. </w:t>
      </w:r>
      <w:proofErr w:type="gramStart"/>
      <w:r w:rsidRPr="004555CE">
        <w:rPr>
          <w:rFonts w:ascii="Times New Roman" w:hAnsi="Times New Roman" w:cs="Times New Roman"/>
          <w:i/>
        </w:rPr>
        <w:t>The Sufi Saint of Ajmer.</w:t>
      </w:r>
      <w:proofErr w:type="gramEnd"/>
      <w:r w:rsidRPr="004555CE">
        <w:rPr>
          <w:rFonts w:ascii="Times New Roman" w:hAnsi="Times New Roman" w:cs="Times New Roman"/>
        </w:rPr>
        <w:t xml:space="preserve"> Apsara Publication, Mumbai.</w:t>
      </w:r>
    </w:p>
    <w:p w:rsidR="00151272" w:rsidRPr="004555CE" w:rsidRDefault="00151272" w:rsidP="00CF2778">
      <w:pPr>
        <w:spacing w:after="0"/>
        <w:jc w:val="both"/>
        <w:rPr>
          <w:rFonts w:ascii="Times New Roman" w:hAnsi="Times New Roman" w:cs="Times New Roman"/>
          <w:i/>
        </w:rPr>
      </w:pPr>
      <w:r w:rsidRPr="004555CE">
        <w:rPr>
          <w:rFonts w:ascii="Times New Roman" w:hAnsi="Times New Roman" w:cs="Times New Roman"/>
        </w:rPr>
        <w:lastRenderedPageBreak/>
        <w:t xml:space="preserve">Dhaul, L. 2004. </w:t>
      </w:r>
      <w:proofErr w:type="gramStart"/>
      <w:r w:rsidRPr="004555CE">
        <w:rPr>
          <w:rFonts w:ascii="Times New Roman" w:hAnsi="Times New Roman" w:cs="Times New Roman"/>
          <w:i/>
        </w:rPr>
        <w:t>The Sufi Shrine of Ajmer</w:t>
      </w:r>
      <w:r w:rsidRPr="004555CE">
        <w:rPr>
          <w:rFonts w:ascii="Times New Roman" w:hAnsi="Times New Roman" w:cs="Times New Roman"/>
        </w:rPr>
        <w:t>.</w:t>
      </w:r>
      <w:proofErr w:type="gramEnd"/>
      <w:r w:rsidRPr="004555CE">
        <w:rPr>
          <w:rFonts w:ascii="Times New Roman" w:hAnsi="Times New Roman" w:cs="Times New Roman"/>
        </w:rPr>
        <w:t xml:space="preserve"> New Delhi: Rupa and Company.Duncan, J. S. 2004. </w:t>
      </w:r>
      <w:r w:rsidRPr="004555CE">
        <w:rPr>
          <w:rFonts w:ascii="Times New Roman" w:hAnsi="Times New Roman" w:cs="Times New Roman"/>
          <w:i/>
        </w:rPr>
        <w:t>The</w:t>
      </w:r>
    </w:p>
    <w:p w:rsidR="00151272" w:rsidRPr="004555CE" w:rsidRDefault="00151272" w:rsidP="00CF2778">
      <w:pPr>
        <w:spacing w:after="0"/>
        <w:ind w:left="720" w:firstLine="60"/>
        <w:jc w:val="both"/>
        <w:rPr>
          <w:rFonts w:ascii="Times New Roman" w:hAnsi="Times New Roman" w:cs="Times New Roman"/>
        </w:rPr>
      </w:pPr>
      <w:r w:rsidRPr="004555CE">
        <w:rPr>
          <w:rFonts w:ascii="Times New Roman" w:hAnsi="Times New Roman" w:cs="Times New Roman"/>
          <w:i/>
        </w:rPr>
        <w:t>City as a Text: The Politics of Landscape Interpretation in the Kandyan Kingdom.</w:t>
      </w:r>
      <w:r w:rsidRPr="004555CE">
        <w:rPr>
          <w:rFonts w:ascii="Times New Roman" w:hAnsi="Times New Roman" w:cs="Times New Roman"/>
        </w:rPr>
        <w:t xml:space="preserve"> Cambridge University Press, Cambridge.</w:t>
      </w:r>
    </w:p>
    <w:p w:rsidR="00151272" w:rsidRPr="004555CE" w:rsidRDefault="00151272" w:rsidP="00CF2778">
      <w:pPr>
        <w:pStyle w:val="NormalWeb"/>
        <w:spacing w:before="0" w:beforeAutospacing="0" w:after="0" w:afterAutospacing="0" w:line="276" w:lineRule="auto"/>
        <w:jc w:val="both"/>
        <w:rPr>
          <w:sz w:val="22"/>
          <w:szCs w:val="22"/>
        </w:rPr>
      </w:pPr>
      <w:r w:rsidRPr="004555CE">
        <w:rPr>
          <w:sz w:val="22"/>
          <w:szCs w:val="22"/>
        </w:rPr>
        <w:t xml:space="preserve">Eliade, M. 1959. </w:t>
      </w:r>
      <w:r w:rsidRPr="004555CE">
        <w:rPr>
          <w:i/>
          <w:sz w:val="22"/>
          <w:szCs w:val="22"/>
        </w:rPr>
        <w:t>The Sacred and the Profane: The Nature of Religion.</w:t>
      </w:r>
      <w:r w:rsidRPr="004555CE">
        <w:rPr>
          <w:sz w:val="22"/>
          <w:szCs w:val="22"/>
        </w:rPr>
        <w:t xml:space="preserve"> Houghton Mifflin, </w:t>
      </w:r>
    </w:p>
    <w:p w:rsidR="00151272" w:rsidRPr="004555CE" w:rsidRDefault="00151272" w:rsidP="00CF2778">
      <w:pPr>
        <w:pStyle w:val="NormalWeb"/>
        <w:spacing w:before="0" w:beforeAutospacing="0" w:after="0" w:afterAutospacing="0" w:line="276" w:lineRule="auto"/>
        <w:jc w:val="both"/>
        <w:rPr>
          <w:sz w:val="22"/>
          <w:szCs w:val="22"/>
        </w:rPr>
      </w:pPr>
      <w:proofErr w:type="gramStart"/>
      <w:r w:rsidRPr="004555CE">
        <w:rPr>
          <w:sz w:val="22"/>
          <w:szCs w:val="22"/>
        </w:rPr>
        <w:t xml:space="preserve">Hassan, K. 2004 a. </w:t>
      </w:r>
      <w:r w:rsidRPr="004555CE">
        <w:rPr>
          <w:i/>
          <w:sz w:val="22"/>
          <w:szCs w:val="22"/>
        </w:rPr>
        <w:t>Moin-i-Jahan.</w:t>
      </w:r>
      <w:proofErr w:type="gramEnd"/>
      <w:r w:rsidRPr="004555CE">
        <w:rPr>
          <w:sz w:val="22"/>
          <w:szCs w:val="22"/>
        </w:rPr>
        <w:t xml:space="preserve"> Asma Publication, Ajmer.</w:t>
      </w:r>
    </w:p>
    <w:p w:rsidR="00151272" w:rsidRPr="004555CE" w:rsidRDefault="00151272" w:rsidP="00CF2778">
      <w:pPr>
        <w:pStyle w:val="NormalWeb"/>
        <w:spacing w:before="0" w:beforeAutospacing="0" w:after="0" w:afterAutospacing="0" w:line="276" w:lineRule="auto"/>
        <w:jc w:val="both"/>
        <w:rPr>
          <w:sz w:val="22"/>
          <w:szCs w:val="22"/>
        </w:rPr>
      </w:pPr>
      <w:proofErr w:type="gramStart"/>
      <w:r w:rsidRPr="004555CE">
        <w:rPr>
          <w:sz w:val="22"/>
          <w:szCs w:val="22"/>
        </w:rPr>
        <w:t>Hasan, K. 2004 b.</w:t>
      </w:r>
      <w:proofErr w:type="gramEnd"/>
      <w:r w:rsidRPr="004555CE">
        <w:rPr>
          <w:sz w:val="22"/>
          <w:szCs w:val="22"/>
        </w:rPr>
        <w:t xml:space="preserve"> </w:t>
      </w:r>
      <w:r w:rsidRPr="004555CE">
        <w:rPr>
          <w:i/>
          <w:sz w:val="22"/>
          <w:szCs w:val="22"/>
        </w:rPr>
        <w:t xml:space="preserve"> Moinul Arwah.</w:t>
      </w:r>
      <w:r w:rsidRPr="004555CE">
        <w:rPr>
          <w:sz w:val="22"/>
          <w:szCs w:val="22"/>
        </w:rPr>
        <w:t xml:space="preserve"> Asma Publication, Ajmer.</w:t>
      </w:r>
    </w:p>
    <w:p w:rsidR="00151272" w:rsidRPr="004555CE" w:rsidRDefault="00151272" w:rsidP="00CF2778">
      <w:pPr>
        <w:autoSpaceDE w:val="0"/>
        <w:autoSpaceDN w:val="0"/>
        <w:adjustRightInd w:val="0"/>
        <w:spacing w:after="0"/>
        <w:jc w:val="both"/>
        <w:rPr>
          <w:rFonts w:ascii="Times New Roman" w:eastAsia="Calibri" w:hAnsi="Times New Roman" w:cs="Times New Roman"/>
        </w:rPr>
      </w:pPr>
      <w:proofErr w:type="gramStart"/>
      <w:r w:rsidRPr="004555CE">
        <w:rPr>
          <w:rFonts w:ascii="Times New Roman" w:eastAsia="Calibri" w:hAnsi="Times New Roman" w:cs="Times New Roman"/>
        </w:rPr>
        <w:t>Khan, M. and A. R. Nizami.</w:t>
      </w:r>
      <w:proofErr w:type="gramEnd"/>
      <w:r w:rsidRPr="004555CE">
        <w:rPr>
          <w:rFonts w:ascii="Times New Roman" w:eastAsia="Calibri" w:hAnsi="Times New Roman" w:cs="Times New Roman"/>
        </w:rPr>
        <w:t xml:space="preserve"> 2008. Role of Qawwali in Sama: A Study in the Geography of Music.</w:t>
      </w:r>
    </w:p>
    <w:p w:rsidR="00151272" w:rsidRPr="004555CE" w:rsidRDefault="00151272" w:rsidP="00CF2778">
      <w:pPr>
        <w:autoSpaceDE w:val="0"/>
        <w:autoSpaceDN w:val="0"/>
        <w:adjustRightInd w:val="0"/>
        <w:ind w:left="720" w:firstLine="45"/>
        <w:jc w:val="both"/>
        <w:rPr>
          <w:rFonts w:ascii="Times New Roman" w:eastAsia="Calibri" w:hAnsi="Times New Roman" w:cs="Times New Roman"/>
        </w:rPr>
      </w:pPr>
      <w:r w:rsidRPr="004555CE">
        <w:rPr>
          <w:rFonts w:ascii="Times New Roman" w:eastAsia="Calibri" w:hAnsi="Times New Roman" w:cs="Times New Roman"/>
        </w:rPr>
        <w:t>Unpublished Paper Presented at 36</w:t>
      </w:r>
      <w:r w:rsidRPr="004555CE">
        <w:rPr>
          <w:rFonts w:ascii="Times New Roman" w:eastAsia="Calibri" w:hAnsi="Times New Roman" w:cs="Times New Roman"/>
          <w:vertAlign w:val="superscript"/>
        </w:rPr>
        <w:t>th</w:t>
      </w:r>
      <w:r w:rsidRPr="004555CE">
        <w:rPr>
          <w:rFonts w:ascii="Times New Roman" w:eastAsia="Calibri" w:hAnsi="Times New Roman" w:cs="Times New Roman"/>
        </w:rPr>
        <w:t xml:space="preserve"> National Conference of the Rajasthan Geographical Association, organized by Government P. G. College, Sri Ganganagar (Rajasthan).</w:t>
      </w:r>
    </w:p>
    <w:p w:rsidR="00151272" w:rsidRPr="004555CE" w:rsidRDefault="00151272" w:rsidP="00CF2778">
      <w:pPr>
        <w:autoSpaceDE w:val="0"/>
        <w:autoSpaceDN w:val="0"/>
        <w:adjustRightInd w:val="0"/>
        <w:spacing w:after="0"/>
        <w:jc w:val="both"/>
        <w:rPr>
          <w:rFonts w:ascii="Times New Roman" w:eastAsia="Calibri" w:hAnsi="Times New Roman" w:cs="Times New Roman"/>
        </w:rPr>
      </w:pPr>
      <w:proofErr w:type="gramStart"/>
      <w:r w:rsidRPr="004555CE">
        <w:rPr>
          <w:rFonts w:ascii="Times New Roman" w:eastAsia="Calibri" w:hAnsi="Times New Roman" w:cs="Times New Roman"/>
        </w:rPr>
        <w:t>Khan, M. and Z. Akhtar 2009.</w:t>
      </w:r>
      <w:proofErr w:type="gramEnd"/>
      <w:r w:rsidRPr="004555CE">
        <w:rPr>
          <w:rFonts w:ascii="Times New Roman" w:eastAsia="Calibri" w:hAnsi="Times New Roman" w:cs="Times New Roman"/>
        </w:rPr>
        <w:t xml:space="preserve"> </w:t>
      </w:r>
      <w:proofErr w:type="gramStart"/>
      <w:r w:rsidRPr="004555CE">
        <w:rPr>
          <w:rFonts w:ascii="Times New Roman" w:eastAsia="Calibri" w:hAnsi="Times New Roman" w:cs="Times New Roman"/>
        </w:rPr>
        <w:t>Management System of Prominent Dargahs at Delhi.</w:t>
      </w:r>
      <w:proofErr w:type="gramEnd"/>
      <w:r w:rsidRPr="004555CE">
        <w:rPr>
          <w:rFonts w:ascii="Times New Roman" w:eastAsia="Calibri" w:hAnsi="Times New Roman" w:cs="Times New Roman"/>
        </w:rPr>
        <w:t xml:space="preserve"> Unpublished</w:t>
      </w:r>
    </w:p>
    <w:p w:rsidR="00151272" w:rsidRPr="004555CE" w:rsidRDefault="00151272" w:rsidP="00CF2778">
      <w:pPr>
        <w:autoSpaceDE w:val="0"/>
        <w:autoSpaceDN w:val="0"/>
        <w:adjustRightInd w:val="0"/>
        <w:spacing w:after="0"/>
        <w:ind w:left="720" w:firstLine="45"/>
        <w:jc w:val="both"/>
        <w:rPr>
          <w:rFonts w:ascii="Times New Roman" w:eastAsia="Calibri" w:hAnsi="Times New Roman" w:cs="Times New Roman"/>
        </w:rPr>
      </w:pPr>
      <w:r w:rsidRPr="004555CE">
        <w:rPr>
          <w:rFonts w:ascii="Times New Roman" w:eastAsia="Calibri" w:hAnsi="Times New Roman" w:cs="Times New Roman"/>
        </w:rPr>
        <w:t>Paper Presented at 37th National Conference of the Rajasthan Geographical Association, organized by Shri Bhawani Niketan Girls P.G. College, Jaipur (Rajasthan).</w:t>
      </w:r>
    </w:p>
    <w:p w:rsidR="00151272" w:rsidRPr="004555CE" w:rsidRDefault="00151272" w:rsidP="00CF2778">
      <w:pPr>
        <w:autoSpaceDE w:val="0"/>
        <w:autoSpaceDN w:val="0"/>
        <w:adjustRightInd w:val="0"/>
        <w:jc w:val="both"/>
        <w:rPr>
          <w:rFonts w:ascii="Times New Roman" w:eastAsia="Calibri" w:hAnsi="Times New Roman" w:cs="Times New Roman"/>
        </w:rPr>
      </w:pPr>
      <w:proofErr w:type="gramStart"/>
      <w:r w:rsidRPr="004555CE">
        <w:rPr>
          <w:rFonts w:ascii="Times New Roman" w:eastAsia="Calibri" w:hAnsi="Times New Roman" w:cs="Times New Roman"/>
        </w:rPr>
        <w:t>Khan, M. and A.R. Nizami, 2011.</w:t>
      </w:r>
      <w:proofErr w:type="gramEnd"/>
      <w:r w:rsidRPr="004555CE">
        <w:rPr>
          <w:rFonts w:ascii="Times New Roman" w:eastAsia="Calibri" w:hAnsi="Times New Roman" w:cs="Times New Roman"/>
        </w:rPr>
        <w:t xml:space="preserve"> Symbolism of the Articles of Mystical Regalia: A Cultural</w:t>
      </w:r>
    </w:p>
    <w:p w:rsidR="00151272" w:rsidRPr="004555CE" w:rsidRDefault="00151272" w:rsidP="00CF2778">
      <w:pPr>
        <w:autoSpaceDE w:val="0"/>
        <w:autoSpaceDN w:val="0"/>
        <w:adjustRightInd w:val="0"/>
        <w:ind w:left="720" w:firstLine="45"/>
        <w:jc w:val="both"/>
        <w:rPr>
          <w:rFonts w:ascii="Times New Roman" w:hAnsi="Times New Roman" w:cs="Times New Roman"/>
        </w:rPr>
      </w:pPr>
      <w:proofErr w:type="gramStart"/>
      <w:r w:rsidRPr="004555CE">
        <w:rPr>
          <w:rFonts w:ascii="Times New Roman" w:eastAsia="Calibri" w:hAnsi="Times New Roman" w:cs="Times New Roman"/>
        </w:rPr>
        <w:t>Geographical Interpretation.</w:t>
      </w:r>
      <w:proofErr w:type="gramEnd"/>
      <w:r w:rsidRPr="004555CE">
        <w:rPr>
          <w:rFonts w:ascii="Times New Roman" w:eastAsia="Calibri" w:hAnsi="Times New Roman" w:cs="Times New Roman"/>
        </w:rPr>
        <w:t xml:space="preserve"> Unpublished Paper Presented at the International Sufi Festival India, organized by Divine Abode, Ajmer (Rajasthan).</w:t>
      </w:r>
    </w:p>
    <w:p w:rsidR="00151272" w:rsidRPr="004555CE" w:rsidRDefault="00151272" w:rsidP="00CF2778">
      <w:pPr>
        <w:autoSpaceDE w:val="0"/>
        <w:autoSpaceDN w:val="0"/>
        <w:adjustRightInd w:val="0"/>
        <w:spacing w:after="0"/>
        <w:jc w:val="both"/>
        <w:rPr>
          <w:rFonts w:ascii="Times New Roman" w:eastAsia="Calibri" w:hAnsi="Times New Roman" w:cs="Times New Roman"/>
          <w:i/>
          <w:iCs/>
        </w:rPr>
      </w:pPr>
      <w:r w:rsidRPr="004555CE">
        <w:rPr>
          <w:rFonts w:ascii="Times New Roman" w:eastAsia="Calibri" w:hAnsi="Times New Roman" w:cs="Times New Roman"/>
        </w:rPr>
        <w:t xml:space="preserve">Nizami, A. R. 2010.  </w:t>
      </w:r>
      <w:r w:rsidRPr="004555CE">
        <w:rPr>
          <w:rFonts w:ascii="Times New Roman" w:eastAsia="Calibri" w:hAnsi="Times New Roman" w:cs="Times New Roman"/>
          <w:i/>
          <w:iCs/>
        </w:rPr>
        <w:t>Ajmer Sharif: A Cultural Geographical Analysis of a Place of Muslim</w:t>
      </w:r>
    </w:p>
    <w:p w:rsidR="00151272" w:rsidRPr="004555CE" w:rsidRDefault="00151272" w:rsidP="00CF2778">
      <w:pPr>
        <w:autoSpaceDE w:val="0"/>
        <w:autoSpaceDN w:val="0"/>
        <w:adjustRightInd w:val="0"/>
        <w:spacing w:after="0"/>
        <w:ind w:firstLine="720"/>
        <w:jc w:val="both"/>
        <w:rPr>
          <w:rFonts w:ascii="Times New Roman" w:eastAsia="Calibri" w:hAnsi="Times New Roman" w:cs="Times New Roman"/>
        </w:rPr>
      </w:pPr>
      <w:r w:rsidRPr="004555CE">
        <w:rPr>
          <w:rFonts w:ascii="Times New Roman" w:eastAsia="Calibri" w:hAnsi="Times New Roman" w:cs="Times New Roman"/>
          <w:i/>
          <w:iCs/>
        </w:rPr>
        <w:t xml:space="preserve"> </w:t>
      </w:r>
      <w:proofErr w:type="gramStart"/>
      <w:r w:rsidRPr="004555CE">
        <w:rPr>
          <w:rFonts w:ascii="Times New Roman" w:eastAsia="Calibri" w:hAnsi="Times New Roman" w:cs="Times New Roman"/>
          <w:i/>
          <w:iCs/>
        </w:rPr>
        <w:t>Pilgrimage</w:t>
      </w:r>
      <w:r w:rsidRPr="004555CE">
        <w:rPr>
          <w:rFonts w:ascii="Times New Roman" w:eastAsia="Calibri" w:hAnsi="Times New Roman" w:cs="Times New Roman"/>
        </w:rPr>
        <w:t>, Unpublished Ph. D. Thesis, Jamia Millia Islamia, New Delhi.</w:t>
      </w:r>
      <w:proofErr w:type="gramEnd"/>
    </w:p>
    <w:p w:rsidR="00151272" w:rsidRPr="004555CE" w:rsidRDefault="00151272" w:rsidP="00CF2778">
      <w:pPr>
        <w:autoSpaceDE w:val="0"/>
        <w:autoSpaceDN w:val="0"/>
        <w:adjustRightInd w:val="0"/>
        <w:spacing w:after="0"/>
        <w:jc w:val="both"/>
        <w:rPr>
          <w:rFonts w:ascii="Times New Roman" w:eastAsia="Calibri" w:hAnsi="Times New Roman" w:cs="Times New Roman"/>
        </w:rPr>
      </w:pPr>
      <w:proofErr w:type="gramStart"/>
      <w:r w:rsidRPr="004555CE">
        <w:rPr>
          <w:rFonts w:ascii="Times New Roman" w:eastAsia="Calibri" w:hAnsi="Times New Roman" w:cs="Times New Roman"/>
        </w:rPr>
        <w:t>Nizami, A. R. and M. Khan 2012.</w:t>
      </w:r>
      <w:proofErr w:type="gramEnd"/>
      <w:r w:rsidRPr="004555CE">
        <w:rPr>
          <w:rFonts w:ascii="Times New Roman" w:eastAsia="Calibri" w:hAnsi="Times New Roman" w:cs="Times New Roman"/>
        </w:rPr>
        <w:t xml:space="preserve">  ‘Origin and Evolution of Chishti Dargahs in South Asia: A</w:t>
      </w:r>
    </w:p>
    <w:p w:rsidR="00151272" w:rsidRPr="004555CE" w:rsidRDefault="00151272" w:rsidP="00CF2778">
      <w:pPr>
        <w:autoSpaceDE w:val="0"/>
        <w:autoSpaceDN w:val="0"/>
        <w:adjustRightInd w:val="0"/>
        <w:spacing w:after="0"/>
        <w:ind w:left="720" w:firstLine="45"/>
        <w:jc w:val="both"/>
        <w:rPr>
          <w:rFonts w:ascii="Times New Roman" w:eastAsia="Calibri" w:hAnsi="Times New Roman" w:cs="Times New Roman"/>
        </w:rPr>
      </w:pPr>
      <w:proofErr w:type="gramStart"/>
      <w:r w:rsidRPr="004555CE">
        <w:rPr>
          <w:rFonts w:ascii="Times New Roman" w:eastAsia="Calibri" w:hAnsi="Times New Roman" w:cs="Times New Roman"/>
        </w:rPr>
        <w:t xml:space="preserve">Preliminary Exploration’, </w:t>
      </w:r>
      <w:r w:rsidRPr="004555CE">
        <w:rPr>
          <w:rFonts w:ascii="Times New Roman" w:eastAsia="Calibri" w:hAnsi="Times New Roman" w:cs="Times New Roman"/>
          <w:i/>
          <w:iCs/>
        </w:rPr>
        <w:t>Jamia Geographical Studies</w:t>
      </w:r>
      <w:r w:rsidRPr="004555CE">
        <w:rPr>
          <w:rFonts w:ascii="Times New Roman" w:eastAsia="Calibri" w:hAnsi="Times New Roman" w:cs="Times New Roman"/>
        </w:rPr>
        <w:t>, ed. M. H. Qureshi, 23 – 66, Manak Publishers, New Delhi.</w:t>
      </w:r>
      <w:proofErr w:type="gramEnd"/>
    </w:p>
    <w:p w:rsidR="00151272" w:rsidRPr="004555CE" w:rsidRDefault="00151272" w:rsidP="00CF2778">
      <w:pPr>
        <w:autoSpaceDE w:val="0"/>
        <w:autoSpaceDN w:val="0"/>
        <w:adjustRightInd w:val="0"/>
        <w:spacing w:after="0"/>
        <w:jc w:val="both"/>
        <w:rPr>
          <w:rFonts w:ascii="Times New Roman" w:eastAsia="Calibri" w:hAnsi="Times New Roman" w:cs="Times New Roman"/>
        </w:rPr>
      </w:pPr>
      <w:proofErr w:type="gramStart"/>
      <w:r w:rsidRPr="004555CE">
        <w:rPr>
          <w:rFonts w:ascii="Times New Roman" w:eastAsia="Calibri" w:hAnsi="Times New Roman" w:cs="Times New Roman"/>
        </w:rPr>
        <w:t>Nizami, A. R. and M. Khan 2013.</w:t>
      </w:r>
      <w:proofErr w:type="gramEnd"/>
      <w:r w:rsidRPr="004555CE">
        <w:rPr>
          <w:rFonts w:ascii="Times New Roman" w:eastAsia="Calibri" w:hAnsi="Times New Roman" w:cs="Times New Roman"/>
        </w:rPr>
        <w:t xml:space="preserve"> ‘The Power of Ajmer Sharif: Hierophantic Narratives of Pilgrims</w:t>
      </w:r>
    </w:p>
    <w:p w:rsidR="00151272" w:rsidRPr="004555CE" w:rsidRDefault="00151272" w:rsidP="00CF2778">
      <w:pPr>
        <w:autoSpaceDE w:val="0"/>
        <w:autoSpaceDN w:val="0"/>
        <w:adjustRightInd w:val="0"/>
        <w:spacing w:after="0"/>
        <w:ind w:left="720"/>
        <w:jc w:val="both"/>
        <w:rPr>
          <w:rFonts w:ascii="Times New Roman" w:eastAsia="Calibri" w:hAnsi="Times New Roman" w:cs="Times New Roman"/>
        </w:rPr>
      </w:pPr>
      <w:proofErr w:type="gramStart"/>
      <w:r w:rsidRPr="004555CE">
        <w:rPr>
          <w:rFonts w:ascii="Times New Roman" w:eastAsia="Calibri" w:hAnsi="Times New Roman" w:cs="Times New Roman"/>
        </w:rPr>
        <w:t xml:space="preserve">Transcending Religions’, </w:t>
      </w:r>
      <w:r w:rsidRPr="004555CE">
        <w:rPr>
          <w:rFonts w:ascii="Times New Roman" w:eastAsia="Calibri" w:hAnsi="Times New Roman" w:cs="Times New Roman"/>
          <w:i/>
          <w:iCs/>
        </w:rPr>
        <w:t xml:space="preserve">Jamia Geographical Studies </w:t>
      </w:r>
      <w:r w:rsidRPr="004555CE">
        <w:rPr>
          <w:rFonts w:ascii="Times New Roman" w:eastAsia="Calibri" w:hAnsi="Times New Roman" w:cs="Times New Roman"/>
          <w:iCs/>
        </w:rPr>
        <w:t>Vol II</w:t>
      </w:r>
      <w:r w:rsidRPr="004555CE">
        <w:rPr>
          <w:rFonts w:ascii="Times New Roman" w:eastAsia="Calibri" w:hAnsi="Times New Roman" w:cs="Times New Roman"/>
        </w:rPr>
        <w:t>, ed. M. H. Qureshi, 201 – 224, Manak Publishers, New Delhi.</w:t>
      </w:r>
      <w:proofErr w:type="gramEnd"/>
    </w:p>
    <w:p w:rsidR="00151272" w:rsidRPr="004555CE" w:rsidRDefault="00151272" w:rsidP="00CF2778">
      <w:pPr>
        <w:pStyle w:val="NormalWeb"/>
        <w:spacing w:after="0" w:afterAutospacing="0" w:line="276" w:lineRule="auto"/>
        <w:jc w:val="both"/>
        <w:rPr>
          <w:sz w:val="22"/>
          <w:szCs w:val="22"/>
        </w:rPr>
      </w:pPr>
      <w:r w:rsidRPr="004555CE">
        <w:rPr>
          <w:sz w:val="22"/>
          <w:szCs w:val="22"/>
        </w:rPr>
        <w:t xml:space="preserve">Nizami, K. A.1980. </w:t>
      </w:r>
      <w:proofErr w:type="gramStart"/>
      <w:r w:rsidRPr="004555CE">
        <w:rPr>
          <w:i/>
          <w:iCs/>
          <w:sz w:val="22"/>
          <w:szCs w:val="22"/>
        </w:rPr>
        <w:t>Tarikh-i-Mashaikj-i-Chisht.</w:t>
      </w:r>
      <w:proofErr w:type="gramEnd"/>
      <w:r w:rsidRPr="004555CE">
        <w:rPr>
          <w:sz w:val="22"/>
          <w:szCs w:val="22"/>
        </w:rPr>
        <w:t xml:space="preserve"> Delhi: Idarah-i Adabiyat-i Delli.</w:t>
      </w:r>
    </w:p>
    <w:p w:rsidR="00151272" w:rsidRPr="004555CE" w:rsidRDefault="00151272" w:rsidP="00CF2778">
      <w:pPr>
        <w:spacing w:after="0"/>
        <w:jc w:val="both"/>
        <w:rPr>
          <w:rFonts w:ascii="Times New Roman" w:hAnsi="Times New Roman" w:cs="Times New Roman"/>
        </w:rPr>
      </w:pPr>
      <w:r w:rsidRPr="004555CE">
        <w:rPr>
          <w:rFonts w:ascii="Times New Roman" w:hAnsi="Times New Roman" w:cs="Times New Roman"/>
        </w:rPr>
        <w:t xml:space="preserve">Nizami, K. A. </w:t>
      </w:r>
      <w:r w:rsidRPr="004555CE">
        <w:rPr>
          <w:rFonts w:ascii="Times New Roman" w:hAnsi="Times New Roman" w:cs="Times New Roman"/>
          <w:i/>
        </w:rPr>
        <w:t>Khwaja Muin al-din Hasan Chisti</w:t>
      </w:r>
      <w:r w:rsidRPr="004555CE">
        <w:rPr>
          <w:rFonts w:ascii="Times New Roman" w:hAnsi="Times New Roman" w:cs="Times New Roman"/>
        </w:rPr>
        <w:t xml:space="preserve"> , Encyclopedia of Islam (New Edition), 2: 60-71.</w:t>
      </w:r>
    </w:p>
    <w:p w:rsidR="00151272" w:rsidRPr="004555CE" w:rsidRDefault="00151272" w:rsidP="00CF2778">
      <w:pPr>
        <w:autoSpaceDE w:val="0"/>
        <w:autoSpaceDN w:val="0"/>
        <w:adjustRightInd w:val="0"/>
        <w:spacing w:after="0"/>
        <w:jc w:val="both"/>
        <w:rPr>
          <w:rFonts w:ascii="Times New Roman" w:eastAsia="Calibri" w:hAnsi="Times New Roman" w:cs="Times New Roman"/>
        </w:rPr>
      </w:pPr>
      <w:r w:rsidRPr="004555CE">
        <w:rPr>
          <w:rFonts w:ascii="Times New Roman" w:eastAsia="Calibri" w:hAnsi="Times New Roman" w:cs="Times New Roman"/>
        </w:rPr>
        <w:t xml:space="preserve">Raza, M. 1967. ‘The Mazar Worship in Badaun’, </w:t>
      </w:r>
      <w:r w:rsidRPr="004555CE">
        <w:rPr>
          <w:rFonts w:ascii="Times New Roman" w:eastAsia="Calibri" w:hAnsi="Times New Roman" w:cs="Times New Roman"/>
          <w:i/>
          <w:iCs/>
        </w:rPr>
        <w:t>Journal of Social Research</w:t>
      </w:r>
      <w:r w:rsidRPr="004555CE">
        <w:rPr>
          <w:rFonts w:ascii="Times New Roman" w:eastAsia="Calibri" w:hAnsi="Times New Roman" w:cs="Times New Roman"/>
        </w:rPr>
        <w:t>, 10(2): 26-36</w:t>
      </w:r>
    </w:p>
    <w:p w:rsidR="00151272" w:rsidRPr="004555CE" w:rsidRDefault="00151272" w:rsidP="00CF2778">
      <w:pPr>
        <w:pStyle w:val="NormalWeb"/>
        <w:spacing w:after="0" w:afterAutospacing="0" w:line="276" w:lineRule="auto"/>
        <w:jc w:val="both"/>
        <w:rPr>
          <w:sz w:val="22"/>
          <w:szCs w:val="22"/>
        </w:rPr>
      </w:pPr>
      <w:r w:rsidRPr="004555CE">
        <w:rPr>
          <w:sz w:val="22"/>
          <w:szCs w:val="22"/>
        </w:rPr>
        <w:t xml:space="preserve">Sarda, H. 1941. </w:t>
      </w:r>
      <w:r w:rsidRPr="004555CE">
        <w:rPr>
          <w:i/>
          <w:sz w:val="22"/>
          <w:szCs w:val="22"/>
        </w:rPr>
        <w:t xml:space="preserve">Ajmer: Historical and Descriptive. </w:t>
      </w:r>
      <w:r w:rsidRPr="004555CE">
        <w:rPr>
          <w:sz w:val="22"/>
          <w:szCs w:val="22"/>
        </w:rPr>
        <w:t>Fine Art Printing Press, Ajmer</w:t>
      </w:r>
    </w:p>
    <w:p w:rsidR="00151272" w:rsidRPr="004555CE" w:rsidRDefault="00151272" w:rsidP="00CF2778">
      <w:pPr>
        <w:pStyle w:val="NormalWeb"/>
        <w:spacing w:after="0" w:afterAutospacing="0" w:line="276" w:lineRule="auto"/>
        <w:jc w:val="both"/>
        <w:rPr>
          <w:sz w:val="22"/>
          <w:szCs w:val="22"/>
        </w:rPr>
      </w:pPr>
      <w:r w:rsidRPr="004555CE">
        <w:rPr>
          <w:sz w:val="22"/>
          <w:szCs w:val="22"/>
        </w:rPr>
        <w:t xml:space="preserve">Sauer, C. O. 1954. </w:t>
      </w:r>
      <w:proofErr w:type="gramStart"/>
      <w:r w:rsidRPr="004555CE">
        <w:rPr>
          <w:i/>
          <w:sz w:val="22"/>
          <w:szCs w:val="22"/>
        </w:rPr>
        <w:t>Origins and Dispersals.</w:t>
      </w:r>
      <w:proofErr w:type="gramEnd"/>
      <w:r w:rsidRPr="004555CE">
        <w:rPr>
          <w:i/>
          <w:sz w:val="22"/>
          <w:szCs w:val="22"/>
        </w:rPr>
        <w:t xml:space="preserve"> </w:t>
      </w:r>
      <w:r w:rsidRPr="004555CE">
        <w:rPr>
          <w:sz w:val="22"/>
          <w:szCs w:val="22"/>
        </w:rPr>
        <w:t>New York: American Geographical Society.</w:t>
      </w:r>
    </w:p>
    <w:p w:rsidR="00151272" w:rsidRPr="004555CE" w:rsidRDefault="00151272" w:rsidP="00CF2778">
      <w:pPr>
        <w:spacing w:after="0"/>
        <w:jc w:val="both"/>
        <w:rPr>
          <w:rFonts w:ascii="Times New Roman" w:hAnsi="Times New Roman" w:cs="Times New Roman"/>
        </w:rPr>
      </w:pPr>
      <w:proofErr w:type="gramStart"/>
      <w:r w:rsidRPr="004555CE">
        <w:rPr>
          <w:rFonts w:ascii="Times New Roman" w:hAnsi="Times New Roman" w:cs="Times New Roman"/>
        </w:rPr>
        <w:t>Singh, J. and M. Khan.</w:t>
      </w:r>
      <w:proofErr w:type="gramEnd"/>
      <w:r w:rsidRPr="004555CE">
        <w:rPr>
          <w:rFonts w:ascii="Times New Roman" w:hAnsi="Times New Roman" w:cs="Times New Roman"/>
        </w:rPr>
        <w:t xml:space="preserve"> 1999. Saptadvipa Vasumati: the mystical geography of the Hindus.</w:t>
      </w:r>
    </w:p>
    <w:p w:rsidR="00151272" w:rsidRPr="004555CE" w:rsidRDefault="00151272" w:rsidP="00CF2778">
      <w:pPr>
        <w:spacing w:after="0"/>
        <w:ind w:firstLine="720"/>
        <w:jc w:val="both"/>
        <w:rPr>
          <w:rFonts w:ascii="Times New Roman" w:hAnsi="Times New Roman" w:cs="Times New Roman"/>
        </w:rPr>
      </w:pPr>
      <w:r w:rsidRPr="004555CE">
        <w:rPr>
          <w:rFonts w:ascii="Times New Roman" w:hAnsi="Times New Roman" w:cs="Times New Roman"/>
        </w:rPr>
        <w:t xml:space="preserve"> </w:t>
      </w:r>
      <w:r w:rsidRPr="004555CE">
        <w:rPr>
          <w:rFonts w:ascii="Times New Roman" w:hAnsi="Times New Roman" w:cs="Times New Roman"/>
          <w:i/>
        </w:rPr>
        <w:t>Geojournal</w:t>
      </w:r>
      <w:r w:rsidRPr="004555CE">
        <w:rPr>
          <w:rFonts w:ascii="Times New Roman" w:hAnsi="Times New Roman" w:cs="Times New Roman"/>
        </w:rPr>
        <w:t xml:space="preserve"> 48: 269 – 278.</w:t>
      </w:r>
    </w:p>
    <w:p w:rsidR="00151272" w:rsidRPr="004555CE" w:rsidRDefault="00151272" w:rsidP="00CF2778">
      <w:pPr>
        <w:pStyle w:val="NormalWeb"/>
        <w:spacing w:before="0" w:beforeAutospacing="0" w:after="0" w:afterAutospacing="0" w:line="276" w:lineRule="auto"/>
        <w:ind w:firstLine="720"/>
        <w:jc w:val="both"/>
        <w:rPr>
          <w:sz w:val="22"/>
          <w:szCs w:val="22"/>
        </w:rPr>
      </w:pPr>
      <w:r w:rsidRPr="004555CE">
        <w:rPr>
          <w:i/>
          <w:sz w:val="22"/>
          <w:szCs w:val="22"/>
        </w:rPr>
        <w:t>Europe.</w:t>
      </w:r>
    </w:p>
    <w:p w:rsidR="00151272" w:rsidRPr="004555CE" w:rsidRDefault="00151272" w:rsidP="00CF2778">
      <w:pPr>
        <w:pStyle w:val="NormalWeb"/>
        <w:spacing w:before="0" w:beforeAutospacing="0" w:after="0" w:afterAutospacing="0" w:line="276" w:lineRule="auto"/>
        <w:jc w:val="both"/>
        <w:rPr>
          <w:i/>
          <w:sz w:val="22"/>
          <w:szCs w:val="22"/>
        </w:rPr>
      </w:pPr>
      <w:r w:rsidRPr="004555CE">
        <w:rPr>
          <w:sz w:val="22"/>
          <w:szCs w:val="22"/>
        </w:rPr>
        <w:t xml:space="preserve">Tuan, Y. F. 1978. Space Space: Exploration of an Idea in Karl W. Butzer ed. </w:t>
      </w:r>
      <w:r w:rsidRPr="004555CE">
        <w:rPr>
          <w:i/>
          <w:sz w:val="22"/>
          <w:szCs w:val="22"/>
        </w:rPr>
        <w:t>Dimensions of Human</w:t>
      </w:r>
    </w:p>
    <w:p w:rsidR="00151272" w:rsidRPr="004555CE" w:rsidRDefault="00151272" w:rsidP="00CF2778">
      <w:pPr>
        <w:pStyle w:val="NormalWeb"/>
        <w:spacing w:before="0" w:beforeAutospacing="0" w:after="0" w:afterAutospacing="0" w:line="276" w:lineRule="auto"/>
        <w:ind w:firstLine="720"/>
        <w:jc w:val="both"/>
        <w:rPr>
          <w:sz w:val="22"/>
          <w:szCs w:val="22"/>
        </w:rPr>
      </w:pPr>
      <w:r w:rsidRPr="004555CE">
        <w:rPr>
          <w:i/>
          <w:sz w:val="22"/>
          <w:szCs w:val="22"/>
        </w:rPr>
        <w:t xml:space="preserve"> Geography,</w:t>
      </w:r>
      <w:r w:rsidRPr="004555CE">
        <w:rPr>
          <w:sz w:val="22"/>
          <w:szCs w:val="22"/>
        </w:rPr>
        <w:t xml:space="preserve"> University of Chicago, Dept of Geography, Research Paper 186, pp 84-99.</w:t>
      </w:r>
    </w:p>
    <w:p w:rsidR="00151272" w:rsidRPr="004555CE" w:rsidRDefault="00151272" w:rsidP="00CF2778">
      <w:pPr>
        <w:pStyle w:val="NormalWeb"/>
        <w:spacing w:before="0" w:beforeAutospacing="0" w:after="0" w:afterAutospacing="0" w:line="276" w:lineRule="auto"/>
        <w:jc w:val="both"/>
        <w:rPr>
          <w:sz w:val="22"/>
          <w:szCs w:val="22"/>
        </w:rPr>
      </w:pPr>
    </w:p>
    <w:p w:rsidR="000716FC" w:rsidRPr="008937F5" w:rsidRDefault="008937F5" w:rsidP="00234E72">
      <w:pPr>
        <w:pStyle w:val="Heading2"/>
        <w:spacing w:before="0" w:beforeAutospacing="0" w:after="0" w:afterAutospacing="0" w:line="360" w:lineRule="auto"/>
        <w:jc w:val="center"/>
        <w:rPr>
          <w:b w:val="0"/>
          <w:color w:val="000000"/>
          <w:sz w:val="32"/>
          <w:szCs w:val="22"/>
        </w:rPr>
      </w:pPr>
      <w:r w:rsidRPr="008937F5">
        <w:rPr>
          <w:b w:val="0"/>
          <w:color w:val="000000"/>
          <w:sz w:val="32"/>
          <w:szCs w:val="22"/>
        </w:rPr>
        <w:t>*****</w:t>
      </w:r>
    </w:p>
    <w:p w:rsidR="000716FC" w:rsidRDefault="000716FC" w:rsidP="00234E72">
      <w:pPr>
        <w:pStyle w:val="Heading2"/>
        <w:spacing w:before="0" w:beforeAutospacing="0" w:after="0" w:afterAutospacing="0" w:line="360" w:lineRule="auto"/>
        <w:jc w:val="center"/>
        <w:rPr>
          <w:color w:val="000000"/>
          <w:sz w:val="22"/>
          <w:szCs w:val="22"/>
        </w:rPr>
      </w:pPr>
    </w:p>
    <w:p w:rsidR="00852FA8" w:rsidRDefault="00852FA8" w:rsidP="00234E72">
      <w:pPr>
        <w:pStyle w:val="Heading2"/>
        <w:spacing w:before="0" w:beforeAutospacing="0" w:after="0" w:afterAutospacing="0" w:line="360" w:lineRule="auto"/>
        <w:jc w:val="center"/>
        <w:rPr>
          <w:color w:val="000000"/>
          <w:sz w:val="22"/>
          <w:szCs w:val="22"/>
        </w:rPr>
      </w:pPr>
    </w:p>
    <w:p w:rsidR="000726DC" w:rsidRPr="000726DC" w:rsidRDefault="000726DC" w:rsidP="000726DC">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:15</w:t>
      </w:r>
      <w:proofErr w:type="gramEnd"/>
      <w:r w:rsidRPr="000726DC">
        <w:rPr>
          <w:b w:val="0"/>
          <w:color w:val="000000"/>
          <w:sz w:val="20"/>
          <w:szCs w:val="20"/>
        </w:rPr>
        <w:t xml:space="preserve">-9-2015 </w:t>
      </w:r>
    </w:p>
    <w:p w:rsidR="000726DC" w:rsidRPr="000726DC" w:rsidRDefault="000726DC" w:rsidP="000726DC">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:30</w:t>
      </w:r>
      <w:proofErr w:type="gramEnd"/>
      <w:r w:rsidRPr="000726DC">
        <w:rPr>
          <w:b w:val="0"/>
          <w:color w:val="000000"/>
          <w:sz w:val="20"/>
          <w:szCs w:val="20"/>
        </w:rPr>
        <w:t>-10-2015</w:t>
      </w:r>
    </w:p>
    <w:p w:rsidR="00A60AAF" w:rsidRDefault="00A60AAF" w:rsidP="00234E72">
      <w:pPr>
        <w:pStyle w:val="Heading2"/>
        <w:spacing w:before="0" w:beforeAutospacing="0" w:after="0" w:afterAutospacing="0" w:line="360" w:lineRule="auto"/>
        <w:jc w:val="center"/>
        <w:rPr>
          <w:color w:val="000000"/>
          <w:sz w:val="22"/>
          <w:szCs w:val="22"/>
        </w:rPr>
      </w:pPr>
      <w:r>
        <w:rPr>
          <w:color w:val="000000"/>
          <w:sz w:val="22"/>
          <w:szCs w:val="22"/>
        </w:rPr>
        <w:t xml:space="preserve">An Empirical Study on Returns to Scale in the Production of Wheat </w:t>
      </w:r>
    </w:p>
    <w:p w:rsidR="00A60AAF" w:rsidRDefault="00A60AAF" w:rsidP="00234E72">
      <w:pPr>
        <w:pStyle w:val="Heading2"/>
        <w:spacing w:before="0" w:beforeAutospacing="0" w:after="0" w:afterAutospacing="0" w:line="480" w:lineRule="auto"/>
        <w:jc w:val="center"/>
        <w:rPr>
          <w:caps/>
          <w:color w:val="000000"/>
          <w:sz w:val="22"/>
          <w:szCs w:val="22"/>
        </w:rPr>
      </w:pPr>
      <w:proofErr w:type="gramStart"/>
      <w:r>
        <w:rPr>
          <w:color w:val="000000"/>
          <w:sz w:val="22"/>
          <w:szCs w:val="22"/>
        </w:rPr>
        <w:t>A Case Study of Bijalpur Village, Indore District (M.P.)</w:t>
      </w:r>
      <w:proofErr w:type="gramEnd"/>
    </w:p>
    <w:p w:rsidR="00A60AAF" w:rsidRDefault="00A60AAF" w:rsidP="00234E72">
      <w:pPr>
        <w:pStyle w:val="ListParagraph"/>
        <w:spacing w:line="480" w:lineRule="auto"/>
        <w:jc w:val="center"/>
        <w:rPr>
          <w:rFonts w:ascii="Cambria" w:hAnsi="Cambria" w:cs="Arabic Typesetting"/>
          <w:sz w:val="24"/>
          <w:szCs w:val="24"/>
        </w:rPr>
      </w:pPr>
      <w:r>
        <w:rPr>
          <w:rFonts w:ascii="Cambria" w:hAnsi="Cambria" w:cs="Arabic Typesetting"/>
          <w:sz w:val="24"/>
          <w:szCs w:val="24"/>
        </w:rPr>
        <w:t>Neha</w:t>
      </w:r>
      <w:r w:rsidR="00F3240A">
        <w:rPr>
          <w:rFonts w:ascii="Cambria" w:hAnsi="Cambria" w:cs="Arabic Typesetting"/>
          <w:sz w:val="24"/>
          <w:szCs w:val="24"/>
        </w:rPr>
        <w:t xml:space="preserve"> </w:t>
      </w:r>
      <w:r>
        <w:rPr>
          <w:rFonts w:ascii="Cambria" w:hAnsi="Cambria" w:cs="Arabic Typesetting"/>
          <w:sz w:val="24"/>
          <w:szCs w:val="24"/>
        </w:rPr>
        <w:t>Choudhary</w:t>
      </w:r>
      <w:r>
        <w:rPr>
          <w:rStyle w:val="FootnoteReference"/>
          <w:rFonts w:ascii="Cambria" w:hAnsi="Cambria" w:cs="Arabic Typesetting"/>
          <w:sz w:val="24"/>
          <w:szCs w:val="24"/>
        </w:rPr>
        <w:footnoteReference w:id="3"/>
      </w:r>
      <w:r>
        <w:rPr>
          <w:rFonts w:ascii="Cambria" w:hAnsi="Cambria" w:cs="Arabic Typesetting"/>
          <w:sz w:val="24"/>
          <w:szCs w:val="24"/>
        </w:rPr>
        <w:t xml:space="preserve">  and. Gyan</w:t>
      </w:r>
      <w:r w:rsidR="00F3240A">
        <w:rPr>
          <w:rFonts w:ascii="Cambria" w:hAnsi="Cambria" w:cs="Arabic Typesetting"/>
          <w:sz w:val="24"/>
          <w:szCs w:val="24"/>
        </w:rPr>
        <w:t xml:space="preserve"> </w:t>
      </w:r>
      <w:r>
        <w:rPr>
          <w:rFonts w:ascii="Cambria" w:hAnsi="Cambria" w:cs="Arabic Typesetting"/>
          <w:sz w:val="24"/>
          <w:szCs w:val="24"/>
        </w:rPr>
        <w:t>Prakash</w:t>
      </w:r>
      <w:r>
        <w:rPr>
          <w:rStyle w:val="FootnoteReference"/>
          <w:rFonts w:ascii="Cambria" w:hAnsi="Cambria" w:cs="Arabic Typesetting"/>
          <w:sz w:val="24"/>
          <w:szCs w:val="24"/>
        </w:rPr>
        <w:footnoteReference w:id="4"/>
      </w:r>
    </w:p>
    <w:p w:rsidR="00A60AAF" w:rsidRDefault="00A60AAF" w:rsidP="00234E72">
      <w:pPr>
        <w:pStyle w:val="ListParagraph"/>
        <w:tabs>
          <w:tab w:val="left" w:pos="3075"/>
          <w:tab w:val="center" w:pos="4680"/>
        </w:tabs>
        <w:spacing w:before="100" w:beforeAutospacing="1" w:after="0" w:line="360" w:lineRule="auto"/>
        <w:ind w:left="0"/>
        <w:rPr>
          <w:rFonts w:ascii="Times New Roman" w:hAnsi="Times New Roman"/>
          <w:b/>
          <w:sz w:val="24"/>
          <w:szCs w:val="24"/>
        </w:rPr>
      </w:pPr>
      <w:r>
        <w:rPr>
          <w:rFonts w:ascii="Times New Roman" w:hAnsi="Times New Roman"/>
          <w:b/>
          <w:sz w:val="24"/>
          <w:szCs w:val="24"/>
        </w:rPr>
        <w:t>I. Introduction</w:t>
      </w:r>
    </w:p>
    <w:p w:rsidR="00A60AAF" w:rsidRDefault="00A60AAF" w:rsidP="00EF1A3A">
      <w:pPr>
        <w:jc w:val="both"/>
        <w:rPr>
          <w:rFonts w:ascii="Times New Roman" w:hAnsi="Times New Roman"/>
        </w:rPr>
      </w:pPr>
      <w:r>
        <w:rPr>
          <w:rFonts w:ascii="Times New Roman" w:hAnsi="Times New Roman"/>
          <w:color w:val="000000"/>
        </w:rPr>
        <w:t xml:space="preserve">The agricultural sector provides livelihood directly and indirectly to a significant portion of the population of all developing countries, especially in rural areas, where poverty is more pronounced. Thus, a growing agricultural sector contributes to both overall growth and poverty alleviation. Growing population coupled with limited availability of land and the concern for making the most efficient use of resources always shifts focus on productivity. The difference between actual and technically feasible yields for most crops implies great potential for increasing food and agriculture production through improvements in productivity, even without further advances in technology. </w:t>
      </w:r>
      <w:r>
        <w:rPr>
          <w:rFonts w:ascii="Times New Roman" w:hAnsi="Times New Roman"/>
        </w:rPr>
        <w:t>Returns to scale and its analysis is one of the most important and basic issue of agricultural economics. Returns to scale as well as economies of scale are long-run concepts which define the increase of total production when all factors increased by k-times. The concept of productivity has widely been used to assess the economic performance of firms, industries and countries. Productivity growth is usually calculated as the growth of outputs relative to the growth of inputs. However, simply observing productivity growth does not allow us how this is achieved or how it can be replicated. The standard measure of productivity growth will capture returns to scale as a kind of productivity effect which refers to a technical property of production that examines changes in output subsequent to a change in all inputs.</w:t>
      </w:r>
    </w:p>
    <w:p w:rsidR="00A60AAF" w:rsidRDefault="00A60AAF" w:rsidP="00EF1A3A">
      <w:pPr>
        <w:jc w:val="both"/>
        <w:rPr>
          <w:rFonts w:ascii="Times New Roman" w:hAnsi="Times New Roman"/>
        </w:rPr>
      </w:pPr>
      <w:r>
        <w:rPr>
          <w:rFonts w:ascii="Times New Roman" w:hAnsi="Times New Roman"/>
        </w:rPr>
        <w:t xml:space="preserve">In microeconomics, economies of scale mean the cost advantage that a business gains due to expansion. The factors that cause a producers average cost per unit to fall as per the output scale will be increased. </w:t>
      </w:r>
      <w:proofErr w:type="gramStart"/>
      <w:r>
        <w:rPr>
          <w:rFonts w:ascii="Times New Roman" w:hAnsi="Times New Roman"/>
        </w:rPr>
        <w:t>Economies of scale is</w:t>
      </w:r>
      <w:proofErr w:type="gramEnd"/>
      <w:r>
        <w:rPr>
          <w:rFonts w:ascii="Times New Roman" w:hAnsi="Times New Roman"/>
        </w:rPr>
        <w:t xml:space="preserve"> a long run concept and it refers to reduction in unit cost as the size of a facility and the usage level of other input also inverse. Opposite to this </w:t>
      </w:r>
      <w:proofErr w:type="gramStart"/>
      <w:r>
        <w:rPr>
          <w:rFonts w:ascii="Times New Roman" w:hAnsi="Times New Roman"/>
        </w:rPr>
        <w:t>is</w:t>
      </w:r>
      <w:proofErr w:type="gramEnd"/>
      <w:r>
        <w:rPr>
          <w:rFonts w:ascii="Times New Roman" w:hAnsi="Times New Roman"/>
        </w:rPr>
        <w:t xml:space="preserve"> dis</w:t>
      </w:r>
      <w:r w:rsidR="00F54DAA">
        <w:rPr>
          <w:rFonts w:ascii="Times New Roman" w:hAnsi="Times New Roman"/>
        </w:rPr>
        <w:t>-</w:t>
      </w:r>
      <w:r>
        <w:rPr>
          <w:rFonts w:ascii="Times New Roman" w:hAnsi="Times New Roman"/>
        </w:rPr>
        <w:t>economies of scale. Common resources of economies of scale are purchasing, managerial, financial, marketing and technological. And these factors reduce the long run average cost of production.</w:t>
      </w:r>
    </w:p>
    <w:p w:rsidR="00A60AAF" w:rsidRDefault="00A60AAF" w:rsidP="00234E72">
      <w:pPr>
        <w:spacing w:line="360" w:lineRule="auto"/>
        <w:jc w:val="both"/>
        <w:rPr>
          <w:rFonts w:ascii="Times New Roman" w:hAnsi="Times New Roman"/>
          <w:sz w:val="24"/>
          <w:szCs w:val="24"/>
        </w:rPr>
      </w:pPr>
      <w:r>
        <w:rPr>
          <w:rFonts w:ascii="Times New Roman" w:hAnsi="Times New Roman"/>
          <w:b/>
          <w:sz w:val="24"/>
          <w:szCs w:val="24"/>
        </w:rPr>
        <w:t>II. Literature Review</w:t>
      </w:r>
    </w:p>
    <w:p w:rsidR="00A60AAF" w:rsidRDefault="00A60AAF" w:rsidP="00DB08F8">
      <w:pPr>
        <w:spacing w:line="360" w:lineRule="auto"/>
        <w:jc w:val="both"/>
        <w:rPr>
          <w:rFonts w:ascii="Times New Roman" w:hAnsi="Times New Roman"/>
        </w:rPr>
      </w:pPr>
      <w:r>
        <w:rPr>
          <w:rFonts w:ascii="Times New Roman" w:hAnsi="Times New Roman"/>
        </w:rPr>
        <w:t>Discussions on the subject of returns to scale started with Sen’s (1962) seminal work using India’s Farm Management Survey Data. Afterwards, a significant number of studies have been completed proving or rejecting the claim of the inverse relationship between farm size and land productivity in South Asian and some other developing countries. The studies using Indian data, which found inverse relationship are Sen (1962); Mazumdar (1965); Rao (1966); Bhattacharya and Saini (1972); Saini (1971)</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Chaddha (1978); Ghose (1979); Bhalla (1979); Gaurav and Mishra (2011); among others.</w:t>
      </w:r>
      <w:proofErr w:type="gramEnd"/>
      <w:r>
        <w:rPr>
          <w:rFonts w:ascii="Times New Roman" w:hAnsi="Times New Roman"/>
        </w:rPr>
        <w:t xml:space="preserve">  The studies which did not find </w:t>
      </w:r>
      <w:r>
        <w:rPr>
          <w:rFonts w:ascii="Times New Roman" w:hAnsi="Times New Roman"/>
        </w:rPr>
        <w:lastRenderedPageBreak/>
        <w:t>inverse relationship or had inconclusive results are Rao (1967)</w:t>
      </w:r>
      <w:proofErr w:type="gramStart"/>
      <w:r>
        <w:rPr>
          <w:rFonts w:ascii="Times New Roman" w:hAnsi="Times New Roman"/>
        </w:rPr>
        <w:t>;;</w:t>
      </w:r>
      <w:proofErr w:type="gramEnd"/>
      <w:r>
        <w:rPr>
          <w:rFonts w:ascii="Times New Roman" w:hAnsi="Times New Roman"/>
        </w:rPr>
        <w:t xml:space="preserve"> Khan and Tripathy (1972); Bharadwaj (1974);Dasgupta (1977); Chattopadhyay and Rudra (1976); Bhattacharya and Saini (1972); Bagi (1981); Deolalikar(1981);   Gyan et al. (2006); Tripathi and Prasad ( 2008 and 2009); among others.</w:t>
      </w:r>
    </w:p>
    <w:p w:rsidR="00A60AAF" w:rsidRDefault="00A60AAF" w:rsidP="00DB08F8">
      <w:pPr>
        <w:spacing w:line="360" w:lineRule="auto"/>
        <w:jc w:val="both"/>
        <w:rPr>
          <w:rFonts w:ascii="Times New Roman" w:hAnsi="Times New Roman"/>
        </w:rPr>
      </w:pPr>
      <w:r>
        <w:rPr>
          <w:rFonts w:ascii="Times New Roman" w:hAnsi="Times New Roman"/>
        </w:rPr>
        <w:t>In case of Indian agriculture, Khusro (1964); Sahota (1968); Sidhu (1974); Ray (1985); Huang and Bagi (1984) and Kalirajan (1981) concluded that productive efficiency did not differ across different farm size categories. While other scholars found negative relationship between farm size and efficiency. Study of India’s Farm Management Surveys sparked a debate in the 1960s on an observed inverse relationship between farm size and productivity (Sen 1962). Inputs, costs, and output per hectare seemed to decrease as farm size increased, while output per unit of input increased.  Debates raged over whether this was due to differential factor prices, differential land use intensities (cropping and inputs), qualitative factor differences, class-based differences among farms of different sizes, or some combination of factors. The implications of these findings for agrarian reform added a great deal of fuel to the fire. Higher factor use intensities on small farms were clearly a phenomenon that demanded study (Mazumdar 1965). Gyan et al. (2005) have observed in the study that there is positive relationship between small farms and productivity. They concluded that small farms are better in terms to manage capital, labor and market.</w:t>
      </w:r>
    </w:p>
    <w:p w:rsidR="00A60AAF" w:rsidRDefault="00A60AAF" w:rsidP="00234E72">
      <w:pPr>
        <w:spacing w:line="360" w:lineRule="auto"/>
        <w:jc w:val="both"/>
        <w:rPr>
          <w:rFonts w:ascii="Times New Roman" w:hAnsi="Times New Roman"/>
          <w:b/>
          <w:caps/>
        </w:rPr>
      </w:pPr>
      <w:r>
        <w:rPr>
          <w:rFonts w:ascii="Times New Roman" w:hAnsi="Times New Roman"/>
          <w:b/>
        </w:rPr>
        <w:t>Objective</w:t>
      </w:r>
    </w:p>
    <w:p w:rsidR="00A60AAF" w:rsidRDefault="00A60AAF" w:rsidP="00234E72">
      <w:pPr>
        <w:pStyle w:val="ListParagraph"/>
        <w:numPr>
          <w:ilvl w:val="0"/>
          <w:numId w:val="13"/>
        </w:numPr>
        <w:spacing w:line="360" w:lineRule="auto"/>
        <w:jc w:val="both"/>
        <w:rPr>
          <w:rFonts w:ascii="Times New Roman" w:hAnsi="Times New Roman"/>
        </w:rPr>
      </w:pPr>
      <w:r>
        <w:rPr>
          <w:rFonts w:ascii="Times New Roman" w:hAnsi="Times New Roman"/>
        </w:rPr>
        <w:t>To study the farm size and productivity relationship with reference to returns to scale in the cultivation of wheat crop in village Bijalpur of Indore district (Madhya Pradesh).</w:t>
      </w:r>
    </w:p>
    <w:p w:rsidR="00A60AAF" w:rsidRDefault="00A60AAF" w:rsidP="00234E72">
      <w:pPr>
        <w:spacing w:line="360" w:lineRule="auto"/>
        <w:jc w:val="both"/>
        <w:rPr>
          <w:rFonts w:ascii="Times New Roman" w:hAnsi="Times New Roman"/>
        </w:rPr>
      </w:pPr>
      <w:r>
        <w:rPr>
          <w:rFonts w:ascii="Times New Roman" w:hAnsi="Times New Roman"/>
        </w:rPr>
        <w:t>The paper is organized as follows: Section I deals with introduction. Section II presents review of literature whereas; Section III speaks about data base and methodology. Section IV provides empirics of the study, followed by the conclusion and policy implications in Section V.</w:t>
      </w:r>
    </w:p>
    <w:p w:rsidR="00A60AAF" w:rsidRPr="00F54DAA" w:rsidRDefault="00A60AAF" w:rsidP="00234E72">
      <w:pPr>
        <w:spacing w:line="360" w:lineRule="auto"/>
        <w:rPr>
          <w:rFonts w:ascii="Times New Roman" w:hAnsi="Times New Roman"/>
          <w:b/>
          <w:caps/>
        </w:rPr>
      </w:pPr>
      <w:r w:rsidRPr="00F54DAA">
        <w:rPr>
          <w:rFonts w:ascii="Times New Roman" w:hAnsi="Times New Roman"/>
          <w:b/>
          <w:caps/>
        </w:rPr>
        <w:t xml:space="preserve">III. </w:t>
      </w:r>
      <w:r w:rsidRPr="00F54DAA">
        <w:rPr>
          <w:rFonts w:ascii="Times New Roman" w:hAnsi="Times New Roman"/>
          <w:b/>
        </w:rPr>
        <w:t>Data Base and Research Methodology</w:t>
      </w:r>
    </w:p>
    <w:p w:rsidR="00A60AAF" w:rsidRDefault="00A60AAF" w:rsidP="00234E72">
      <w:pPr>
        <w:spacing w:line="360" w:lineRule="auto"/>
        <w:rPr>
          <w:rFonts w:ascii="Times New Roman" w:hAnsi="Times New Roman"/>
        </w:rPr>
      </w:pPr>
      <w:r>
        <w:rPr>
          <w:rFonts w:ascii="Times New Roman" w:hAnsi="Times New Roman"/>
        </w:rPr>
        <w:t>The study has been conducted in Bijalpur village of Indore district of Madhya Pradesh.  50 from each category of farmers viz marginal, small and large were selected for comprehensive study. Thus a total of 150 farmers were selected at random for an in depth study.</w:t>
      </w:r>
    </w:p>
    <w:p w:rsidR="00A60AAF" w:rsidRDefault="00A60AAF" w:rsidP="00234E72">
      <w:pPr>
        <w:spacing w:line="360" w:lineRule="auto"/>
        <w:jc w:val="both"/>
        <w:rPr>
          <w:rFonts w:ascii="Times New Roman" w:hAnsi="Times New Roman"/>
        </w:rPr>
      </w:pPr>
      <w:r>
        <w:rPr>
          <w:rFonts w:ascii="Times New Roman" w:hAnsi="Times New Roman"/>
          <w:b/>
        </w:rPr>
        <w:t>III.1The Production Function Approach</w:t>
      </w:r>
    </w:p>
    <w:p w:rsidR="00A60AAF" w:rsidRDefault="00A60AAF" w:rsidP="00DB08F8">
      <w:pPr>
        <w:spacing w:line="360" w:lineRule="auto"/>
        <w:jc w:val="both"/>
        <w:rPr>
          <w:rFonts w:ascii="Times New Roman" w:hAnsi="Times New Roman"/>
        </w:rPr>
      </w:pPr>
      <w:r>
        <w:rPr>
          <w:rFonts w:ascii="Times New Roman" w:hAnsi="Times New Roman"/>
        </w:rPr>
        <w:t>For the examination of the relationship between farm size and productivity with reference to returns to scale, the Cobb-Douglas production function has been applied. The model is</w:t>
      </w:r>
    </w:p>
    <w:p w:rsidR="00EF777B" w:rsidRDefault="00EF777B" w:rsidP="00234E72">
      <w:pPr>
        <w:spacing w:line="360" w:lineRule="auto"/>
        <w:ind w:firstLine="720"/>
        <w:jc w:val="both"/>
        <w:rPr>
          <w:rFonts w:ascii="Times New Roman" w:hAnsi="Times New Roman"/>
        </w:rPr>
      </w:pPr>
    </w:p>
    <w:p w:rsidR="00A60AAF" w:rsidRDefault="00A60AAF" w:rsidP="00234E72">
      <w:pPr>
        <w:spacing w:line="360" w:lineRule="auto"/>
        <w:ind w:firstLine="720"/>
        <w:jc w:val="both"/>
        <w:rPr>
          <w:rFonts w:ascii="Times New Roman" w:hAnsi="Times New Roman"/>
          <w:vertAlign w:val="superscript"/>
        </w:rPr>
      </w:pPr>
      <w:r>
        <w:rPr>
          <w:rFonts w:ascii="Times New Roman" w:hAnsi="Times New Roman"/>
        </w:rPr>
        <w:lastRenderedPageBreak/>
        <w:t>Y</w:t>
      </w:r>
      <w:r>
        <w:rPr>
          <w:rFonts w:ascii="Times New Roman" w:hAnsi="Times New Roman"/>
          <w:vertAlign w:val="subscript"/>
        </w:rPr>
        <w:t>1</w:t>
      </w:r>
      <w:r>
        <w:rPr>
          <w:rFonts w:ascii="Times New Roman" w:hAnsi="Times New Roman"/>
        </w:rPr>
        <w:t>=β</w:t>
      </w:r>
      <w:r>
        <w:rPr>
          <w:rFonts w:ascii="Times New Roman" w:hAnsi="Times New Roman"/>
          <w:vertAlign w:val="subscript"/>
        </w:rPr>
        <w:t xml:space="preserve">0 </w:t>
      </w:r>
      <w:r>
        <w:rPr>
          <w:rFonts w:ascii="Times New Roman" w:hAnsi="Times New Roman"/>
        </w:rPr>
        <w:t>X</w:t>
      </w:r>
      <w:r>
        <w:rPr>
          <w:rFonts w:ascii="Times New Roman" w:hAnsi="Times New Roman"/>
          <w:vertAlign w:val="subscript"/>
        </w:rPr>
        <w:t>11</w:t>
      </w:r>
      <w:r>
        <w:rPr>
          <w:rFonts w:ascii="Times New Roman" w:hAnsi="Times New Roman"/>
          <w:vertAlign w:val="superscript"/>
        </w:rPr>
        <w:t xml:space="preserve">β1 </w:t>
      </w:r>
      <w:r>
        <w:rPr>
          <w:rFonts w:ascii="Times New Roman" w:hAnsi="Times New Roman"/>
        </w:rPr>
        <w:t>X</w:t>
      </w:r>
      <w:r>
        <w:rPr>
          <w:rFonts w:ascii="Times New Roman" w:hAnsi="Times New Roman"/>
          <w:vertAlign w:val="subscript"/>
        </w:rPr>
        <w:t>21</w:t>
      </w:r>
      <w:r>
        <w:rPr>
          <w:rFonts w:ascii="Times New Roman" w:hAnsi="Times New Roman"/>
          <w:vertAlign w:val="superscript"/>
        </w:rPr>
        <w:t xml:space="preserve">β2 </w:t>
      </w:r>
      <w:r>
        <w:rPr>
          <w:rFonts w:ascii="Times New Roman" w:hAnsi="Times New Roman"/>
        </w:rPr>
        <w:t>X</w:t>
      </w:r>
      <w:r>
        <w:rPr>
          <w:rFonts w:ascii="Times New Roman" w:hAnsi="Times New Roman"/>
          <w:vertAlign w:val="subscript"/>
        </w:rPr>
        <w:t>31</w:t>
      </w:r>
      <w:r>
        <w:rPr>
          <w:rFonts w:ascii="Times New Roman" w:hAnsi="Times New Roman"/>
          <w:vertAlign w:val="superscript"/>
        </w:rPr>
        <w:t xml:space="preserve">β3 </w:t>
      </w:r>
      <w:r>
        <w:rPr>
          <w:rFonts w:ascii="Times New Roman" w:hAnsi="Times New Roman"/>
        </w:rPr>
        <w:t>X</w:t>
      </w:r>
      <w:r>
        <w:rPr>
          <w:rFonts w:ascii="Times New Roman" w:hAnsi="Times New Roman"/>
          <w:vertAlign w:val="subscript"/>
        </w:rPr>
        <w:t>41</w:t>
      </w:r>
      <w:r>
        <w:rPr>
          <w:rFonts w:ascii="Times New Roman" w:hAnsi="Times New Roman"/>
          <w:vertAlign w:val="superscript"/>
        </w:rPr>
        <w:t xml:space="preserve">β4 </w:t>
      </w:r>
      <w:r>
        <w:rPr>
          <w:rFonts w:ascii="Times New Roman" w:hAnsi="Times New Roman"/>
        </w:rPr>
        <w:t>X</w:t>
      </w:r>
      <w:r>
        <w:rPr>
          <w:rFonts w:ascii="Times New Roman" w:hAnsi="Times New Roman"/>
          <w:vertAlign w:val="subscript"/>
        </w:rPr>
        <w:t>51</w:t>
      </w:r>
      <w:r>
        <w:rPr>
          <w:rFonts w:ascii="Times New Roman" w:hAnsi="Times New Roman"/>
          <w:vertAlign w:val="superscript"/>
        </w:rPr>
        <w:t>β5</w:t>
      </w:r>
      <w:r>
        <w:rPr>
          <w:rFonts w:ascii="Times New Roman" w:hAnsi="Times New Roman"/>
        </w:rPr>
        <w:t>e</w:t>
      </w:r>
      <w:r>
        <w:rPr>
          <w:rFonts w:ascii="Times New Roman" w:hAnsi="Times New Roman"/>
          <w:vertAlign w:val="superscript"/>
        </w:rPr>
        <w:t>u1</w:t>
      </w:r>
    </w:p>
    <w:p w:rsidR="00A60AAF" w:rsidRDefault="00A60AAF" w:rsidP="00234E72">
      <w:pPr>
        <w:spacing w:line="360" w:lineRule="auto"/>
        <w:ind w:firstLine="720"/>
        <w:jc w:val="both"/>
        <w:rPr>
          <w:rFonts w:ascii="Times New Roman" w:hAnsi="Times New Roman"/>
        </w:rPr>
      </w:pPr>
      <w:r>
        <w:rPr>
          <w:rFonts w:ascii="Times New Roman" w:hAnsi="Times New Roman"/>
        </w:rPr>
        <w:t>Or</w:t>
      </w:r>
    </w:p>
    <w:p w:rsidR="00A60AAF" w:rsidRDefault="00A60AAF" w:rsidP="00234E72">
      <w:pPr>
        <w:ind w:firstLine="720"/>
        <w:jc w:val="both"/>
        <w:rPr>
          <w:rFonts w:ascii="Times New Roman" w:hAnsi="Times New Roman"/>
          <w:vertAlign w:val="subscript"/>
        </w:rPr>
      </w:pPr>
      <w:r>
        <w:rPr>
          <w:rFonts w:ascii="Times New Roman" w:hAnsi="Times New Roman"/>
        </w:rPr>
        <w:t>LnY</w:t>
      </w:r>
      <w:r>
        <w:rPr>
          <w:rFonts w:ascii="Times New Roman" w:hAnsi="Times New Roman"/>
          <w:vertAlign w:val="subscript"/>
        </w:rPr>
        <w:t>1</w:t>
      </w:r>
      <w:r>
        <w:rPr>
          <w:rFonts w:ascii="Times New Roman" w:hAnsi="Times New Roman"/>
        </w:rPr>
        <w:t>=β</w:t>
      </w:r>
      <w:r>
        <w:rPr>
          <w:rFonts w:ascii="Times New Roman" w:hAnsi="Times New Roman"/>
          <w:vertAlign w:val="subscript"/>
        </w:rPr>
        <w:t>0</w:t>
      </w:r>
      <w:r>
        <w:rPr>
          <w:rFonts w:ascii="Times New Roman" w:hAnsi="Times New Roman"/>
        </w:rPr>
        <w:t>+ β</w:t>
      </w:r>
      <w:r>
        <w:rPr>
          <w:rFonts w:ascii="Times New Roman" w:hAnsi="Times New Roman"/>
          <w:vertAlign w:val="subscript"/>
        </w:rPr>
        <w:t xml:space="preserve">1 </w:t>
      </w:r>
      <w:r>
        <w:rPr>
          <w:rFonts w:ascii="Times New Roman" w:hAnsi="Times New Roman"/>
        </w:rPr>
        <w:t>Ln X</w:t>
      </w:r>
      <w:r>
        <w:rPr>
          <w:rFonts w:ascii="Times New Roman" w:hAnsi="Times New Roman"/>
          <w:vertAlign w:val="subscript"/>
        </w:rPr>
        <w:t>11</w:t>
      </w:r>
      <w:r>
        <w:rPr>
          <w:rFonts w:ascii="Times New Roman" w:hAnsi="Times New Roman"/>
        </w:rPr>
        <w:t>+ β</w:t>
      </w:r>
      <w:r>
        <w:rPr>
          <w:rFonts w:ascii="Times New Roman" w:hAnsi="Times New Roman"/>
          <w:vertAlign w:val="subscript"/>
        </w:rPr>
        <w:t xml:space="preserve">2 </w:t>
      </w:r>
      <w:r>
        <w:rPr>
          <w:rFonts w:ascii="Times New Roman" w:hAnsi="Times New Roman"/>
        </w:rPr>
        <w:t>Ln X</w:t>
      </w:r>
      <w:r>
        <w:rPr>
          <w:rFonts w:ascii="Times New Roman" w:hAnsi="Times New Roman"/>
          <w:vertAlign w:val="subscript"/>
        </w:rPr>
        <w:t>21</w:t>
      </w:r>
      <w:r>
        <w:rPr>
          <w:rFonts w:ascii="Times New Roman" w:hAnsi="Times New Roman"/>
        </w:rPr>
        <w:t>+ β</w:t>
      </w:r>
      <w:r>
        <w:rPr>
          <w:rFonts w:ascii="Times New Roman" w:hAnsi="Times New Roman"/>
          <w:vertAlign w:val="subscript"/>
        </w:rPr>
        <w:t xml:space="preserve">3 </w:t>
      </w:r>
      <w:r>
        <w:rPr>
          <w:rFonts w:ascii="Times New Roman" w:hAnsi="Times New Roman"/>
        </w:rPr>
        <w:t>Ln X</w:t>
      </w:r>
      <w:r>
        <w:rPr>
          <w:rFonts w:ascii="Times New Roman" w:hAnsi="Times New Roman"/>
          <w:vertAlign w:val="subscript"/>
        </w:rPr>
        <w:t>31</w:t>
      </w:r>
      <w:r>
        <w:rPr>
          <w:rFonts w:ascii="Times New Roman" w:hAnsi="Times New Roman"/>
        </w:rPr>
        <w:t>+ β</w:t>
      </w:r>
      <w:r>
        <w:rPr>
          <w:rFonts w:ascii="Times New Roman" w:hAnsi="Times New Roman"/>
          <w:vertAlign w:val="subscript"/>
        </w:rPr>
        <w:t xml:space="preserve">4 </w:t>
      </w:r>
      <w:r>
        <w:rPr>
          <w:rFonts w:ascii="Times New Roman" w:hAnsi="Times New Roman"/>
        </w:rPr>
        <w:t>Ln X</w:t>
      </w:r>
      <w:r>
        <w:rPr>
          <w:rFonts w:ascii="Times New Roman" w:hAnsi="Times New Roman"/>
          <w:vertAlign w:val="subscript"/>
        </w:rPr>
        <w:t>41</w:t>
      </w:r>
      <w:r>
        <w:rPr>
          <w:rFonts w:ascii="Times New Roman" w:hAnsi="Times New Roman"/>
        </w:rPr>
        <w:t>+ β</w:t>
      </w:r>
      <w:r>
        <w:rPr>
          <w:rFonts w:ascii="Times New Roman" w:hAnsi="Times New Roman"/>
          <w:vertAlign w:val="subscript"/>
        </w:rPr>
        <w:t xml:space="preserve">5 </w:t>
      </w:r>
      <w:r>
        <w:rPr>
          <w:rFonts w:ascii="Times New Roman" w:hAnsi="Times New Roman"/>
        </w:rPr>
        <w:t>Ln X</w:t>
      </w:r>
      <w:r>
        <w:rPr>
          <w:rFonts w:ascii="Times New Roman" w:hAnsi="Times New Roman"/>
          <w:vertAlign w:val="subscript"/>
        </w:rPr>
        <w:t>51</w:t>
      </w:r>
      <w:r>
        <w:rPr>
          <w:rFonts w:ascii="Times New Roman" w:hAnsi="Times New Roman"/>
        </w:rPr>
        <w:t>+ U1</w:t>
      </w:r>
    </w:p>
    <w:p w:rsidR="00A60AAF" w:rsidRDefault="00A60AAF" w:rsidP="00234E72">
      <w:pPr>
        <w:ind w:firstLine="720"/>
        <w:jc w:val="both"/>
        <w:rPr>
          <w:rFonts w:ascii="Times New Roman" w:hAnsi="Times New Roman"/>
        </w:rPr>
      </w:pPr>
      <w:r>
        <w:rPr>
          <w:rFonts w:ascii="Times New Roman" w:hAnsi="Times New Roman"/>
        </w:rPr>
        <w:t>Y</w:t>
      </w:r>
      <w:r>
        <w:rPr>
          <w:rFonts w:ascii="Times New Roman" w:hAnsi="Times New Roman"/>
          <w:vertAlign w:val="subscript"/>
        </w:rPr>
        <w:t>1</w:t>
      </w:r>
      <w:r>
        <w:rPr>
          <w:rFonts w:ascii="Times New Roman" w:hAnsi="Times New Roman"/>
        </w:rPr>
        <w:t>= Production of the wheat crop per acre</w:t>
      </w:r>
    </w:p>
    <w:p w:rsidR="00A60AAF" w:rsidRDefault="00A60AAF" w:rsidP="00234E72">
      <w:pPr>
        <w:ind w:firstLine="720"/>
        <w:jc w:val="both"/>
        <w:rPr>
          <w:rFonts w:ascii="Times New Roman" w:hAnsi="Times New Roman"/>
        </w:rPr>
      </w:pPr>
      <w:r>
        <w:rPr>
          <w:rFonts w:ascii="Times New Roman" w:hAnsi="Times New Roman"/>
        </w:rPr>
        <w:t>X</w:t>
      </w:r>
      <w:r>
        <w:rPr>
          <w:rFonts w:ascii="Times New Roman" w:hAnsi="Times New Roman"/>
          <w:vertAlign w:val="subscript"/>
        </w:rPr>
        <w:t>11</w:t>
      </w:r>
      <w:r>
        <w:rPr>
          <w:rFonts w:ascii="Times New Roman" w:hAnsi="Times New Roman"/>
        </w:rPr>
        <w:t>= Human Labor (Days/Acre)</w:t>
      </w:r>
    </w:p>
    <w:p w:rsidR="00A60AAF" w:rsidRDefault="00A60AAF" w:rsidP="00234E72">
      <w:pPr>
        <w:ind w:firstLine="720"/>
        <w:jc w:val="both"/>
        <w:rPr>
          <w:rFonts w:ascii="Times New Roman" w:hAnsi="Times New Roman"/>
        </w:rPr>
      </w:pPr>
      <w:r>
        <w:rPr>
          <w:rFonts w:ascii="Times New Roman" w:hAnsi="Times New Roman"/>
        </w:rPr>
        <w:t>X</w:t>
      </w:r>
      <w:r>
        <w:rPr>
          <w:rFonts w:ascii="Times New Roman" w:hAnsi="Times New Roman"/>
          <w:vertAlign w:val="subscript"/>
        </w:rPr>
        <w:t>21</w:t>
      </w:r>
      <w:r>
        <w:rPr>
          <w:rFonts w:ascii="Times New Roman" w:hAnsi="Times New Roman"/>
        </w:rPr>
        <w:t>=Tractor Power (Days /Acre)</w:t>
      </w:r>
    </w:p>
    <w:p w:rsidR="00A60AAF" w:rsidRDefault="00A60AAF" w:rsidP="00234E72">
      <w:pPr>
        <w:ind w:firstLine="720"/>
        <w:jc w:val="both"/>
        <w:rPr>
          <w:rFonts w:ascii="Times New Roman" w:hAnsi="Times New Roman"/>
        </w:rPr>
      </w:pPr>
      <w:r>
        <w:rPr>
          <w:rFonts w:ascii="Times New Roman" w:hAnsi="Times New Roman"/>
        </w:rPr>
        <w:t>X</w:t>
      </w:r>
      <w:r>
        <w:rPr>
          <w:rFonts w:ascii="Times New Roman" w:hAnsi="Times New Roman"/>
          <w:vertAlign w:val="subscript"/>
        </w:rPr>
        <w:t>31</w:t>
      </w:r>
      <w:r>
        <w:rPr>
          <w:rFonts w:ascii="Times New Roman" w:hAnsi="Times New Roman"/>
        </w:rPr>
        <w:t>= Farm Yard Manure (Quintals/ Acre)</w:t>
      </w:r>
    </w:p>
    <w:p w:rsidR="00A60AAF" w:rsidRDefault="00A60AAF" w:rsidP="00234E72">
      <w:pPr>
        <w:ind w:firstLine="720"/>
        <w:jc w:val="both"/>
        <w:rPr>
          <w:rFonts w:ascii="Times New Roman" w:hAnsi="Times New Roman"/>
        </w:rPr>
      </w:pPr>
      <w:r>
        <w:rPr>
          <w:rFonts w:ascii="Times New Roman" w:hAnsi="Times New Roman"/>
        </w:rPr>
        <w:t>X</w:t>
      </w:r>
      <w:r>
        <w:rPr>
          <w:rFonts w:ascii="Times New Roman" w:hAnsi="Times New Roman"/>
          <w:vertAlign w:val="subscript"/>
        </w:rPr>
        <w:t>41</w:t>
      </w:r>
      <w:r>
        <w:rPr>
          <w:rFonts w:ascii="Times New Roman" w:hAnsi="Times New Roman"/>
        </w:rPr>
        <w:t>= Fertilizer (DAP + UREA) (kg/ acre)</w:t>
      </w:r>
    </w:p>
    <w:p w:rsidR="00A60AAF" w:rsidRDefault="00A60AAF" w:rsidP="00234E72">
      <w:pPr>
        <w:ind w:firstLine="720"/>
        <w:jc w:val="both"/>
        <w:rPr>
          <w:rFonts w:ascii="Times New Roman" w:hAnsi="Times New Roman"/>
        </w:rPr>
      </w:pPr>
      <w:r>
        <w:rPr>
          <w:rFonts w:ascii="Times New Roman" w:hAnsi="Times New Roman"/>
        </w:rPr>
        <w:t>X</w:t>
      </w:r>
      <w:r>
        <w:rPr>
          <w:rFonts w:ascii="Times New Roman" w:hAnsi="Times New Roman"/>
          <w:vertAlign w:val="subscript"/>
        </w:rPr>
        <w:t>51</w:t>
      </w:r>
      <w:r>
        <w:rPr>
          <w:rFonts w:ascii="Times New Roman" w:hAnsi="Times New Roman"/>
        </w:rPr>
        <w:t>=No of irrigations per acre</w:t>
      </w:r>
    </w:p>
    <w:p w:rsidR="00A60AAF" w:rsidRDefault="00A60AAF" w:rsidP="00234E72">
      <w:pPr>
        <w:ind w:firstLine="720"/>
        <w:jc w:val="both"/>
        <w:rPr>
          <w:rFonts w:ascii="Times New Roman" w:hAnsi="Times New Roman"/>
          <w:b/>
        </w:rPr>
      </w:pPr>
      <w:r>
        <w:rPr>
          <w:rFonts w:ascii="Times New Roman" w:hAnsi="Times New Roman"/>
        </w:rPr>
        <w:t>U</w:t>
      </w:r>
      <w:r>
        <w:rPr>
          <w:rFonts w:ascii="Times New Roman" w:hAnsi="Times New Roman"/>
          <w:vertAlign w:val="subscript"/>
        </w:rPr>
        <w:t>1</w:t>
      </w:r>
      <w:r>
        <w:rPr>
          <w:rFonts w:ascii="Times New Roman" w:hAnsi="Times New Roman"/>
        </w:rPr>
        <w:t>=Error term</w:t>
      </w:r>
    </w:p>
    <w:p w:rsidR="00A60AAF" w:rsidRDefault="00A60AAF" w:rsidP="00234E72">
      <w:pPr>
        <w:ind w:firstLine="720"/>
        <w:jc w:val="both"/>
        <w:rPr>
          <w:rFonts w:ascii="Times New Roman" w:hAnsi="Times New Roman"/>
        </w:rPr>
      </w:pPr>
      <w:r>
        <w:rPr>
          <w:rFonts w:ascii="Times New Roman" w:hAnsi="Times New Roman"/>
        </w:rPr>
        <w:t>β</w:t>
      </w:r>
      <w:r>
        <w:rPr>
          <w:rFonts w:ascii="Times New Roman" w:hAnsi="Times New Roman"/>
          <w:vertAlign w:val="subscript"/>
        </w:rPr>
        <w:t>0</w:t>
      </w:r>
      <w:r>
        <w:rPr>
          <w:rFonts w:ascii="Times New Roman" w:hAnsi="Times New Roman"/>
        </w:rPr>
        <w:t>= Intercept</w:t>
      </w:r>
    </w:p>
    <w:p w:rsidR="00A60AAF" w:rsidRDefault="00A60AAF" w:rsidP="00234E72">
      <w:pPr>
        <w:ind w:firstLine="720"/>
        <w:jc w:val="both"/>
        <w:rPr>
          <w:rFonts w:ascii="Times New Roman" w:hAnsi="Times New Roman"/>
        </w:rPr>
      </w:pPr>
      <w:r>
        <w:rPr>
          <w:rFonts w:ascii="Times New Roman" w:hAnsi="Times New Roman"/>
        </w:rPr>
        <w:t>β</w:t>
      </w:r>
      <w:r>
        <w:rPr>
          <w:rFonts w:ascii="Times New Roman" w:hAnsi="Times New Roman"/>
          <w:vertAlign w:val="subscript"/>
        </w:rPr>
        <w:t>1,</w:t>
      </w:r>
      <w:r>
        <w:rPr>
          <w:rFonts w:ascii="Times New Roman" w:hAnsi="Times New Roman"/>
        </w:rPr>
        <w:t xml:space="preserve"> β</w:t>
      </w:r>
      <w:r>
        <w:rPr>
          <w:rFonts w:ascii="Times New Roman" w:hAnsi="Times New Roman"/>
          <w:vertAlign w:val="subscript"/>
        </w:rPr>
        <w:t>2,</w:t>
      </w:r>
      <w:r>
        <w:rPr>
          <w:rFonts w:ascii="Times New Roman" w:hAnsi="Times New Roman"/>
        </w:rPr>
        <w:t xml:space="preserve"> β</w:t>
      </w:r>
      <w:r>
        <w:rPr>
          <w:rFonts w:ascii="Times New Roman" w:hAnsi="Times New Roman"/>
          <w:vertAlign w:val="subscript"/>
        </w:rPr>
        <w:t>3,</w:t>
      </w:r>
      <w:r>
        <w:rPr>
          <w:rFonts w:ascii="Times New Roman" w:hAnsi="Times New Roman"/>
        </w:rPr>
        <w:t xml:space="preserve"> β</w:t>
      </w:r>
      <w:r>
        <w:rPr>
          <w:rFonts w:ascii="Times New Roman" w:hAnsi="Times New Roman"/>
          <w:vertAlign w:val="subscript"/>
        </w:rPr>
        <w:t>4,</w:t>
      </w:r>
      <w:r>
        <w:rPr>
          <w:rFonts w:ascii="Times New Roman" w:hAnsi="Times New Roman"/>
        </w:rPr>
        <w:t xml:space="preserve"> β</w:t>
      </w:r>
      <w:r>
        <w:rPr>
          <w:rFonts w:ascii="Times New Roman" w:hAnsi="Times New Roman"/>
          <w:vertAlign w:val="subscript"/>
        </w:rPr>
        <w:t xml:space="preserve">5, </w:t>
      </w:r>
      <w:r>
        <w:rPr>
          <w:rFonts w:ascii="Times New Roman" w:hAnsi="Times New Roman"/>
        </w:rPr>
        <w:t>= Respective partial elasticities of productivity with respect to various inputs</w:t>
      </w:r>
    </w:p>
    <w:p w:rsidR="00A60AAF" w:rsidRDefault="00A60AAF" w:rsidP="00234E72">
      <w:pPr>
        <w:spacing w:line="360" w:lineRule="auto"/>
        <w:jc w:val="both"/>
        <w:rPr>
          <w:rFonts w:ascii="Times New Roman" w:hAnsi="Times New Roman"/>
          <w:b/>
          <w:caps/>
        </w:rPr>
      </w:pPr>
      <w:r>
        <w:rPr>
          <w:rFonts w:ascii="Times New Roman" w:hAnsi="Times New Roman"/>
          <w:b/>
          <w:caps/>
        </w:rPr>
        <w:t>III.2</w:t>
      </w:r>
      <w:r>
        <w:rPr>
          <w:rFonts w:ascii="Times New Roman" w:hAnsi="Times New Roman"/>
          <w:b/>
        </w:rPr>
        <w:t>Returns to Scale</w:t>
      </w:r>
    </w:p>
    <w:p w:rsidR="00A60AAF" w:rsidRDefault="00A60AAF" w:rsidP="00234E72">
      <w:pPr>
        <w:ind w:firstLine="720"/>
        <w:jc w:val="both"/>
        <w:rPr>
          <w:rFonts w:ascii="Times New Roman" w:hAnsi="Times New Roman"/>
        </w:rPr>
      </w:pPr>
      <w:r>
        <w:rPr>
          <w:rFonts w:ascii="Times New Roman" w:hAnsi="Times New Roman"/>
        </w:rPr>
        <w:t>For the decision of returns to scale following formula has been used</w:t>
      </w:r>
    </w:p>
    <w:p w:rsidR="00A60AAF" w:rsidRDefault="002A1A08" w:rsidP="00234E72">
      <w:pPr>
        <w:ind w:firstLine="720"/>
        <w:jc w:val="both"/>
        <w:rPr>
          <w:rFonts w:ascii="Times New Roman" w:hAnsi="Times New Roman"/>
          <w:vertAlign w:val="subscript"/>
        </w:rPr>
      </w:pPr>
      <w:r>
        <w:rPr>
          <w:rFonts w:ascii="Times New Roman" w:hAnsi="Times New Roman"/>
        </w:rPr>
        <w:fldChar w:fldCharType="begin"/>
      </w:r>
      <w:r w:rsidR="00A60AAF">
        <w:rPr>
          <w:rFonts w:ascii="Times New Roman" w:hAnsi="Times New Roman"/>
        </w:rPr>
        <w:instrText xml:space="preserve"> QUOTE </w:instrText>
      </w:r>
      <w:r w:rsidR="00A60AAF">
        <w:rPr>
          <w:noProof/>
          <w:position w:val="-11"/>
        </w:rPr>
        <w:drawing>
          <wp:inline distT="0" distB="0" distL="0" distR="0">
            <wp:extent cx="447675" cy="2095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Pr>
          <w:rFonts w:ascii="Times New Roman" w:hAnsi="Times New Roman"/>
        </w:rPr>
        <w:fldChar w:fldCharType="separate"/>
      </w:r>
      <w:r w:rsidR="00A60AAF">
        <w:rPr>
          <w:noProof/>
          <w:position w:val="-11"/>
        </w:rPr>
        <w:drawing>
          <wp:inline distT="0" distB="0" distL="0" distR="0">
            <wp:extent cx="447675" cy="2095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Pr>
          <w:rFonts w:ascii="Times New Roman" w:hAnsi="Times New Roman"/>
        </w:rPr>
        <w:fldChar w:fldCharType="end"/>
      </w:r>
      <w:proofErr w:type="gramStart"/>
      <w:r w:rsidR="00A60AAF">
        <w:rPr>
          <w:rFonts w:ascii="Times New Roman" w:hAnsi="Times New Roman"/>
          <w:i/>
        </w:rPr>
        <w:t>β</w:t>
      </w:r>
      <w:r w:rsidR="00A60AAF">
        <w:rPr>
          <w:rFonts w:ascii="Times New Roman" w:hAnsi="Times New Roman"/>
          <w:i/>
          <w:vertAlign w:val="subscript"/>
        </w:rPr>
        <w:t>i</w:t>
      </w:r>
      <w:proofErr w:type="gramEnd"/>
      <w:r w:rsidR="00A60AAF">
        <w:rPr>
          <w:rFonts w:ascii="Times New Roman" w:hAnsi="Times New Roman"/>
        </w:rPr>
        <w:t>= β</w:t>
      </w:r>
      <w:r w:rsidR="00A60AAF">
        <w:rPr>
          <w:rFonts w:ascii="Times New Roman" w:hAnsi="Times New Roman"/>
          <w:vertAlign w:val="subscript"/>
        </w:rPr>
        <w:t>1</w:t>
      </w:r>
      <w:r w:rsidR="00A60AAF">
        <w:rPr>
          <w:rFonts w:ascii="Times New Roman" w:hAnsi="Times New Roman"/>
        </w:rPr>
        <w:t xml:space="preserve"> + β</w:t>
      </w:r>
      <w:r w:rsidR="00A60AAF">
        <w:rPr>
          <w:rFonts w:ascii="Times New Roman" w:hAnsi="Times New Roman"/>
          <w:vertAlign w:val="subscript"/>
        </w:rPr>
        <w:t>2</w:t>
      </w:r>
      <w:r w:rsidR="00A60AAF">
        <w:rPr>
          <w:rFonts w:ascii="Times New Roman" w:hAnsi="Times New Roman"/>
        </w:rPr>
        <w:t xml:space="preserve"> + β</w:t>
      </w:r>
      <w:r w:rsidR="00A60AAF">
        <w:rPr>
          <w:rFonts w:ascii="Times New Roman" w:hAnsi="Times New Roman"/>
          <w:vertAlign w:val="subscript"/>
        </w:rPr>
        <w:t>3</w:t>
      </w:r>
      <w:r w:rsidR="00A60AAF">
        <w:rPr>
          <w:rFonts w:ascii="Times New Roman" w:hAnsi="Times New Roman"/>
        </w:rPr>
        <w:t xml:space="preserve"> + β</w:t>
      </w:r>
      <w:r w:rsidR="00A60AAF">
        <w:rPr>
          <w:rFonts w:ascii="Times New Roman" w:hAnsi="Times New Roman"/>
          <w:vertAlign w:val="subscript"/>
        </w:rPr>
        <w:t>4</w:t>
      </w:r>
      <w:r w:rsidR="00A60AAF">
        <w:rPr>
          <w:rFonts w:ascii="Times New Roman" w:hAnsi="Times New Roman"/>
        </w:rPr>
        <w:t xml:space="preserve"> + β</w:t>
      </w:r>
      <w:r w:rsidR="00A60AAF">
        <w:rPr>
          <w:rFonts w:ascii="Times New Roman" w:hAnsi="Times New Roman"/>
          <w:vertAlign w:val="subscript"/>
        </w:rPr>
        <w:t>5</w:t>
      </w:r>
    </w:p>
    <w:p w:rsidR="00A60AAF" w:rsidRDefault="00A60AAF" w:rsidP="00234E72">
      <w:pPr>
        <w:ind w:firstLine="720"/>
        <w:jc w:val="both"/>
        <w:rPr>
          <w:rFonts w:ascii="Times New Roman" w:hAnsi="Times New Roman"/>
        </w:rPr>
      </w:pPr>
      <w:r>
        <w:rPr>
          <w:rFonts w:ascii="Times New Roman" w:hAnsi="Times New Roman"/>
        </w:rPr>
        <w:t>Where, If</w:t>
      </w:r>
    </w:p>
    <w:p w:rsidR="00A60AAF" w:rsidRDefault="002A1A08" w:rsidP="00234E72">
      <w:pPr>
        <w:ind w:firstLine="720"/>
        <w:jc w:val="both"/>
        <w:rPr>
          <w:rFonts w:ascii="Times New Roman" w:hAnsi="Times New Roman"/>
        </w:rPr>
      </w:pPr>
      <w:r>
        <w:rPr>
          <w:rFonts w:ascii="Times New Roman" w:hAnsi="Times New Roman"/>
        </w:rPr>
        <w:fldChar w:fldCharType="begin"/>
      </w:r>
      <w:r w:rsidR="00A60AAF">
        <w:rPr>
          <w:rFonts w:ascii="Times New Roman" w:hAnsi="Times New Roman"/>
        </w:rPr>
        <w:instrText xml:space="preserve"> QUOTE </w:instrText>
      </w:r>
      <w:r w:rsidR="00A60AAF">
        <w:rPr>
          <w:noProof/>
          <w:position w:val="-11"/>
        </w:rPr>
        <w:drawing>
          <wp:inline distT="0" distB="0" distL="0" distR="0">
            <wp:extent cx="447675" cy="20955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Pr>
          <w:rFonts w:ascii="Times New Roman" w:hAnsi="Times New Roman"/>
        </w:rPr>
        <w:fldChar w:fldCharType="separate"/>
      </w:r>
      <w:r w:rsidR="00A60AAF">
        <w:rPr>
          <w:noProof/>
          <w:position w:val="-11"/>
        </w:rPr>
        <w:drawing>
          <wp:inline distT="0" distB="0" distL="0" distR="0">
            <wp:extent cx="447675" cy="20955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Pr>
          <w:rFonts w:ascii="Times New Roman" w:hAnsi="Times New Roman"/>
        </w:rPr>
        <w:fldChar w:fldCharType="end"/>
      </w:r>
      <w:proofErr w:type="gramStart"/>
      <w:r w:rsidR="00A60AAF">
        <w:rPr>
          <w:rFonts w:ascii="Times New Roman" w:hAnsi="Times New Roman"/>
          <w:i/>
        </w:rPr>
        <w:t>β</w:t>
      </w:r>
      <w:r w:rsidR="00A60AAF">
        <w:rPr>
          <w:rFonts w:ascii="Times New Roman" w:hAnsi="Times New Roman"/>
          <w:i/>
          <w:vertAlign w:val="subscript"/>
        </w:rPr>
        <w:t>i</w:t>
      </w:r>
      <w:proofErr w:type="gramEnd"/>
      <w:r w:rsidR="00A60AAF">
        <w:rPr>
          <w:rFonts w:ascii="Times New Roman" w:hAnsi="Times New Roman"/>
        </w:rPr>
        <w:t>&gt; 1 then increasing returns to scale</w:t>
      </w:r>
    </w:p>
    <w:p w:rsidR="00A60AAF" w:rsidRDefault="002A1A08" w:rsidP="00234E72">
      <w:pPr>
        <w:ind w:firstLine="720"/>
        <w:jc w:val="both"/>
        <w:rPr>
          <w:rFonts w:ascii="Times New Roman" w:hAnsi="Times New Roman"/>
        </w:rPr>
      </w:pPr>
      <w:r>
        <w:rPr>
          <w:rFonts w:ascii="Times New Roman" w:hAnsi="Times New Roman"/>
        </w:rPr>
        <w:fldChar w:fldCharType="begin"/>
      </w:r>
      <w:r w:rsidR="00A60AAF">
        <w:rPr>
          <w:rFonts w:ascii="Times New Roman" w:hAnsi="Times New Roman"/>
        </w:rPr>
        <w:instrText xml:space="preserve"> QUOTE </w:instrText>
      </w:r>
      <w:r w:rsidR="00A60AAF">
        <w:rPr>
          <w:noProof/>
          <w:position w:val="-11"/>
        </w:rPr>
        <w:drawing>
          <wp:inline distT="0" distB="0" distL="0" distR="0">
            <wp:extent cx="447675" cy="20955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Pr>
          <w:rFonts w:ascii="Times New Roman" w:hAnsi="Times New Roman"/>
        </w:rPr>
        <w:fldChar w:fldCharType="separate"/>
      </w:r>
      <w:r w:rsidR="00A60AAF">
        <w:rPr>
          <w:noProof/>
          <w:position w:val="-11"/>
        </w:rPr>
        <w:drawing>
          <wp:inline distT="0" distB="0" distL="0" distR="0">
            <wp:extent cx="447675" cy="20955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Pr>
          <w:rFonts w:ascii="Times New Roman" w:hAnsi="Times New Roman"/>
        </w:rPr>
        <w:fldChar w:fldCharType="end"/>
      </w:r>
      <w:proofErr w:type="gramStart"/>
      <w:r w:rsidR="00A60AAF">
        <w:rPr>
          <w:rFonts w:ascii="Times New Roman" w:hAnsi="Times New Roman"/>
          <w:i/>
        </w:rPr>
        <w:t>β</w:t>
      </w:r>
      <w:r w:rsidR="00A60AAF">
        <w:rPr>
          <w:rFonts w:ascii="Times New Roman" w:hAnsi="Times New Roman"/>
          <w:i/>
          <w:vertAlign w:val="subscript"/>
        </w:rPr>
        <w:t>i</w:t>
      </w:r>
      <w:proofErr w:type="gramEnd"/>
      <w:r w:rsidR="00A60AAF">
        <w:rPr>
          <w:rFonts w:ascii="Times New Roman" w:hAnsi="Times New Roman"/>
        </w:rPr>
        <w:t>&lt; 1 then decreasing returns to scale</w:t>
      </w:r>
    </w:p>
    <w:p w:rsidR="00A60AAF" w:rsidRDefault="002A1A08" w:rsidP="00234E72">
      <w:pPr>
        <w:ind w:firstLine="720"/>
        <w:jc w:val="both"/>
        <w:rPr>
          <w:rFonts w:ascii="Times New Roman" w:hAnsi="Times New Roman"/>
          <w:b/>
        </w:rPr>
      </w:pPr>
      <w:r>
        <w:rPr>
          <w:rFonts w:ascii="Times New Roman" w:hAnsi="Times New Roman"/>
        </w:rPr>
        <w:fldChar w:fldCharType="begin"/>
      </w:r>
      <w:r w:rsidR="00A60AAF">
        <w:rPr>
          <w:rFonts w:ascii="Times New Roman" w:hAnsi="Times New Roman"/>
        </w:rPr>
        <w:instrText xml:space="preserve"> QUOTE </w:instrText>
      </w:r>
      <w:r w:rsidR="00A60AAF">
        <w:rPr>
          <w:noProof/>
          <w:position w:val="-11"/>
        </w:rPr>
        <w:drawing>
          <wp:inline distT="0" distB="0" distL="0" distR="0">
            <wp:extent cx="447675" cy="20955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Pr>
          <w:rFonts w:ascii="Times New Roman" w:hAnsi="Times New Roman"/>
        </w:rPr>
        <w:fldChar w:fldCharType="separate"/>
      </w:r>
      <w:r w:rsidR="00A60AAF">
        <w:rPr>
          <w:noProof/>
          <w:position w:val="-11"/>
        </w:rPr>
        <w:drawing>
          <wp:inline distT="0" distB="0" distL="0" distR="0">
            <wp:extent cx="447675" cy="209550"/>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Pr>
          <w:rFonts w:ascii="Times New Roman" w:hAnsi="Times New Roman"/>
        </w:rPr>
        <w:fldChar w:fldCharType="end"/>
      </w:r>
      <w:proofErr w:type="gramStart"/>
      <w:r w:rsidR="00A60AAF">
        <w:rPr>
          <w:rFonts w:ascii="Times New Roman" w:hAnsi="Times New Roman"/>
          <w:i/>
        </w:rPr>
        <w:t>β</w:t>
      </w:r>
      <w:r w:rsidR="00A60AAF">
        <w:rPr>
          <w:rFonts w:ascii="Times New Roman" w:hAnsi="Times New Roman"/>
          <w:i/>
          <w:vertAlign w:val="subscript"/>
        </w:rPr>
        <w:t>i</w:t>
      </w:r>
      <w:proofErr w:type="gramEnd"/>
      <w:r w:rsidR="00A60AAF">
        <w:rPr>
          <w:rFonts w:ascii="Times New Roman" w:hAnsi="Times New Roman"/>
        </w:rPr>
        <w:t xml:space="preserve"> = 1 then constant returns to scale</w:t>
      </w:r>
    </w:p>
    <w:p w:rsidR="00A60AAF" w:rsidRDefault="00A60AAF" w:rsidP="00234E72">
      <w:pPr>
        <w:spacing w:line="360" w:lineRule="auto"/>
        <w:jc w:val="both"/>
        <w:rPr>
          <w:rFonts w:ascii="Times New Roman" w:hAnsi="Times New Roman"/>
          <w:b/>
          <w:caps/>
        </w:rPr>
      </w:pPr>
      <w:r>
        <w:rPr>
          <w:rFonts w:ascii="Times New Roman" w:hAnsi="Times New Roman"/>
          <w:b/>
          <w:caps/>
        </w:rPr>
        <w:t>III.3</w:t>
      </w:r>
      <w:r>
        <w:rPr>
          <w:rFonts w:ascii="Times New Roman" w:hAnsi="Times New Roman"/>
          <w:b/>
        </w:rPr>
        <w:t>Verification of Returns to Scale</w:t>
      </w:r>
    </w:p>
    <w:p w:rsidR="00A60AAF" w:rsidRDefault="002A1A08" w:rsidP="00234E72">
      <w:pPr>
        <w:spacing w:line="360" w:lineRule="auto"/>
        <w:ind w:firstLine="720"/>
        <w:jc w:val="both"/>
        <w:rPr>
          <w:rFonts w:ascii="Times New Roman" w:hAnsi="Times New Roman"/>
        </w:rPr>
      </w:pPr>
      <w:r>
        <w:rPr>
          <w:rFonts w:ascii="Times New Roman" w:hAnsi="Times New Roman"/>
        </w:rPr>
        <w:fldChar w:fldCharType="begin"/>
      </w:r>
      <w:r w:rsidR="00A60AAF">
        <w:rPr>
          <w:rFonts w:ascii="Times New Roman" w:hAnsi="Times New Roman"/>
        </w:rPr>
        <w:instrText xml:space="preserve"> QUOTE </w:instrText>
      </w:r>
      <w:r w:rsidR="00A60AAF">
        <w:rPr>
          <w:noProof/>
          <w:position w:val="-11"/>
        </w:rPr>
        <w:drawing>
          <wp:inline distT="0" distB="0" distL="0" distR="0">
            <wp:extent cx="504825" cy="209550"/>
            <wp:effectExtent l="19050" t="0" r="952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504825" cy="209550"/>
                    </a:xfrm>
                    <a:prstGeom prst="rect">
                      <a:avLst/>
                    </a:prstGeom>
                    <a:noFill/>
                    <a:ln w="9525">
                      <a:noFill/>
                      <a:miter lim="800000"/>
                      <a:headEnd/>
                      <a:tailEnd/>
                    </a:ln>
                  </pic:spPr>
                </pic:pic>
              </a:graphicData>
            </a:graphic>
          </wp:inline>
        </w:drawing>
      </w:r>
      <w:r>
        <w:rPr>
          <w:rFonts w:ascii="Times New Roman" w:hAnsi="Times New Roman"/>
        </w:rPr>
        <w:fldChar w:fldCharType="separate"/>
      </w:r>
      <w:r w:rsidR="00A60AAF">
        <w:rPr>
          <w:noProof/>
          <w:position w:val="-11"/>
        </w:rPr>
        <w:drawing>
          <wp:inline distT="0" distB="0" distL="0" distR="0">
            <wp:extent cx="504825" cy="209550"/>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504825" cy="209550"/>
                    </a:xfrm>
                    <a:prstGeom prst="rect">
                      <a:avLst/>
                    </a:prstGeom>
                    <a:noFill/>
                    <a:ln w="9525">
                      <a:noFill/>
                      <a:miter lim="800000"/>
                      <a:headEnd/>
                      <a:tailEnd/>
                    </a:ln>
                  </pic:spPr>
                </pic:pic>
              </a:graphicData>
            </a:graphic>
          </wp:inline>
        </w:drawing>
      </w:r>
      <w:r>
        <w:rPr>
          <w:rFonts w:ascii="Times New Roman" w:hAnsi="Times New Roman"/>
        </w:rPr>
        <w:fldChar w:fldCharType="end"/>
      </w:r>
      <w:r w:rsidR="00A60AAF">
        <w:rPr>
          <w:rFonts w:ascii="Times New Roman" w:hAnsi="Times New Roman"/>
        </w:rPr>
        <w:t xml:space="preserve"> = 1 indicates constant returns to scale</w:t>
      </w:r>
    </w:p>
    <w:p w:rsidR="00A60AAF" w:rsidRDefault="00A60AAF" w:rsidP="00DB08F8">
      <w:pPr>
        <w:spacing w:line="360" w:lineRule="auto"/>
        <w:jc w:val="both"/>
        <w:rPr>
          <w:rFonts w:ascii="Times New Roman" w:hAnsi="Times New Roman"/>
        </w:rPr>
      </w:pPr>
      <w:r>
        <w:rPr>
          <w:rFonts w:ascii="Times New Roman" w:hAnsi="Times New Roman"/>
        </w:rPr>
        <w:t>To verify constant returns to scale, first of all restricted regression has been worked out by using unrestricted regression equation (1) with the following restriction.</w:t>
      </w:r>
    </w:p>
    <w:p w:rsidR="00A60AAF" w:rsidRDefault="00A60AAF" w:rsidP="00234E72">
      <w:pPr>
        <w:ind w:firstLine="720"/>
        <w:jc w:val="both"/>
        <w:rPr>
          <w:rFonts w:ascii="Times New Roman" w:hAnsi="Times New Roman"/>
        </w:rPr>
      </w:pPr>
      <w:r>
        <w:rPr>
          <w:rFonts w:ascii="Times New Roman" w:hAnsi="Times New Roman"/>
        </w:rPr>
        <w:t>β</w:t>
      </w:r>
      <w:r>
        <w:rPr>
          <w:rFonts w:ascii="Times New Roman" w:hAnsi="Times New Roman"/>
          <w:vertAlign w:val="subscript"/>
        </w:rPr>
        <w:t>1</w:t>
      </w:r>
      <w:r>
        <w:rPr>
          <w:rFonts w:ascii="Times New Roman" w:hAnsi="Times New Roman"/>
        </w:rPr>
        <w:t xml:space="preserve"> + β</w:t>
      </w:r>
      <w:r>
        <w:rPr>
          <w:rFonts w:ascii="Times New Roman" w:hAnsi="Times New Roman"/>
          <w:vertAlign w:val="subscript"/>
        </w:rPr>
        <w:t>2</w:t>
      </w:r>
      <w:r>
        <w:rPr>
          <w:rFonts w:ascii="Times New Roman" w:hAnsi="Times New Roman"/>
        </w:rPr>
        <w:t xml:space="preserve"> + β</w:t>
      </w:r>
      <w:r>
        <w:rPr>
          <w:rFonts w:ascii="Times New Roman" w:hAnsi="Times New Roman"/>
          <w:vertAlign w:val="subscript"/>
        </w:rPr>
        <w:t>3</w:t>
      </w:r>
      <w:r>
        <w:rPr>
          <w:rFonts w:ascii="Times New Roman" w:hAnsi="Times New Roman"/>
        </w:rPr>
        <w:t xml:space="preserve"> + β</w:t>
      </w:r>
      <w:r>
        <w:rPr>
          <w:rFonts w:ascii="Times New Roman" w:hAnsi="Times New Roman"/>
          <w:vertAlign w:val="subscript"/>
        </w:rPr>
        <w:t>4</w:t>
      </w:r>
      <w:r>
        <w:rPr>
          <w:rFonts w:ascii="Times New Roman" w:hAnsi="Times New Roman"/>
        </w:rPr>
        <w:t xml:space="preserve"> + β</w:t>
      </w:r>
      <w:r>
        <w:rPr>
          <w:rFonts w:ascii="Times New Roman" w:hAnsi="Times New Roman"/>
          <w:vertAlign w:val="subscript"/>
        </w:rPr>
        <w:t xml:space="preserve">5 </w:t>
      </w:r>
      <w:r>
        <w:rPr>
          <w:rFonts w:ascii="Times New Roman" w:hAnsi="Times New Roman"/>
        </w:rPr>
        <w:t>= 1</w:t>
      </w:r>
    </w:p>
    <w:p w:rsidR="00A60AAF" w:rsidRDefault="00A60AAF" w:rsidP="00234E72">
      <w:pPr>
        <w:ind w:firstLine="720"/>
        <w:jc w:val="both"/>
        <w:rPr>
          <w:rFonts w:ascii="Times New Roman" w:hAnsi="Times New Roman"/>
        </w:rPr>
      </w:pPr>
      <w:r>
        <w:rPr>
          <w:rFonts w:ascii="Times New Roman" w:hAnsi="Times New Roman"/>
        </w:rPr>
        <w:t>β</w:t>
      </w:r>
      <w:r>
        <w:rPr>
          <w:rFonts w:ascii="Times New Roman" w:hAnsi="Times New Roman"/>
          <w:vertAlign w:val="subscript"/>
        </w:rPr>
        <w:t>1</w:t>
      </w:r>
      <w:r>
        <w:rPr>
          <w:rFonts w:ascii="Times New Roman" w:hAnsi="Times New Roman"/>
        </w:rPr>
        <w:t xml:space="preserve"> = [1- (β</w:t>
      </w:r>
      <w:r>
        <w:rPr>
          <w:rFonts w:ascii="Times New Roman" w:hAnsi="Times New Roman"/>
          <w:vertAlign w:val="subscript"/>
        </w:rPr>
        <w:t>2</w:t>
      </w:r>
      <w:r>
        <w:rPr>
          <w:rFonts w:ascii="Times New Roman" w:hAnsi="Times New Roman"/>
        </w:rPr>
        <w:t xml:space="preserve"> + β</w:t>
      </w:r>
      <w:r>
        <w:rPr>
          <w:rFonts w:ascii="Times New Roman" w:hAnsi="Times New Roman"/>
          <w:vertAlign w:val="subscript"/>
        </w:rPr>
        <w:t>3</w:t>
      </w:r>
      <w:r>
        <w:rPr>
          <w:rFonts w:ascii="Times New Roman" w:hAnsi="Times New Roman"/>
        </w:rPr>
        <w:t xml:space="preserve"> + β</w:t>
      </w:r>
      <w:r>
        <w:rPr>
          <w:rFonts w:ascii="Times New Roman" w:hAnsi="Times New Roman"/>
          <w:vertAlign w:val="subscript"/>
        </w:rPr>
        <w:t>4</w:t>
      </w:r>
      <w:r>
        <w:rPr>
          <w:rFonts w:ascii="Times New Roman" w:hAnsi="Times New Roman"/>
        </w:rPr>
        <w:t xml:space="preserve"> + β</w:t>
      </w:r>
      <w:r>
        <w:rPr>
          <w:rFonts w:ascii="Times New Roman" w:hAnsi="Times New Roman"/>
          <w:vertAlign w:val="subscript"/>
        </w:rPr>
        <w:t>5</w:t>
      </w:r>
      <w:r>
        <w:rPr>
          <w:rFonts w:ascii="Times New Roman" w:hAnsi="Times New Roman"/>
        </w:rPr>
        <w:t>)]                                  (2)</w:t>
      </w:r>
    </w:p>
    <w:p w:rsidR="00A60AAF" w:rsidRDefault="00A60AAF" w:rsidP="00234E72">
      <w:pPr>
        <w:spacing w:line="360" w:lineRule="auto"/>
        <w:jc w:val="both"/>
        <w:rPr>
          <w:rFonts w:ascii="Times New Roman" w:hAnsi="Times New Roman"/>
        </w:rPr>
      </w:pPr>
      <w:r>
        <w:rPr>
          <w:rFonts w:ascii="Times New Roman" w:hAnsi="Times New Roman"/>
        </w:rPr>
        <w:lastRenderedPageBreak/>
        <w:t>Putting equation (2) in equation (1) the restricted regression can be written as following:</w:t>
      </w:r>
    </w:p>
    <w:p w:rsidR="00A60AAF" w:rsidRDefault="00A60AAF" w:rsidP="00234E72">
      <w:pPr>
        <w:spacing w:line="360" w:lineRule="auto"/>
        <w:ind w:firstLine="720"/>
        <w:jc w:val="both"/>
        <w:rPr>
          <w:rFonts w:ascii="Times New Roman" w:hAnsi="Times New Roman"/>
          <w:vertAlign w:val="subscript"/>
        </w:rPr>
      </w:pPr>
      <w:r>
        <w:rPr>
          <w:rFonts w:ascii="Times New Roman" w:hAnsi="Times New Roman"/>
        </w:rPr>
        <w:t>LnY</w:t>
      </w:r>
      <w:r>
        <w:rPr>
          <w:rFonts w:ascii="Times New Roman" w:hAnsi="Times New Roman"/>
          <w:vertAlign w:val="subscript"/>
        </w:rPr>
        <w:t>1</w:t>
      </w:r>
      <w:r>
        <w:rPr>
          <w:rFonts w:ascii="Times New Roman" w:hAnsi="Times New Roman"/>
        </w:rPr>
        <w:t>=β</w:t>
      </w:r>
      <w:r>
        <w:rPr>
          <w:rFonts w:ascii="Times New Roman" w:hAnsi="Times New Roman"/>
          <w:vertAlign w:val="subscript"/>
        </w:rPr>
        <w:t>0</w:t>
      </w:r>
      <w:r>
        <w:rPr>
          <w:rFonts w:ascii="Times New Roman" w:hAnsi="Times New Roman"/>
        </w:rPr>
        <w:t>+ [1- (β</w:t>
      </w:r>
      <w:r>
        <w:rPr>
          <w:rFonts w:ascii="Times New Roman" w:hAnsi="Times New Roman"/>
          <w:vertAlign w:val="subscript"/>
        </w:rPr>
        <w:t>2</w:t>
      </w:r>
      <w:r>
        <w:rPr>
          <w:rFonts w:ascii="Times New Roman" w:hAnsi="Times New Roman"/>
        </w:rPr>
        <w:t xml:space="preserve"> + β</w:t>
      </w:r>
      <w:r>
        <w:rPr>
          <w:rFonts w:ascii="Times New Roman" w:hAnsi="Times New Roman"/>
          <w:vertAlign w:val="subscript"/>
        </w:rPr>
        <w:t>3</w:t>
      </w:r>
      <w:r>
        <w:rPr>
          <w:rFonts w:ascii="Times New Roman" w:hAnsi="Times New Roman"/>
        </w:rPr>
        <w:t xml:space="preserve"> + β</w:t>
      </w:r>
      <w:r>
        <w:rPr>
          <w:rFonts w:ascii="Times New Roman" w:hAnsi="Times New Roman"/>
          <w:vertAlign w:val="subscript"/>
        </w:rPr>
        <w:t>4</w:t>
      </w:r>
      <w:r>
        <w:rPr>
          <w:rFonts w:ascii="Times New Roman" w:hAnsi="Times New Roman"/>
        </w:rPr>
        <w:t xml:space="preserve"> + β</w:t>
      </w:r>
      <w:r>
        <w:rPr>
          <w:rFonts w:ascii="Times New Roman" w:hAnsi="Times New Roman"/>
          <w:vertAlign w:val="subscript"/>
        </w:rPr>
        <w:t xml:space="preserve">5 </w:t>
      </w:r>
      <w:r>
        <w:rPr>
          <w:rFonts w:ascii="Times New Roman" w:hAnsi="Times New Roman"/>
        </w:rPr>
        <w:t>+ β</w:t>
      </w:r>
      <w:r>
        <w:rPr>
          <w:rFonts w:ascii="Times New Roman" w:hAnsi="Times New Roman"/>
          <w:vertAlign w:val="subscript"/>
        </w:rPr>
        <w:t>6</w:t>
      </w:r>
      <w:r>
        <w:rPr>
          <w:rFonts w:ascii="Times New Roman" w:hAnsi="Times New Roman"/>
        </w:rPr>
        <w:t>)]Ln X</w:t>
      </w:r>
      <w:r>
        <w:rPr>
          <w:rFonts w:ascii="Times New Roman" w:hAnsi="Times New Roman"/>
          <w:vertAlign w:val="subscript"/>
        </w:rPr>
        <w:t>11</w:t>
      </w:r>
      <w:r>
        <w:rPr>
          <w:rFonts w:ascii="Times New Roman" w:hAnsi="Times New Roman"/>
        </w:rPr>
        <w:t>+ β</w:t>
      </w:r>
      <w:r>
        <w:rPr>
          <w:rFonts w:ascii="Times New Roman" w:hAnsi="Times New Roman"/>
          <w:vertAlign w:val="subscript"/>
        </w:rPr>
        <w:t xml:space="preserve">2 </w:t>
      </w:r>
      <w:r>
        <w:rPr>
          <w:rFonts w:ascii="Times New Roman" w:hAnsi="Times New Roman"/>
        </w:rPr>
        <w:t>Ln X</w:t>
      </w:r>
      <w:r>
        <w:rPr>
          <w:rFonts w:ascii="Times New Roman" w:hAnsi="Times New Roman"/>
          <w:vertAlign w:val="subscript"/>
        </w:rPr>
        <w:t>21</w:t>
      </w:r>
      <w:r>
        <w:rPr>
          <w:rFonts w:ascii="Times New Roman" w:hAnsi="Times New Roman"/>
        </w:rPr>
        <w:t>+ β</w:t>
      </w:r>
      <w:r>
        <w:rPr>
          <w:rFonts w:ascii="Times New Roman" w:hAnsi="Times New Roman"/>
          <w:vertAlign w:val="subscript"/>
        </w:rPr>
        <w:t xml:space="preserve">3 </w:t>
      </w:r>
      <w:r>
        <w:rPr>
          <w:rFonts w:ascii="Times New Roman" w:hAnsi="Times New Roman"/>
        </w:rPr>
        <w:t>Ln X</w:t>
      </w:r>
      <w:r>
        <w:rPr>
          <w:rFonts w:ascii="Times New Roman" w:hAnsi="Times New Roman"/>
          <w:vertAlign w:val="subscript"/>
        </w:rPr>
        <w:t>31</w:t>
      </w:r>
      <w:r>
        <w:rPr>
          <w:rFonts w:ascii="Times New Roman" w:hAnsi="Times New Roman"/>
        </w:rPr>
        <w:t>+ β</w:t>
      </w:r>
      <w:r>
        <w:rPr>
          <w:rFonts w:ascii="Times New Roman" w:hAnsi="Times New Roman"/>
          <w:vertAlign w:val="subscript"/>
        </w:rPr>
        <w:t xml:space="preserve">4 </w:t>
      </w:r>
      <w:r>
        <w:rPr>
          <w:rFonts w:ascii="Times New Roman" w:hAnsi="Times New Roman"/>
        </w:rPr>
        <w:t>Ln X</w:t>
      </w:r>
      <w:r>
        <w:rPr>
          <w:rFonts w:ascii="Times New Roman" w:hAnsi="Times New Roman"/>
          <w:vertAlign w:val="subscript"/>
        </w:rPr>
        <w:t>41</w:t>
      </w:r>
      <w:r>
        <w:rPr>
          <w:rFonts w:ascii="Times New Roman" w:hAnsi="Times New Roman"/>
        </w:rPr>
        <w:t>+ β</w:t>
      </w:r>
      <w:r>
        <w:rPr>
          <w:rFonts w:ascii="Times New Roman" w:hAnsi="Times New Roman"/>
          <w:vertAlign w:val="subscript"/>
        </w:rPr>
        <w:t xml:space="preserve">5 </w:t>
      </w:r>
      <w:r>
        <w:rPr>
          <w:rFonts w:ascii="Times New Roman" w:hAnsi="Times New Roman"/>
        </w:rPr>
        <w:t>Ln X</w:t>
      </w:r>
      <w:r>
        <w:rPr>
          <w:rFonts w:ascii="Times New Roman" w:hAnsi="Times New Roman"/>
          <w:vertAlign w:val="subscript"/>
        </w:rPr>
        <w:t>51</w:t>
      </w:r>
      <w:r>
        <w:rPr>
          <w:rFonts w:ascii="Times New Roman" w:hAnsi="Times New Roman"/>
        </w:rPr>
        <w:t>+ U</w:t>
      </w:r>
      <w:r>
        <w:rPr>
          <w:rFonts w:ascii="Times New Roman" w:hAnsi="Times New Roman"/>
          <w:vertAlign w:val="subscript"/>
        </w:rPr>
        <w:t>1</w:t>
      </w:r>
    </w:p>
    <w:p w:rsidR="00A60AAF" w:rsidRDefault="00A60AAF" w:rsidP="00234E72">
      <w:pPr>
        <w:spacing w:line="360" w:lineRule="auto"/>
        <w:ind w:left="720"/>
        <w:jc w:val="both"/>
        <w:rPr>
          <w:rFonts w:ascii="Times New Roman" w:hAnsi="Times New Roman"/>
          <w:vertAlign w:val="subscript"/>
        </w:rPr>
      </w:pPr>
      <w:r>
        <w:rPr>
          <w:rFonts w:ascii="Times New Roman" w:hAnsi="Times New Roman"/>
        </w:rPr>
        <w:t>LnY</w:t>
      </w:r>
      <w:r>
        <w:rPr>
          <w:rFonts w:ascii="Times New Roman" w:hAnsi="Times New Roman"/>
          <w:vertAlign w:val="subscript"/>
        </w:rPr>
        <w:t xml:space="preserve">1 </w:t>
      </w:r>
      <w:r>
        <w:rPr>
          <w:rFonts w:ascii="Times New Roman" w:hAnsi="Times New Roman"/>
        </w:rPr>
        <w:t>– LnX</w:t>
      </w:r>
      <w:r>
        <w:rPr>
          <w:rFonts w:ascii="Times New Roman" w:hAnsi="Times New Roman"/>
          <w:vertAlign w:val="subscript"/>
        </w:rPr>
        <w:t xml:space="preserve">11 </w:t>
      </w:r>
      <w:r>
        <w:rPr>
          <w:rFonts w:ascii="Times New Roman" w:hAnsi="Times New Roman"/>
        </w:rPr>
        <w:t>=β</w:t>
      </w:r>
      <w:r>
        <w:rPr>
          <w:rFonts w:ascii="Times New Roman" w:hAnsi="Times New Roman"/>
          <w:vertAlign w:val="subscript"/>
        </w:rPr>
        <w:t>0</w:t>
      </w:r>
      <w:r>
        <w:rPr>
          <w:rFonts w:ascii="Times New Roman" w:hAnsi="Times New Roman"/>
        </w:rPr>
        <w:t>+ β</w:t>
      </w:r>
      <w:r>
        <w:rPr>
          <w:rFonts w:ascii="Times New Roman" w:hAnsi="Times New Roman"/>
          <w:vertAlign w:val="subscript"/>
        </w:rPr>
        <w:t xml:space="preserve">2 </w:t>
      </w:r>
      <w:r>
        <w:rPr>
          <w:rFonts w:ascii="Times New Roman" w:hAnsi="Times New Roman"/>
        </w:rPr>
        <w:t>(Ln X</w:t>
      </w:r>
      <w:r>
        <w:rPr>
          <w:rFonts w:ascii="Times New Roman" w:hAnsi="Times New Roman"/>
          <w:vertAlign w:val="subscript"/>
        </w:rPr>
        <w:t xml:space="preserve">21 </w:t>
      </w:r>
      <w:r>
        <w:rPr>
          <w:rFonts w:ascii="Times New Roman" w:hAnsi="Times New Roman"/>
        </w:rPr>
        <w:t>- Ln X</w:t>
      </w:r>
      <w:r>
        <w:rPr>
          <w:rFonts w:ascii="Times New Roman" w:hAnsi="Times New Roman"/>
          <w:vertAlign w:val="subscript"/>
        </w:rPr>
        <w:t>11</w:t>
      </w:r>
      <w:r>
        <w:rPr>
          <w:rFonts w:ascii="Times New Roman" w:hAnsi="Times New Roman"/>
        </w:rPr>
        <w:t>) + β</w:t>
      </w:r>
      <w:r>
        <w:rPr>
          <w:rFonts w:ascii="Times New Roman" w:hAnsi="Times New Roman"/>
          <w:vertAlign w:val="subscript"/>
        </w:rPr>
        <w:t>3 (</w:t>
      </w:r>
      <w:r>
        <w:rPr>
          <w:rFonts w:ascii="Times New Roman" w:hAnsi="Times New Roman"/>
        </w:rPr>
        <w:t>Ln X</w:t>
      </w:r>
      <w:r>
        <w:rPr>
          <w:rFonts w:ascii="Times New Roman" w:hAnsi="Times New Roman"/>
          <w:vertAlign w:val="subscript"/>
        </w:rPr>
        <w:t>31</w:t>
      </w:r>
      <w:r>
        <w:rPr>
          <w:rFonts w:ascii="Times New Roman" w:hAnsi="Times New Roman"/>
        </w:rPr>
        <w:t>- Ln X</w:t>
      </w:r>
      <w:r>
        <w:rPr>
          <w:rFonts w:ascii="Times New Roman" w:hAnsi="Times New Roman"/>
          <w:vertAlign w:val="subscript"/>
        </w:rPr>
        <w:t>11</w:t>
      </w:r>
      <w:r>
        <w:rPr>
          <w:rFonts w:ascii="Times New Roman" w:hAnsi="Times New Roman"/>
        </w:rPr>
        <w:t>) + β</w:t>
      </w:r>
      <w:r>
        <w:rPr>
          <w:rFonts w:ascii="Times New Roman" w:hAnsi="Times New Roman"/>
          <w:vertAlign w:val="subscript"/>
        </w:rPr>
        <w:t xml:space="preserve">4 </w:t>
      </w:r>
      <w:r>
        <w:rPr>
          <w:rFonts w:ascii="Times New Roman" w:hAnsi="Times New Roman"/>
        </w:rPr>
        <w:t>(Ln X</w:t>
      </w:r>
      <w:r>
        <w:rPr>
          <w:rFonts w:ascii="Times New Roman" w:hAnsi="Times New Roman"/>
          <w:vertAlign w:val="subscript"/>
        </w:rPr>
        <w:t>41</w:t>
      </w:r>
      <w:r>
        <w:rPr>
          <w:rFonts w:ascii="Times New Roman" w:hAnsi="Times New Roman"/>
        </w:rPr>
        <w:t>- Ln X</w:t>
      </w:r>
      <w:r>
        <w:rPr>
          <w:rFonts w:ascii="Times New Roman" w:hAnsi="Times New Roman"/>
          <w:vertAlign w:val="subscript"/>
        </w:rPr>
        <w:t>11</w:t>
      </w:r>
      <w:r>
        <w:rPr>
          <w:rFonts w:ascii="Times New Roman" w:hAnsi="Times New Roman"/>
        </w:rPr>
        <w:t>) + β</w:t>
      </w:r>
      <w:r>
        <w:rPr>
          <w:rFonts w:ascii="Times New Roman" w:hAnsi="Times New Roman"/>
          <w:vertAlign w:val="subscript"/>
        </w:rPr>
        <w:t xml:space="preserve">5 </w:t>
      </w:r>
      <w:r>
        <w:rPr>
          <w:rFonts w:ascii="Times New Roman" w:hAnsi="Times New Roman"/>
        </w:rPr>
        <w:t>(</w:t>
      </w:r>
      <w:r>
        <w:rPr>
          <w:rFonts w:ascii="Times New Roman" w:hAnsi="Times New Roman"/>
          <w:vertAlign w:val="subscript"/>
        </w:rPr>
        <w:t>Ln</w:t>
      </w:r>
      <w:r>
        <w:rPr>
          <w:rFonts w:ascii="Times New Roman" w:hAnsi="Times New Roman"/>
        </w:rPr>
        <w:t xml:space="preserve"> X</w:t>
      </w:r>
      <w:r>
        <w:rPr>
          <w:rFonts w:ascii="Times New Roman" w:hAnsi="Times New Roman"/>
          <w:vertAlign w:val="subscript"/>
        </w:rPr>
        <w:t>51</w:t>
      </w:r>
      <w:r>
        <w:rPr>
          <w:rFonts w:ascii="Times New Roman" w:hAnsi="Times New Roman"/>
        </w:rPr>
        <w:t>- Ln X</w:t>
      </w:r>
      <w:r>
        <w:rPr>
          <w:rFonts w:ascii="Times New Roman" w:hAnsi="Times New Roman"/>
          <w:vertAlign w:val="subscript"/>
        </w:rPr>
        <w:t>11</w:t>
      </w:r>
      <w:r>
        <w:rPr>
          <w:rFonts w:ascii="Times New Roman" w:hAnsi="Times New Roman"/>
        </w:rPr>
        <w:t xml:space="preserve">) </w:t>
      </w:r>
      <w:proofErr w:type="gramStart"/>
      <w:r>
        <w:rPr>
          <w:rFonts w:ascii="Times New Roman" w:hAnsi="Times New Roman"/>
        </w:rPr>
        <w:t>+  U</w:t>
      </w:r>
      <w:r>
        <w:rPr>
          <w:rFonts w:ascii="Times New Roman" w:hAnsi="Times New Roman"/>
          <w:vertAlign w:val="subscript"/>
        </w:rPr>
        <w:t>1</w:t>
      </w:r>
      <w:proofErr w:type="gramEnd"/>
    </w:p>
    <w:p w:rsidR="00A60AAF" w:rsidRDefault="00A60AAF" w:rsidP="00234E72">
      <w:pPr>
        <w:ind w:firstLine="720"/>
        <w:jc w:val="both"/>
        <w:rPr>
          <w:rFonts w:ascii="Times New Roman" w:hAnsi="Times New Roman"/>
          <w:vertAlign w:val="subscript"/>
        </w:rPr>
      </w:pPr>
      <w:r>
        <w:rPr>
          <w:rFonts w:ascii="Times New Roman" w:hAnsi="Times New Roman"/>
          <w:vertAlign w:val="subscript"/>
        </w:rPr>
        <w:t>Or</w:t>
      </w:r>
    </w:p>
    <w:p w:rsidR="00A60AAF" w:rsidRDefault="00A60AAF" w:rsidP="00234E72">
      <w:pPr>
        <w:spacing w:line="360" w:lineRule="auto"/>
        <w:ind w:firstLine="720"/>
        <w:jc w:val="both"/>
        <w:rPr>
          <w:rFonts w:ascii="Times New Roman" w:hAnsi="Times New Roman"/>
        </w:rPr>
      </w:pPr>
      <w:r>
        <w:rPr>
          <w:rFonts w:ascii="Times New Roman" w:hAnsi="Times New Roman"/>
        </w:rPr>
        <w:t>Ln (Yi/Xi) = β</w:t>
      </w:r>
      <w:r>
        <w:rPr>
          <w:rFonts w:ascii="Times New Roman" w:hAnsi="Times New Roman"/>
          <w:vertAlign w:val="subscript"/>
        </w:rPr>
        <w:t>0</w:t>
      </w:r>
      <w:r>
        <w:rPr>
          <w:rFonts w:ascii="Times New Roman" w:hAnsi="Times New Roman"/>
        </w:rPr>
        <w:t>+ β</w:t>
      </w:r>
      <w:r>
        <w:rPr>
          <w:rFonts w:ascii="Times New Roman" w:hAnsi="Times New Roman"/>
          <w:vertAlign w:val="subscript"/>
        </w:rPr>
        <w:t xml:space="preserve">2 </w:t>
      </w:r>
      <w:r>
        <w:rPr>
          <w:rFonts w:ascii="Times New Roman" w:hAnsi="Times New Roman"/>
        </w:rPr>
        <w:t>Ln(X</w:t>
      </w:r>
      <w:r>
        <w:rPr>
          <w:rFonts w:ascii="Times New Roman" w:hAnsi="Times New Roman"/>
          <w:vertAlign w:val="subscript"/>
        </w:rPr>
        <w:t>21</w:t>
      </w:r>
      <w:r>
        <w:rPr>
          <w:rFonts w:ascii="Times New Roman" w:hAnsi="Times New Roman"/>
        </w:rPr>
        <w:t>/X</w:t>
      </w:r>
      <w:r>
        <w:rPr>
          <w:rFonts w:ascii="Times New Roman" w:hAnsi="Times New Roman"/>
          <w:vertAlign w:val="subscript"/>
        </w:rPr>
        <w:t xml:space="preserve">11) </w:t>
      </w:r>
      <w:r>
        <w:rPr>
          <w:rFonts w:ascii="Times New Roman" w:hAnsi="Times New Roman"/>
        </w:rPr>
        <w:t>+ β</w:t>
      </w:r>
      <w:r>
        <w:rPr>
          <w:rFonts w:ascii="Times New Roman" w:hAnsi="Times New Roman"/>
          <w:vertAlign w:val="subscript"/>
        </w:rPr>
        <w:t xml:space="preserve">3 </w:t>
      </w:r>
      <w:r>
        <w:rPr>
          <w:rFonts w:ascii="Times New Roman" w:hAnsi="Times New Roman"/>
        </w:rPr>
        <w:t>Ln(X</w:t>
      </w:r>
      <w:r>
        <w:rPr>
          <w:rFonts w:ascii="Times New Roman" w:hAnsi="Times New Roman"/>
          <w:vertAlign w:val="subscript"/>
        </w:rPr>
        <w:t>31</w:t>
      </w:r>
      <w:r>
        <w:rPr>
          <w:rFonts w:ascii="Times New Roman" w:hAnsi="Times New Roman"/>
        </w:rPr>
        <w:t>/X</w:t>
      </w:r>
      <w:r>
        <w:rPr>
          <w:rFonts w:ascii="Times New Roman" w:hAnsi="Times New Roman"/>
          <w:vertAlign w:val="subscript"/>
        </w:rPr>
        <w:t xml:space="preserve">11) </w:t>
      </w:r>
      <w:r>
        <w:rPr>
          <w:rFonts w:ascii="Times New Roman" w:hAnsi="Times New Roman"/>
        </w:rPr>
        <w:t>+ β</w:t>
      </w:r>
      <w:r>
        <w:rPr>
          <w:rFonts w:ascii="Times New Roman" w:hAnsi="Times New Roman"/>
          <w:vertAlign w:val="subscript"/>
        </w:rPr>
        <w:t xml:space="preserve">4 </w:t>
      </w:r>
      <w:r>
        <w:rPr>
          <w:rFonts w:ascii="Times New Roman" w:hAnsi="Times New Roman"/>
        </w:rPr>
        <w:t>Ln(X</w:t>
      </w:r>
      <w:r>
        <w:rPr>
          <w:rFonts w:ascii="Times New Roman" w:hAnsi="Times New Roman"/>
          <w:vertAlign w:val="subscript"/>
        </w:rPr>
        <w:t>41</w:t>
      </w:r>
      <w:r>
        <w:rPr>
          <w:rFonts w:ascii="Times New Roman" w:hAnsi="Times New Roman"/>
        </w:rPr>
        <w:t>/X</w:t>
      </w:r>
      <w:r>
        <w:rPr>
          <w:rFonts w:ascii="Times New Roman" w:hAnsi="Times New Roman"/>
          <w:vertAlign w:val="subscript"/>
        </w:rPr>
        <w:t>11</w:t>
      </w:r>
      <w:r>
        <w:rPr>
          <w:rFonts w:ascii="Times New Roman" w:hAnsi="Times New Roman"/>
        </w:rPr>
        <w:t>) + β</w:t>
      </w:r>
      <w:r>
        <w:rPr>
          <w:rFonts w:ascii="Times New Roman" w:hAnsi="Times New Roman"/>
          <w:vertAlign w:val="subscript"/>
        </w:rPr>
        <w:t xml:space="preserve">5 </w:t>
      </w:r>
      <w:r>
        <w:rPr>
          <w:rFonts w:ascii="Times New Roman" w:hAnsi="Times New Roman"/>
        </w:rPr>
        <w:t>Ln(X</w:t>
      </w:r>
      <w:r>
        <w:rPr>
          <w:rFonts w:ascii="Times New Roman" w:hAnsi="Times New Roman"/>
          <w:vertAlign w:val="subscript"/>
        </w:rPr>
        <w:t>51</w:t>
      </w:r>
      <w:r>
        <w:rPr>
          <w:rFonts w:ascii="Times New Roman" w:hAnsi="Times New Roman"/>
        </w:rPr>
        <w:t>/X</w:t>
      </w:r>
      <w:r>
        <w:rPr>
          <w:rFonts w:ascii="Times New Roman" w:hAnsi="Times New Roman"/>
          <w:vertAlign w:val="subscript"/>
        </w:rPr>
        <w:t>11</w:t>
      </w:r>
      <w:r>
        <w:rPr>
          <w:rFonts w:ascii="Times New Roman" w:hAnsi="Times New Roman"/>
        </w:rPr>
        <w:t>) + U</w:t>
      </w:r>
      <w:r>
        <w:rPr>
          <w:rFonts w:ascii="Times New Roman" w:hAnsi="Times New Roman"/>
          <w:vertAlign w:val="subscript"/>
        </w:rPr>
        <w:t>1</w:t>
      </w:r>
    </w:p>
    <w:p w:rsidR="00A60AAF" w:rsidRDefault="00A60AAF" w:rsidP="00234E72">
      <w:pPr>
        <w:spacing w:line="360" w:lineRule="auto"/>
        <w:jc w:val="both"/>
        <w:rPr>
          <w:rFonts w:ascii="Times New Roman" w:hAnsi="Times New Roman"/>
          <w:b/>
        </w:rPr>
      </w:pPr>
      <w:r>
        <w:rPr>
          <w:rFonts w:ascii="Times New Roman" w:hAnsi="Times New Roman"/>
        </w:rPr>
        <w:t>After the verification of returns to scale</w:t>
      </w:r>
      <w:proofErr w:type="gramStart"/>
      <w:r>
        <w:rPr>
          <w:rFonts w:ascii="Times New Roman" w:hAnsi="Times New Roman"/>
        </w:rPr>
        <w:t xml:space="preserve">, </w:t>
      </w:r>
      <w:r w:rsidRPr="006170C7">
        <w:rPr>
          <w:rFonts w:ascii="Times New Roman" w:hAnsi="Times New Roman"/>
        </w:rPr>
        <w:t xml:space="preserve"> </w:t>
      </w:r>
      <w:r>
        <w:rPr>
          <w:rFonts w:ascii="Times New Roman" w:hAnsi="Times New Roman"/>
        </w:rPr>
        <w:t>the</w:t>
      </w:r>
      <w:proofErr w:type="gramEnd"/>
      <w:r>
        <w:rPr>
          <w:rFonts w:ascii="Times New Roman" w:hAnsi="Times New Roman"/>
        </w:rPr>
        <w:t xml:space="preserve"> following formula (Gujrati, 1995, p.258) has used-</w:t>
      </w:r>
      <w:r>
        <w:rPr>
          <w:rFonts w:ascii="Times New Roman" w:hAnsi="Times New Roman"/>
          <w:b/>
        </w:rPr>
        <w:tab/>
        <w:t xml:space="preserve">         </w:t>
      </w:r>
    </w:p>
    <w:p w:rsidR="00A60AAF" w:rsidRDefault="00A60AAF" w:rsidP="00234E72">
      <w:pPr>
        <w:spacing w:line="240" w:lineRule="auto"/>
        <w:ind w:left="720" w:firstLine="720"/>
        <w:jc w:val="both"/>
        <w:rPr>
          <w:rFonts w:ascii="Times New Roman" w:hAnsi="Times New Roman"/>
          <w:b/>
        </w:rPr>
      </w:pPr>
      <w:r>
        <w:rPr>
          <w:rFonts w:ascii="Times New Roman" w:hAnsi="Times New Roman"/>
          <w:b/>
        </w:rPr>
        <w:t>(∑</w:t>
      </w:r>
      <w:r w:rsidR="002A1A08">
        <w:rPr>
          <w:rFonts w:ascii="Times New Roman" w:hAnsi="Times New Roman"/>
          <w:b/>
          <w:vertAlign w:val="superscript"/>
        </w:rPr>
        <w:fldChar w:fldCharType="begin"/>
      </w:r>
      <w:r>
        <w:rPr>
          <w:rFonts w:ascii="Times New Roman" w:hAnsi="Times New Roman"/>
          <w:b/>
          <w:vertAlign w:val="superscript"/>
        </w:rPr>
        <w:instrText xml:space="preserve"> QUOTE </w:instrText>
      </w:r>
      <w:r>
        <w:rPr>
          <w:noProof/>
          <w:position w:val="-11"/>
        </w:rPr>
        <w:drawing>
          <wp:inline distT="0" distB="0" distL="0" distR="0">
            <wp:extent cx="133350" cy="20955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2A1A08">
        <w:rPr>
          <w:rFonts w:ascii="Times New Roman" w:hAnsi="Times New Roman"/>
          <w:b/>
          <w:vertAlign w:val="superscript"/>
        </w:rPr>
        <w:fldChar w:fldCharType="separate"/>
      </w:r>
      <w:r>
        <w:rPr>
          <w:noProof/>
          <w:position w:val="-11"/>
        </w:rPr>
        <w:drawing>
          <wp:inline distT="0" distB="0" distL="0" distR="0">
            <wp:extent cx="133350" cy="20955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2A1A08">
        <w:rPr>
          <w:rFonts w:ascii="Times New Roman" w:hAnsi="Times New Roman"/>
          <w:b/>
          <w:vertAlign w:val="superscript"/>
        </w:rPr>
        <w:fldChar w:fldCharType="end"/>
      </w:r>
      <w:r>
        <w:rPr>
          <w:rFonts w:ascii="Times New Roman" w:hAnsi="Times New Roman"/>
          <w:b/>
          <w:vertAlign w:val="superscript"/>
        </w:rPr>
        <w:t>2</w:t>
      </w:r>
      <w:r>
        <w:rPr>
          <w:rFonts w:ascii="Times New Roman" w:hAnsi="Times New Roman"/>
          <w:b/>
          <w:vertAlign w:val="subscript"/>
        </w:rPr>
        <w:t>R</w:t>
      </w:r>
      <w:r>
        <w:rPr>
          <w:rFonts w:ascii="Times New Roman" w:hAnsi="Times New Roman"/>
          <w:b/>
        </w:rPr>
        <w:t xml:space="preserve"> - ∑</w:t>
      </w:r>
      <w:r w:rsidR="002A1A08">
        <w:rPr>
          <w:rFonts w:ascii="Times New Roman" w:hAnsi="Times New Roman"/>
          <w:b/>
          <w:vertAlign w:val="superscript"/>
        </w:rPr>
        <w:fldChar w:fldCharType="begin"/>
      </w:r>
      <w:r>
        <w:rPr>
          <w:rFonts w:ascii="Times New Roman" w:hAnsi="Times New Roman"/>
          <w:b/>
          <w:vertAlign w:val="superscript"/>
        </w:rPr>
        <w:instrText xml:space="preserve"> QUOTE </w:instrText>
      </w:r>
      <w:r>
        <w:rPr>
          <w:noProof/>
          <w:position w:val="-11"/>
        </w:rPr>
        <w:drawing>
          <wp:inline distT="0" distB="0" distL="0" distR="0">
            <wp:extent cx="104775" cy="209550"/>
            <wp:effectExtent l="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2A1A08">
        <w:rPr>
          <w:rFonts w:ascii="Times New Roman" w:hAnsi="Times New Roman"/>
          <w:b/>
          <w:vertAlign w:val="superscript"/>
        </w:rPr>
        <w:fldChar w:fldCharType="separate"/>
      </w:r>
      <w:r>
        <w:rPr>
          <w:noProof/>
          <w:position w:val="-11"/>
        </w:rPr>
        <w:drawing>
          <wp:inline distT="0" distB="0" distL="0" distR="0">
            <wp:extent cx="104775" cy="209550"/>
            <wp:effectExtent l="0" t="0" r="9525"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2A1A08">
        <w:rPr>
          <w:rFonts w:ascii="Times New Roman" w:hAnsi="Times New Roman"/>
          <w:b/>
          <w:vertAlign w:val="superscript"/>
        </w:rPr>
        <w:fldChar w:fldCharType="end"/>
      </w:r>
      <w:r>
        <w:rPr>
          <w:rFonts w:ascii="Times New Roman" w:hAnsi="Times New Roman"/>
          <w:b/>
          <w:vertAlign w:val="superscript"/>
        </w:rPr>
        <w:t>2</w:t>
      </w:r>
      <w:r>
        <w:rPr>
          <w:rFonts w:ascii="Times New Roman" w:hAnsi="Times New Roman"/>
          <w:b/>
          <w:vertAlign w:val="subscript"/>
        </w:rPr>
        <w:t>UR</w:t>
      </w:r>
      <w:r>
        <w:rPr>
          <w:rFonts w:ascii="Times New Roman" w:hAnsi="Times New Roman"/>
          <w:b/>
        </w:rPr>
        <w:t>)/m</w:t>
      </w:r>
    </w:p>
    <w:p w:rsidR="00A60AAF" w:rsidRDefault="002A1A08" w:rsidP="00234E72">
      <w:pPr>
        <w:spacing w:line="240" w:lineRule="auto"/>
        <w:ind w:firstLine="720"/>
        <w:jc w:val="both"/>
        <w:rPr>
          <w:rFonts w:ascii="Times New Roman" w:hAnsi="Times New Roman"/>
          <w:b/>
        </w:rPr>
      </w:pPr>
      <w:r w:rsidRPr="002A1A08">
        <w:pict>
          <v:shapetype id="_x0000_t32" coordsize="21600,21600" o:spt="32" o:oned="t" path="m,l21600,21600e" filled="f">
            <v:path arrowok="t" fillok="f" o:connecttype="none"/>
            <o:lock v:ext="edit" shapetype="t"/>
          </v:shapetype>
          <v:shape id="_x0000_s1026" type="#_x0000_t32" style="position:absolute;left:0;text-align:left;margin-left:62.25pt;margin-top:10.15pt;width:98.25pt;height:.05pt;z-index:251660288" o:connectortype="straight" strokeweight="2.25pt"/>
        </w:pict>
      </w:r>
      <w:r w:rsidR="00A60AAF">
        <w:rPr>
          <w:rFonts w:ascii="Times New Roman" w:hAnsi="Times New Roman"/>
          <w:b/>
        </w:rPr>
        <w:t>F</w:t>
      </w:r>
      <w:r w:rsidR="00A60AAF">
        <w:rPr>
          <w:rFonts w:ascii="Times New Roman" w:hAnsi="Times New Roman"/>
          <w:b/>
          <w:vertAlign w:val="subscript"/>
        </w:rPr>
        <w:t>c</w:t>
      </w:r>
      <w:r w:rsidR="00A60AAF">
        <w:rPr>
          <w:rFonts w:ascii="Times New Roman" w:hAnsi="Times New Roman"/>
          <w:b/>
        </w:rPr>
        <w:t>=</w:t>
      </w:r>
    </w:p>
    <w:p w:rsidR="00A60AAF" w:rsidRDefault="00A60AAF" w:rsidP="00234E72">
      <w:pPr>
        <w:spacing w:line="240" w:lineRule="auto"/>
        <w:jc w:val="both"/>
        <w:rPr>
          <w:rFonts w:ascii="Times New Roman" w:hAnsi="Times New Roman"/>
          <w:b/>
        </w:rPr>
      </w:pPr>
      <w:r>
        <w:rPr>
          <w:rFonts w:ascii="Times New Roman" w:hAnsi="Times New Roman"/>
          <w:b/>
        </w:rPr>
        <w:tab/>
        <w:t xml:space="preserve">            ∑</w:t>
      </w:r>
      <w:r w:rsidR="002A1A08">
        <w:rPr>
          <w:rFonts w:ascii="Times New Roman" w:hAnsi="Times New Roman"/>
          <w:b/>
          <w:vertAlign w:val="superscript"/>
        </w:rPr>
        <w:fldChar w:fldCharType="begin"/>
      </w:r>
      <w:r>
        <w:rPr>
          <w:rFonts w:ascii="Times New Roman" w:hAnsi="Times New Roman"/>
          <w:b/>
          <w:vertAlign w:val="superscript"/>
        </w:rPr>
        <w:instrText xml:space="preserve"> QUOTE </w:instrText>
      </w:r>
      <w:r>
        <w:rPr>
          <w:noProof/>
          <w:position w:val="-11"/>
        </w:rPr>
        <w:drawing>
          <wp:inline distT="0" distB="0" distL="0" distR="0">
            <wp:extent cx="104775" cy="209550"/>
            <wp:effectExtent l="0" t="0" r="9525"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2A1A08">
        <w:rPr>
          <w:rFonts w:ascii="Times New Roman" w:hAnsi="Times New Roman"/>
          <w:b/>
          <w:vertAlign w:val="superscript"/>
        </w:rPr>
        <w:fldChar w:fldCharType="separate"/>
      </w:r>
      <w:r>
        <w:rPr>
          <w:noProof/>
          <w:position w:val="-11"/>
        </w:rPr>
        <w:drawing>
          <wp:inline distT="0" distB="0" distL="0" distR="0">
            <wp:extent cx="104775" cy="209550"/>
            <wp:effectExtent l="0" t="0" r="9525"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2A1A08">
        <w:rPr>
          <w:rFonts w:ascii="Times New Roman" w:hAnsi="Times New Roman"/>
          <w:b/>
          <w:vertAlign w:val="superscript"/>
        </w:rPr>
        <w:fldChar w:fldCharType="end"/>
      </w:r>
      <w:r>
        <w:rPr>
          <w:rFonts w:ascii="Times New Roman" w:hAnsi="Times New Roman"/>
          <w:b/>
          <w:vertAlign w:val="superscript"/>
        </w:rPr>
        <w:t>2</w:t>
      </w:r>
      <w:r>
        <w:rPr>
          <w:rFonts w:ascii="Times New Roman" w:hAnsi="Times New Roman"/>
          <w:b/>
          <w:vertAlign w:val="subscript"/>
        </w:rPr>
        <w:t>UR</w:t>
      </w:r>
      <w:r>
        <w:rPr>
          <w:rFonts w:ascii="Times New Roman" w:hAnsi="Times New Roman"/>
          <w:b/>
        </w:rPr>
        <w:t>/n-k</w:t>
      </w:r>
    </w:p>
    <w:p w:rsidR="00A60AAF" w:rsidRDefault="00A60AAF" w:rsidP="00234E72">
      <w:pPr>
        <w:jc w:val="both"/>
        <w:rPr>
          <w:rFonts w:ascii="Times New Roman" w:hAnsi="Times New Roman"/>
        </w:rPr>
      </w:pPr>
      <w:r>
        <w:rPr>
          <w:rFonts w:ascii="Times New Roman" w:hAnsi="Times New Roman"/>
        </w:rPr>
        <w:t>It must be∑</w:t>
      </w:r>
      <w:r w:rsidR="002A1A08">
        <w:rPr>
          <w:rFonts w:ascii="Times New Roman" w:hAnsi="Times New Roman"/>
          <w:vertAlign w:val="superscript"/>
        </w:rPr>
        <w:fldChar w:fldCharType="begin"/>
      </w:r>
      <w:r>
        <w:rPr>
          <w:rFonts w:ascii="Times New Roman" w:hAnsi="Times New Roman"/>
          <w:vertAlign w:val="superscript"/>
        </w:rPr>
        <w:instrText xml:space="preserve"> QUOTE </w:instrText>
      </w:r>
      <w:r>
        <w:rPr>
          <w:noProof/>
          <w:position w:val="-11"/>
        </w:rPr>
        <w:drawing>
          <wp:inline distT="0" distB="0" distL="0" distR="0">
            <wp:extent cx="133350" cy="209550"/>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2A1A08">
        <w:rPr>
          <w:rFonts w:ascii="Times New Roman" w:hAnsi="Times New Roman"/>
          <w:vertAlign w:val="superscript"/>
        </w:rPr>
        <w:fldChar w:fldCharType="separate"/>
      </w:r>
      <w:r>
        <w:rPr>
          <w:noProof/>
          <w:position w:val="-11"/>
        </w:rPr>
        <w:drawing>
          <wp:inline distT="0" distB="0" distL="0" distR="0">
            <wp:extent cx="133350" cy="20955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2A1A08">
        <w:rPr>
          <w:rFonts w:ascii="Times New Roman" w:hAnsi="Times New Roman"/>
          <w:vertAlign w:val="superscript"/>
        </w:rPr>
        <w:fldChar w:fldCharType="end"/>
      </w:r>
      <w:r>
        <w:rPr>
          <w:rFonts w:ascii="Times New Roman" w:hAnsi="Times New Roman"/>
          <w:vertAlign w:val="superscript"/>
        </w:rPr>
        <w:t>2</w:t>
      </w:r>
      <w:r>
        <w:rPr>
          <w:rFonts w:ascii="Times New Roman" w:hAnsi="Times New Roman"/>
          <w:vertAlign w:val="subscript"/>
        </w:rPr>
        <w:t xml:space="preserve">R </w:t>
      </w:r>
      <w:r>
        <w:rPr>
          <w:rFonts w:ascii="Times New Roman" w:hAnsi="Times New Roman"/>
        </w:rPr>
        <w:t>≥ ∑</w:t>
      </w:r>
      <w:r w:rsidR="002A1A08">
        <w:rPr>
          <w:rFonts w:ascii="Times New Roman" w:hAnsi="Times New Roman"/>
          <w:vertAlign w:val="superscript"/>
        </w:rPr>
        <w:fldChar w:fldCharType="begin"/>
      </w:r>
      <w:r>
        <w:rPr>
          <w:rFonts w:ascii="Times New Roman" w:hAnsi="Times New Roman"/>
          <w:vertAlign w:val="superscript"/>
        </w:rPr>
        <w:instrText xml:space="preserve"> QUOTE </w:instrText>
      </w:r>
      <w:r>
        <w:rPr>
          <w:noProof/>
          <w:position w:val="-11"/>
        </w:rPr>
        <w:drawing>
          <wp:inline distT="0" distB="0" distL="0" distR="0">
            <wp:extent cx="104775" cy="209550"/>
            <wp:effectExtent l="0" t="0" r="9525"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2A1A08">
        <w:rPr>
          <w:rFonts w:ascii="Times New Roman" w:hAnsi="Times New Roman"/>
          <w:vertAlign w:val="superscript"/>
        </w:rPr>
        <w:fldChar w:fldCharType="separate"/>
      </w:r>
      <w:r>
        <w:rPr>
          <w:noProof/>
          <w:position w:val="-11"/>
        </w:rPr>
        <w:drawing>
          <wp:inline distT="0" distB="0" distL="0" distR="0">
            <wp:extent cx="104775" cy="209550"/>
            <wp:effectExtent l="0" t="0" r="952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2A1A08">
        <w:rPr>
          <w:rFonts w:ascii="Times New Roman" w:hAnsi="Times New Roman"/>
          <w:vertAlign w:val="superscript"/>
        </w:rPr>
        <w:fldChar w:fldCharType="end"/>
      </w:r>
      <w:r>
        <w:rPr>
          <w:rFonts w:ascii="Times New Roman" w:hAnsi="Times New Roman"/>
          <w:vertAlign w:val="superscript"/>
        </w:rPr>
        <w:t>2</w:t>
      </w:r>
      <w:r>
        <w:rPr>
          <w:rFonts w:ascii="Times New Roman" w:hAnsi="Times New Roman"/>
          <w:vertAlign w:val="subscript"/>
        </w:rPr>
        <w:t>UR</w:t>
      </w:r>
    </w:p>
    <w:p w:rsidR="00A60AAF" w:rsidRDefault="00A60AAF" w:rsidP="00234E72">
      <w:pPr>
        <w:spacing w:line="360" w:lineRule="auto"/>
        <w:jc w:val="both"/>
        <w:rPr>
          <w:rFonts w:ascii="Times New Roman" w:hAnsi="Times New Roman"/>
        </w:rPr>
      </w:pPr>
      <w:r>
        <w:rPr>
          <w:rFonts w:ascii="Times New Roman" w:hAnsi="Times New Roman"/>
        </w:rPr>
        <w:t>Where,</w:t>
      </w:r>
    </w:p>
    <w:p w:rsidR="00A60AAF" w:rsidRDefault="00A60AAF" w:rsidP="00234E72">
      <w:pPr>
        <w:spacing w:line="240" w:lineRule="auto"/>
        <w:ind w:firstLine="720"/>
        <w:jc w:val="both"/>
        <w:rPr>
          <w:rFonts w:ascii="Times New Roman" w:hAnsi="Times New Roman"/>
        </w:rPr>
      </w:pPr>
      <w:r>
        <w:rPr>
          <w:rFonts w:ascii="Times New Roman" w:hAnsi="Times New Roman"/>
        </w:rPr>
        <w:t>∑</w:t>
      </w:r>
      <w:r w:rsidR="002A1A08">
        <w:rPr>
          <w:rFonts w:ascii="Times New Roman" w:hAnsi="Times New Roman"/>
          <w:vertAlign w:val="superscript"/>
        </w:rPr>
        <w:fldChar w:fldCharType="begin"/>
      </w:r>
      <w:r>
        <w:rPr>
          <w:rFonts w:ascii="Times New Roman" w:hAnsi="Times New Roman"/>
          <w:vertAlign w:val="superscript"/>
        </w:rPr>
        <w:instrText xml:space="preserve"> QUOTE </w:instrText>
      </w:r>
      <w:r>
        <w:rPr>
          <w:noProof/>
          <w:position w:val="-11"/>
        </w:rPr>
        <w:drawing>
          <wp:inline distT="0" distB="0" distL="0" distR="0">
            <wp:extent cx="104775" cy="209550"/>
            <wp:effectExtent l="0" t="0" r="9525"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2A1A08">
        <w:rPr>
          <w:rFonts w:ascii="Times New Roman" w:hAnsi="Times New Roman"/>
          <w:vertAlign w:val="superscript"/>
        </w:rPr>
        <w:fldChar w:fldCharType="separate"/>
      </w:r>
      <w:r>
        <w:rPr>
          <w:noProof/>
          <w:position w:val="-11"/>
        </w:rPr>
        <w:drawing>
          <wp:inline distT="0" distB="0" distL="0" distR="0">
            <wp:extent cx="104775" cy="209550"/>
            <wp:effectExtent l="0" t="0" r="9525"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2A1A08">
        <w:rPr>
          <w:rFonts w:ascii="Times New Roman" w:hAnsi="Times New Roman"/>
          <w:vertAlign w:val="superscript"/>
        </w:rPr>
        <w:fldChar w:fldCharType="end"/>
      </w:r>
      <w:r>
        <w:rPr>
          <w:rFonts w:ascii="Times New Roman" w:hAnsi="Times New Roman"/>
          <w:vertAlign w:val="superscript"/>
        </w:rPr>
        <w:t>2</w:t>
      </w:r>
      <w:r>
        <w:rPr>
          <w:rFonts w:ascii="Times New Roman" w:hAnsi="Times New Roman"/>
          <w:vertAlign w:val="subscript"/>
        </w:rPr>
        <w:t xml:space="preserve">UR   </w:t>
      </w:r>
      <w:r>
        <w:rPr>
          <w:rFonts w:ascii="Times New Roman" w:hAnsi="Times New Roman"/>
        </w:rPr>
        <w:t>= Residual sum of squares of the unrestricted regression</w:t>
      </w:r>
    </w:p>
    <w:p w:rsidR="00A60AAF" w:rsidRDefault="00A60AAF" w:rsidP="00234E72">
      <w:pPr>
        <w:spacing w:line="240" w:lineRule="auto"/>
        <w:ind w:firstLine="720"/>
        <w:jc w:val="both"/>
        <w:rPr>
          <w:rFonts w:ascii="Times New Roman" w:hAnsi="Times New Roman"/>
        </w:rPr>
      </w:pPr>
      <w:r>
        <w:rPr>
          <w:rFonts w:ascii="Times New Roman" w:hAnsi="Times New Roman"/>
        </w:rPr>
        <w:t>∑</w:t>
      </w:r>
      <w:r w:rsidR="002A1A08">
        <w:rPr>
          <w:rFonts w:ascii="Times New Roman" w:hAnsi="Times New Roman"/>
          <w:vertAlign w:val="superscript"/>
        </w:rPr>
        <w:fldChar w:fldCharType="begin"/>
      </w:r>
      <w:r>
        <w:rPr>
          <w:rFonts w:ascii="Times New Roman" w:hAnsi="Times New Roman"/>
          <w:vertAlign w:val="superscript"/>
        </w:rPr>
        <w:instrText xml:space="preserve"> QUOTE </w:instrText>
      </w:r>
      <w:r>
        <w:rPr>
          <w:noProof/>
          <w:position w:val="-11"/>
        </w:rPr>
        <w:drawing>
          <wp:inline distT="0" distB="0" distL="0" distR="0">
            <wp:extent cx="133350" cy="209550"/>
            <wp:effectExtent l="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2A1A08">
        <w:rPr>
          <w:rFonts w:ascii="Times New Roman" w:hAnsi="Times New Roman"/>
          <w:vertAlign w:val="superscript"/>
        </w:rPr>
        <w:fldChar w:fldCharType="separate"/>
      </w:r>
      <w:r>
        <w:rPr>
          <w:noProof/>
          <w:position w:val="-11"/>
        </w:rPr>
        <w:drawing>
          <wp:inline distT="0" distB="0" distL="0" distR="0">
            <wp:extent cx="133350" cy="209550"/>
            <wp:effectExtent l="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2A1A08">
        <w:rPr>
          <w:rFonts w:ascii="Times New Roman" w:hAnsi="Times New Roman"/>
          <w:vertAlign w:val="superscript"/>
        </w:rPr>
        <w:fldChar w:fldCharType="end"/>
      </w:r>
      <w:r>
        <w:rPr>
          <w:rFonts w:ascii="Times New Roman" w:hAnsi="Times New Roman"/>
          <w:vertAlign w:val="superscript"/>
        </w:rPr>
        <w:t>2</w:t>
      </w:r>
      <w:r>
        <w:rPr>
          <w:rFonts w:ascii="Times New Roman" w:hAnsi="Times New Roman"/>
          <w:vertAlign w:val="subscript"/>
        </w:rPr>
        <w:t xml:space="preserve">R    </w:t>
      </w:r>
      <w:r>
        <w:rPr>
          <w:rFonts w:ascii="Times New Roman" w:hAnsi="Times New Roman"/>
        </w:rPr>
        <w:t>= Residual sum of squares of the restricted egression</w:t>
      </w:r>
    </w:p>
    <w:p w:rsidR="00A60AAF" w:rsidRDefault="00A60AAF" w:rsidP="00234E72">
      <w:pPr>
        <w:spacing w:line="240" w:lineRule="auto"/>
        <w:ind w:firstLine="720"/>
        <w:jc w:val="both"/>
        <w:rPr>
          <w:rFonts w:ascii="Times New Roman" w:hAnsi="Times New Roman"/>
        </w:rPr>
      </w:pPr>
      <w:r>
        <w:rPr>
          <w:rFonts w:ascii="Times New Roman" w:hAnsi="Times New Roman"/>
        </w:rPr>
        <w:t>M         = Number of linear restrictions</w:t>
      </w:r>
    </w:p>
    <w:p w:rsidR="00A60AAF" w:rsidRDefault="00A60AAF" w:rsidP="00234E72">
      <w:pPr>
        <w:spacing w:line="240" w:lineRule="auto"/>
        <w:ind w:firstLine="720"/>
        <w:jc w:val="both"/>
        <w:rPr>
          <w:rFonts w:ascii="Times New Roman" w:hAnsi="Times New Roman"/>
        </w:rPr>
      </w:pPr>
      <w:r>
        <w:rPr>
          <w:rFonts w:ascii="Times New Roman" w:hAnsi="Times New Roman"/>
        </w:rPr>
        <w:t>K     = Number of parameters in the restricted regression including intercept</w:t>
      </w:r>
    </w:p>
    <w:p w:rsidR="00A60AAF" w:rsidRDefault="00A60AAF" w:rsidP="00234E72">
      <w:pPr>
        <w:spacing w:line="240" w:lineRule="auto"/>
        <w:ind w:firstLine="720"/>
        <w:jc w:val="both"/>
        <w:rPr>
          <w:rFonts w:ascii="Times New Roman" w:hAnsi="Times New Roman"/>
        </w:rPr>
      </w:pPr>
      <w:r>
        <w:rPr>
          <w:rFonts w:ascii="Times New Roman" w:hAnsi="Times New Roman"/>
        </w:rPr>
        <w:t>N         = Number of observations</w:t>
      </w:r>
    </w:p>
    <w:p w:rsidR="00A60AAF" w:rsidRDefault="00A60AAF" w:rsidP="00234E72">
      <w:pPr>
        <w:spacing w:line="360" w:lineRule="auto"/>
        <w:rPr>
          <w:rFonts w:ascii="Times New Roman" w:hAnsi="Times New Roman"/>
          <w:b/>
          <w:caps/>
          <w:sz w:val="24"/>
          <w:szCs w:val="24"/>
        </w:rPr>
      </w:pPr>
      <w:r>
        <w:rPr>
          <w:rFonts w:ascii="Times New Roman" w:hAnsi="Times New Roman"/>
          <w:b/>
          <w:caps/>
          <w:sz w:val="24"/>
          <w:szCs w:val="24"/>
        </w:rPr>
        <w:t xml:space="preserve">IV. </w:t>
      </w:r>
      <w:r>
        <w:rPr>
          <w:rFonts w:ascii="Times New Roman" w:hAnsi="Times New Roman"/>
          <w:b/>
          <w:sz w:val="24"/>
          <w:szCs w:val="24"/>
        </w:rPr>
        <w:t>Empirics</w:t>
      </w:r>
    </w:p>
    <w:p w:rsidR="00A60AAF" w:rsidRDefault="00A60AAF" w:rsidP="00234E72">
      <w:pPr>
        <w:spacing w:line="360" w:lineRule="auto"/>
        <w:jc w:val="both"/>
        <w:rPr>
          <w:rFonts w:ascii="Times New Roman" w:hAnsi="Times New Roman"/>
          <w:b/>
        </w:rPr>
      </w:pPr>
      <w:r>
        <w:rPr>
          <w:rFonts w:ascii="Times New Roman" w:hAnsi="Times New Roman"/>
          <w:b/>
        </w:rPr>
        <w:t>IV.1 Production Function</w:t>
      </w:r>
    </w:p>
    <w:p w:rsidR="00A60AAF" w:rsidRDefault="00A60AAF" w:rsidP="00DB08F8">
      <w:pPr>
        <w:spacing w:line="360" w:lineRule="auto"/>
        <w:jc w:val="both"/>
        <w:rPr>
          <w:b/>
        </w:rPr>
      </w:pPr>
      <w:r>
        <w:rPr>
          <w:rFonts w:ascii="Times New Roman" w:hAnsi="Times New Roman"/>
        </w:rPr>
        <w:t>Here we have used the Cobb-Douglas production function to find the production elasticities or the parameters for the marginal, small and large farmers, who have produced wheat in the last Rabi season. The results are as follows:</w:t>
      </w:r>
    </w:p>
    <w:p w:rsidR="00EF777B" w:rsidRDefault="00EF777B" w:rsidP="00234E72">
      <w:pPr>
        <w:spacing w:line="360" w:lineRule="auto"/>
        <w:rPr>
          <w:b/>
        </w:rPr>
      </w:pPr>
    </w:p>
    <w:p w:rsidR="00EF777B" w:rsidRDefault="00EF777B" w:rsidP="00234E72">
      <w:pPr>
        <w:spacing w:line="360" w:lineRule="auto"/>
        <w:rPr>
          <w:b/>
        </w:rPr>
      </w:pPr>
    </w:p>
    <w:p w:rsidR="00EF777B" w:rsidRDefault="00EF777B" w:rsidP="00234E72">
      <w:pPr>
        <w:spacing w:line="360" w:lineRule="auto"/>
        <w:rPr>
          <w:b/>
        </w:rPr>
      </w:pPr>
    </w:p>
    <w:p w:rsidR="00A60AAF" w:rsidRDefault="00A60AAF" w:rsidP="00234E72">
      <w:pPr>
        <w:spacing w:line="360" w:lineRule="auto"/>
        <w:rPr>
          <w:b/>
        </w:rPr>
      </w:pPr>
      <w:r>
        <w:rPr>
          <w:b/>
        </w:rPr>
        <w:lastRenderedPageBreak/>
        <w:t>Table 1: Production Elasticity of Parameters by Cobb- Douglas Production Function – Indore District</w:t>
      </w:r>
    </w:p>
    <w:tbl>
      <w:tblPr>
        <w:tblW w:w="98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0"/>
        <w:gridCol w:w="990"/>
        <w:gridCol w:w="990"/>
        <w:gridCol w:w="1080"/>
        <w:gridCol w:w="1080"/>
        <w:gridCol w:w="1170"/>
        <w:gridCol w:w="900"/>
        <w:gridCol w:w="810"/>
        <w:gridCol w:w="1080"/>
      </w:tblGrid>
      <w:tr w:rsidR="00A60AAF" w:rsidTr="00234E72">
        <w:trPr>
          <w:trHeight w:val="670"/>
        </w:trPr>
        <w:tc>
          <w:tcPr>
            <w:tcW w:w="1710" w:type="dxa"/>
            <w:vMerge w:val="restart"/>
            <w:tcBorders>
              <w:top w:val="single" w:sz="4" w:space="0" w:color="000000"/>
              <w:left w:val="single" w:sz="4" w:space="0" w:color="000000"/>
              <w:bottom w:val="single" w:sz="4" w:space="0" w:color="000000"/>
              <w:right w:val="single" w:sz="4" w:space="0" w:color="000000"/>
            </w:tcBorders>
            <w:hideMark/>
          </w:tcPr>
          <w:p w:rsidR="00A60AAF" w:rsidRPr="00F54DAA" w:rsidRDefault="00A60AAF" w:rsidP="00234E72">
            <w:pPr>
              <w:spacing w:after="0"/>
              <w:rPr>
                <w:b/>
                <w:sz w:val="20"/>
                <w:szCs w:val="20"/>
              </w:rPr>
            </w:pPr>
            <w:r w:rsidRPr="00F54DAA">
              <w:rPr>
                <w:b/>
                <w:sz w:val="20"/>
                <w:szCs w:val="20"/>
              </w:rPr>
              <w:t>Farm Size Categories</w:t>
            </w:r>
          </w:p>
        </w:tc>
        <w:tc>
          <w:tcPr>
            <w:tcW w:w="990" w:type="dxa"/>
            <w:vMerge w:val="restart"/>
            <w:tcBorders>
              <w:top w:val="single" w:sz="4" w:space="0" w:color="000000"/>
              <w:left w:val="single" w:sz="4" w:space="0" w:color="000000"/>
              <w:bottom w:val="single" w:sz="4" w:space="0" w:color="000000"/>
              <w:right w:val="single" w:sz="4" w:space="0" w:color="auto"/>
            </w:tcBorders>
            <w:hideMark/>
          </w:tcPr>
          <w:p w:rsidR="00A60AAF" w:rsidRPr="00F54DAA" w:rsidRDefault="00A60AAF" w:rsidP="00234E72">
            <w:pPr>
              <w:spacing w:after="0"/>
              <w:jc w:val="center"/>
              <w:rPr>
                <w:b/>
                <w:sz w:val="20"/>
                <w:szCs w:val="20"/>
              </w:rPr>
            </w:pPr>
            <w:r w:rsidRPr="00F54DAA">
              <w:rPr>
                <w:b/>
                <w:sz w:val="20"/>
                <w:szCs w:val="20"/>
              </w:rPr>
              <w:t>Intercept</w:t>
            </w:r>
          </w:p>
        </w:tc>
        <w:tc>
          <w:tcPr>
            <w:tcW w:w="5220" w:type="dxa"/>
            <w:gridSpan w:val="5"/>
            <w:tcBorders>
              <w:top w:val="single" w:sz="4" w:space="0" w:color="000000"/>
              <w:left w:val="single" w:sz="4" w:space="0" w:color="000000"/>
              <w:bottom w:val="single" w:sz="4" w:space="0" w:color="auto"/>
              <w:right w:val="single" w:sz="4" w:space="0" w:color="auto"/>
            </w:tcBorders>
            <w:hideMark/>
          </w:tcPr>
          <w:p w:rsidR="00A60AAF" w:rsidRPr="00F54DAA" w:rsidRDefault="00A60AAF" w:rsidP="00234E72">
            <w:pPr>
              <w:spacing w:after="0"/>
              <w:jc w:val="center"/>
              <w:rPr>
                <w:b/>
                <w:sz w:val="20"/>
                <w:szCs w:val="20"/>
              </w:rPr>
            </w:pPr>
            <w:r w:rsidRPr="00F54DAA">
              <w:rPr>
                <w:b/>
                <w:sz w:val="20"/>
                <w:szCs w:val="20"/>
              </w:rPr>
              <w:t>Production Elasticity Parameters</w:t>
            </w:r>
          </w:p>
        </w:tc>
        <w:tc>
          <w:tcPr>
            <w:tcW w:w="810" w:type="dxa"/>
            <w:vMerge w:val="restart"/>
            <w:tcBorders>
              <w:top w:val="single" w:sz="4" w:space="0" w:color="000000"/>
              <w:left w:val="single" w:sz="4" w:space="0" w:color="auto"/>
              <w:bottom w:val="single" w:sz="4" w:space="0" w:color="000000"/>
              <w:right w:val="single" w:sz="4" w:space="0" w:color="000000"/>
            </w:tcBorders>
            <w:vAlign w:val="center"/>
            <w:hideMark/>
          </w:tcPr>
          <w:p w:rsidR="00A60AAF" w:rsidRPr="00F54DAA" w:rsidRDefault="00A60AAF" w:rsidP="00234E72">
            <w:pPr>
              <w:spacing w:after="0"/>
              <w:rPr>
                <w:b/>
                <w:sz w:val="20"/>
                <w:szCs w:val="20"/>
              </w:rPr>
            </w:pPr>
            <w:r w:rsidRPr="00F54DAA">
              <w:rPr>
                <w:b/>
                <w:sz w:val="20"/>
                <w:szCs w:val="20"/>
              </w:rPr>
              <w:t>R</w:t>
            </w:r>
            <w:r w:rsidRPr="00F54DAA">
              <w:rPr>
                <w:b/>
                <w:sz w:val="20"/>
                <w:szCs w:val="20"/>
                <w:vertAlign w:val="superscript"/>
              </w:rPr>
              <w:t>2</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hideMark/>
          </w:tcPr>
          <w:p w:rsidR="00A60AAF" w:rsidRPr="00F54DAA" w:rsidRDefault="00A60AAF" w:rsidP="00234E72">
            <w:pPr>
              <w:spacing w:after="0"/>
              <w:rPr>
                <w:b/>
                <w:sz w:val="20"/>
                <w:szCs w:val="20"/>
              </w:rPr>
            </w:pPr>
            <w:r w:rsidRPr="00F54DAA">
              <w:rPr>
                <w:b/>
                <w:sz w:val="20"/>
                <w:szCs w:val="20"/>
              </w:rPr>
              <w:t xml:space="preserve">Number </w:t>
            </w:r>
          </w:p>
          <w:p w:rsidR="00A60AAF" w:rsidRPr="00F54DAA" w:rsidRDefault="00A60AAF" w:rsidP="00234E72">
            <w:pPr>
              <w:spacing w:after="0"/>
              <w:rPr>
                <w:b/>
                <w:sz w:val="20"/>
                <w:szCs w:val="20"/>
              </w:rPr>
            </w:pPr>
            <w:r w:rsidRPr="00F54DAA">
              <w:rPr>
                <w:b/>
                <w:sz w:val="20"/>
                <w:szCs w:val="20"/>
              </w:rPr>
              <w:t xml:space="preserve">   of</w:t>
            </w:r>
          </w:p>
          <w:p w:rsidR="00A60AAF" w:rsidRPr="00F54DAA" w:rsidRDefault="00A60AAF" w:rsidP="00234E72">
            <w:pPr>
              <w:spacing w:after="0"/>
              <w:rPr>
                <w:b/>
                <w:sz w:val="20"/>
                <w:szCs w:val="20"/>
              </w:rPr>
            </w:pPr>
            <w:r w:rsidRPr="00F54DAA">
              <w:rPr>
                <w:b/>
                <w:sz w:val="20"/>
                <w:szCs w:val="20"/>
              </w:rPr>
              <w:t xml:space="preserve"> Farmers</w:t>
            </w:r>
          </w:p>
        </w:tc>
      </w:tr>
      <w:tr w:rsidR="00A60AAF" w:rsidTr="00234E72">
        <w:trPr>
          <w:trHeight w:val="61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A60AAF" w:rsidRPr="00F54DAA" w:rsidRDefault="00A60AAF" w:rsidP="00234E72">
            <w:pPr>
              <w:spacing w:after="0" w:line="240" w:lineRule="auto"/>
              <w:rPr>
                <w:b/>
                <w:sz w:val="20"/>
                <w:szCs w:val="20"/>
              </w:rPr>
            </w:pPr>
          </w:p>
        </w:tc>
        <w:tc>
          <w:tcPr>
            <w:tcW w:w="990" w:type="dxa"/>
            <w:vMerge/>
            <w:tcBorders>
              <w:top w:val="single" w:sz="4" w:space="0" w:color="000000"/>
              <w:left w:val="single" w:sz="4" w:space="0" w:color="000000"/>
              <w:bottom w:val="single" w:sz="4" w:space="0" w:color="000000"/>
              <w:right w:val="single" w:sz="4" w:space="0" w:color="auto"/>
            </w:tcBorders>
            <w:vAlign w:val="center"/>
            <w:hideMark/>
          </w:tcPr>
          <w:p w:rsidR="00A60AAF" w:rsidRPr="00F54DAA" w:rsidRDefault="00A60AAF" w:rsidP="00234E72">
            <w:pPr>
              <w:spacing w:after="0" w:line="240" w:lineRule="auto"/>
              <w:rPr>
                <w:b/>
                <w:sz w:val="20"/>
                <w:szCs w:val="20"/>
              </w:rPr>
            </w:pPr>
          </w:p>
        </w:tc>
        <w:tc>
          <w:tcPr>
            <w:tcW w:w="990" w:type="dxa"/>
            <w:tcBorders>
              <w:top w:val="single" w:sz="4" w:space="0" w:color="auto"/>
              <w:left w:val="single" w:sz="4" w:space="0" w:color="auto"/>
              <w:bottom w:val="single" w:sz="4" w:space="0" w:color="000000"/>
              <w:right w:val="single" w:sz="4" w:space="0" w:color="000000"/>
            </w:tcBorders>
            <w:vAlign w:val="center"/>
            <w:hideMark/>
          </w:tcPr>
          <w:p w:rsidR="00A60AAF" w:rsidRPr="00F54DAA" w:rsidRDefault="00A60AAF" w:rsidP="00234E72">
            <w:pPr>
              <w:spacing w:after="0" w:line="360" w:lineRule="auto"/>
              <w:rPr>
                <w:b/>
                <w:sz w:val="20"/>
                <w:szCs w:val="20"/>
              </w:rPr>
            </w:pPr>
            <w:r w:rsidRPr="00F54DAA">
              <w:rPr>
                <w:b/>
                <w:sz w:val="20"/>
                <w:szCs w:val="20"/>
              </w:rPr>
              <w:t>Ln X</w:t>
            </w:r>
            <w:r w:rsidRPr="00F54DAA">
              <w:rPr>
                <w:b/>
                <w:sz w:val="20"/>
                <w:szCs w:val="20"/>
                <w:vertAlign w:val="subscript"/>
              </w:rPr>
              <w:t>11</w:t>
            </w:r>
          </w:p>
        </w:tc>
        <w:tc>
          <w:tcPr>
            <w:tcW w:w="1080" w:type="dxa"/>
            <w:tcBorders>
              <w:top w:val="single" w:sz="4" w:space="0" w:color="auto"/>
              <w:left w:val="single" w:sz="4" w:space="0" w:color="000000"/>
              <w:bottom w:val="single" w:sz="4" w:space="0" w:color="000000"/>
              <w:right w:val="single" w:sz="4" w:space="0" w:color="000000"/>
            </w:tcBorders>
            <w:vAlign w:val="center"/>
            <w:hideMark/>
          </w:tcPr>
          <w:p w:rsidR="00A60AAF" w:rsidRPr="00F54DAA" w:rsidRDefault="00A60AAF" w:rsidP="00234E72">
            <w:pPr>
              <w:spacing w:after="0" w:line="360" w:lineRule="auto"/>
              <w:rPr>
                <w:b/>
                <w:sz w:val="20"/>
                <w:szCs w:val="20"/>
              </w:rPr>
            </w:pPr>
            <w:r w:rsidRPr="00F54DAA">
              <w:rPr>
                <w:b/>
                <w:sz w:val="20"/>
                <w:szCs w:val="20"/>
              </w:rPr>
              <w:t>Ln X</w:t>
            </w:r>
            <w:r w:rsidRPr="00F54DAA">
              <w:rPr>
                <w:b/>
                <w:sz w:val="20"/>
                <w:szCs w:val="20"/>
                <w:vertAlign w:val="subscript"/>
              </w:rPr>
              <w:t>21</w:t>
            </w:r>
          </w:p>
        </w:tc>
        <w:tc>
          <w:tcPr>
            <w:tcW w:w="1080" w:type="dxa"/>
            <w:tcBorders>
              <w:top w:val="single" w:sz="4" w:space="0" w:color="auto"/>
              <w:left w:val="single" w:sz="4" w:space="0" w:color="000000"/>
              <w:bottom w:val="single" w:sz="4" w:space="0" w:color="000000"/>
              <w:right w:val="single" w:sz="4" w:space="0" w:color="000000"/>
            </w:tcBorders>
            <w:vAlign w:val="center"/>
            <w:hideMark/>
          </w:tcPr>
          <w:p w:rsidR="00A60AAF" w:rsidRPr="00F54DAA" w:rsidRDefault="00A60AAF" w:rsidP="00234E72">
            <w:pPr>
              <w:spacing w:after="0" w:line="360" w:lineRule="auto"/>
              <w:rPr>
                <w:b/>
                <w:sz w:val="20"/>
                <w:szCs w:val="20"/>
              </w:rPr>
            </w:pPr>
            <w:r w:rsidRPr="00F54DAA">
              <w:rPr>
                <w:b/>
                <w:sz w:val="20"/>
                <w:szCs w:val="20"/>
              </w:rPr>
              <w:t>Ln X</w:t>
            </w:r>
            <w:r w:rsidRPr="00F54DAA">
              <w:rPr>
                <w:b/>
                <w:sz w:val="20"/>
                <w:szCs w:val="20"/>
                <w:vertAlign w:val="subscript"/>
              </w:rPr>
              <w:t>31</w:t>
            </w:r>
          </w:p>
        </w:tc>
        <w:tc>
          <w:tcPr>
            <w:tcW w:w="1170" w:type="dxa"/>
            <w:tcBorders>
              <w:top w:val="single" w:sz="4" w:space="0" w:color="auto"/>
              <w:left w:val="single" w:sz="4" w:space="0" w:color="000000"/>
              <w:bottom w:val="single" w:sz="4" w:space="0" w:color="000000"/>
              <w:right w:val="single" w:sz="4" w:space="0" w:color="000000"/>
            </w:tcBorders>
            <w:vAlign w:val="center"/>
            <w:hideMark/>
          </w:tcPr>
          <w:p w:rsidR="00A60AAF" w:rsidRPr="00F54DAA" w:rsidRDefault="00A60AAF" w:rsidP="00234E72">
            <w:pPr>
              <w:spacing w:after="0" w:line="360" w:lineRule="auto"/>
              <w:rPr>
                <w:b/>
                <w:sz w:val="20"/>
                <w:szCs w:val="20"/>
              </w:rPr>
            </w:pPr>
            <w:r w:rsidRPr="00F54DAA">
              <w:rPr>
                <w:b/>
                <w:sz w:val="20"/>
                <w:szCs w:val="20"/>
              </w:rPr>
              <w:t>Ln X</w:t>
            </w:r>
            <w:r w:rsidRPr="00F54DAA">
              <w:rPr>
                <w:b/>
                <w:sz w:val="20"/>
                <w:szCs w:val="20"/>
                <w:vertAlign w:val="subscript"/>
              </w:rPr>
              <w:t>41</w:t>
            </w:r>
          </w:p>
        </w:tc>
        <w:tc>
          <w:tcPr>
            <w:tcW w:w="900" w:type="dxa"/>
            <w:tcBorders>
              <w:top w:val="single" w:sz="4" w:space="0" w:color="auto"/>
              <w:left w:val="single" w:sz="4" w:space="0" w:color="000000"/>
              <w:bottom w:val="single" w:sz="4" w:space="0" w:color="000000"/>
              <w:right w:val="single" w:sz="4" w:space="0" w:color="auto"/>
            </w:tcBorders>
            <w:vAlign w:val="center"/>
            <w:hideMark/>
          </w:tcPr>
          <w:p w:rsidR="00A60AAF" w:rsidRPr="00F54DAA" w:rsidRDefault="00A60AAF" w:rsidP="00234E72">
            <w:pPr>
              <w:spacing w:after="0" w:line="360" w:lineRule="auto"/>
              <w:rPr>
                <w:b/>
                <w:sz w:val="20"/>
                <w:szCs w:val="20"/>
              </w:rPr>
            </w:pPr>
            <w:r w:rsidRPr="00F54DAA">
              <w:rPr>
                <w:b/>
                <w:sz w:val="20"/>
                <w:szCs w:val="20"/>
              </w:rPr>
              <w:t>Ln X</w:t>
            </w:r>
            <w:r w:rsidRPr="00F54DAA">
              <w:rPr>
                <w:b/>
                <w:sz w:val="20"/>
                <w:szCs w:val="20"/>
                <w:vertAlign w:val="subscript"/>
              </w:rPr>
              <w:t>51</w:t>
            </w:r>
          </w:p>
        </w:tc>
        <w:tc>
          <w:tcPr>
            <w:tcW w:w="810" w:type="dxa"/>
            <w:vMerge/>
            <w:tcBorders>
              <w:top w:val="single" w:sz="4" w:space="0" w:color="000000"/>
              <w:left w:val="single" w:sz="4" w:space="0" w:color="auto"/>
              <w:bottom w:val="single" w:sz="4" w:space="0" w:color="000000"/>
              <w:right w:val="single" w:sz="4" w:space="0" w:color="000000"/>
            </w:tcBorders>
            <w:vAlign w:val="center"/>
            <w:hideMark/>
          </w:tcPr>
          <w:p w:rsidR="00A60AAF" w:rsidRPr="00F54DAA" w:rsidRDefault="00A60AAF" w:rsidP="00234E72">
            <w:pPr>
              <w:spacing w:after="0" w:line="240" w:lineRule="auto"/>
              <w:rPr>
                <w:b/>
                <w:sz w:val="20"/>
                <w:szCs w:val="20"/>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A60AAF" w:rsidRPr="00F54DAA" w:rsidRDefault="00A60AAF" w:rsidP="00234E72">
            <w:pPr>
              <w:spacing w:after="0" w:line="240" w:lineRule="auto"/>
              <w:rPr>
                <w:b/>
                <w:sz w:val="20"/>
                <w:szCs w:val="20"/>
              </w:rPr>
            </w:pPr>
          </w:p>
        </w:tc>
      </w:tr>
      <w:tr w:rsidR="00A60AAF" w:rsidTr="00234E72">
        <w:trPr>
          <w:trHeight w:val="998"/>
        </w:trPr>
        <w:tc>
          <w:tcPr>
            <w:tcW w:w="1710" w:type="dxa"/>
            <w:tcBorders>
              <w:top w:val="single" w:sz="4" w:space="0" w:color="000000"/>
              <w:left w:val="single" w:sz="4" w:space="0" w:color="000000"/>
              <w:bottom w:val="single" w:sz="4" w:space="0" w:color="000000"/>
              <w:right w:val="single" w:sz="4" w:space="0" w:color="000000"/>
            </w:tcBorders>
            <w:hideMark/>
          </w:tcPr>
          <w:p w:rsidR="00A60AAF" w:rsidRPr="00F54DAA" w:rsidRDefault="00A60AAF" w:rsidP="00234E72">
            <w:pPr>
              <w:spacing w:after="0"/>
              <w:rPr>
                <w:b/>
                <w:sz w:val="20"/>
                <w:szCs w:val="20"/>
              </w:rPr>
            </w:pPr>
            <w:r w:rsidRPr="00F54DAA">
              <w:rPr>
                <w:b/>
                <w:sz w:val="20"/>
                <w:szCs w:val="20"/>
              </w:rPr>
              <w:t>Marginal Farmers</w:t>
            </w:r>
          </w:p>
        </w:tc>
        <w:tc>
          <w:tcPr>
            <w:tcW w:w="99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4.2560</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7.6801)</w:t>
            </w:r>
          </w:p>
          <w:p w:rsidR="00A60AAF" w:rsidRPr="00F54DAA" w:rsidRDefault="00A60AAF" w:rsidP="00234E72">
            <w:pPr>
              <w:spacing w:after="0"/>
              <w:jc w:val="center"/>
              <w:rPr>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bottom"/>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-0.0541</w:t>
            </w:r>
          </w:p>
          <w:p w:rsidR="00A60AAF" w:rsidRPr="00F54DAA" w:rsidRDefault="00A60AAF" w:rsidP="00234E72">
            <w:pPr>
              <w:spacing w:after="0"/>
              <w:jc w:val="center"/>
              <w:rPr>
                <w:rFonts w:cs="Calibri"/>
                <w:color w:val="000000"/>
                <w:sz w:val="20"/>
                <w:szCs w:val="20"/>
              </w:rPr>
            </w:pPr>
            <w:r w:rsidRPr="00F54DAA">
              <w:rPr>
                <w:rFonts w:cs="Calibri"/>
                <w:color w:val="000000"/>
                <w:sz w:val="20"/>
                <w:szCs w:val="20"/>
              </w:rPr>
              <w:t>(-1.0828)</w:t>
            </w:r>
          </w:p>
          <w:p w:rsidR="00A60AAF" w:rsidRPr="00F54DAA" w:rsidRDefault="00A60AAF" w:rsidP="00234E72">
            <w:pPr>
              <w:spacing w:after="0"/>
              <w:jc w:val="center"/>
              <w:rPr>
                <w:rFonts w:cs="Calibri"/>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bottom"/>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0.2331</w:t>
            </w:r>
          </w:p>
          <w:p w:rsidR="00A60AAF" w:rsidRPr="00F54DAA" w:rsidRDefault="00A60AAF" w:rsidP="00234E72">
            <w:pPr>
              <w:spacing w:after="0"/>
              <w:jc w:val="center"/>
              <w:rPr>
                <w:rFonts w:cs="Calibri"/>
                <w:color w:val="000000"/>
                <w:sz w:val="20"/>
                <w:szCs w:val="20"/>
              </w:rPr>
            </w:pPr>
            <w:r w:rsidRPr="00F54DAA">
              <w:rPr>
                <w:rFonts w:cs="Calibri"/>
                <w:color w:val="000000"/>
                <w:sz w:val="20"/>
                <w:szCs w:val="20"/>
              </w:rPr>
              <w:t>(3.7318)</w:t>
            </w:r>
          </w:p>
          <w:p w:rsidR="00A60AAF" w:rsidRPr="00F54DAA" w:rsidRDefault="00A60AAF" w:rsidP="00234E72">
            <w:pPr>
              <w:spacing w:after="0"/>
              <w:jc w:val="center"/>
              <w:rPr>
                <w:rFonts w:cs="Calibri"/>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bottom"/>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0.2751</w:t>
            </w:r>
          </w:p>
          <w:p w:rsidR="00A60AAF" w:rsidRPr="00F54DAA" w:rsidRDefault="00A60AAF" w:rsidP="00234E72">
            <w:pPr>
              <w:spacing w:after="0"/>
              <w:jc w:val="center"/>
              <w:rPr>
                <w:rFonts w:cs="Calibri"/>
                <w:color w:val="000000"/>
                <w:sz w:val="20"/>
                <w:szCs w:val="20"/>
              </w:rPr>
            </w:pPr>
            <w:r w:rsidRPr="00F54DAA">
              <w:rPr>
                <w:rFonts w:cs="Calibri"/>
                <w:color w:val="000000"/>
                <w:sz w:val="20"/>
                <w:szCs w:val="20"/>
              </w:rPr>
              <w:t>(3.1127)</w:t>
            </w:r>
          </w:p>
          <w:p w:rsidR="00A60AAF" w:rsidRPr="00F54DAA" w:rsidRDefault="00A60AAF" w:rsidP="00234E72">
            <w:pPr>
              <w:spacing w:after="0"/>
              <w:jc w:val="center"/>
              <w:rPr>
                <w:rFonts w:cs="Calibri"/>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bottom"/>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0.4001</w:t>
            </w:r>
          </w:p>
          <w:p w:rsidR="00A60AAF" w:rsidRPr="00F54DAA" w:rsidRDefault="00A60AAF" w:rsidP="00234E72">
            <w:pPr>
              <w:spacing w:after="0"/>
              <w:jc w:val="center"/>
              <w:rPr>
                <w:rFonts w:cs="Calibri"/>
                <w:color w:val="000000"/>
                <w:sz w:val="20"/>
                <w:szCs w:val="20"/>
              </w:rPr>
            </w:pPr>
            <w:r w:rsidRPr="00F54DAA">
              <w:rPr>
                <w:rFonts w:cs="Calibri"/>
                <w:color w:val="000000"/>
                <w:sz w:val="20"/>
                <w:szCs w:val="20"/>
              </w:rPr>
              <w:t>(2.4594)</w:t>
            </w:r>
          </w:p>
          <w:p w:rsidR="00A60AAF" w:rsidRPr="00F54DAA" w:rsidRDefault="00A60AAF" w:rsidP="00234E72">
            <w:pPr>
              <w:spacing w:after="0"/>
              <w:jc w:val="center"/>
              <w:rPr>
                <w:rFonts w:cs="Calibri"/>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bottom"/>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0.3744</w:t>
            </w:r>
          </w:p>
          <w:p w:rsidR="00A60AAF" w:rsidRPr="00F54DAA" w:rsidRDefault="00A60AAF" w:rsidP="00234E72">
            <w:pPr>
              <w:spacing w:after="0"/>
              <w:jc w:val="center"/>
              <w:rPr>
                <w:rFonts w:cs="Calibri"/>
                <w:color w:val="000000"/>
                <w:sz w:val="20"/>
                <w:szCs w:val="20"/>
              </w:rPr>
            </w:pPr>
            <w:r w:rsidRPr="00F54DAA">
              <w:rPr>
                <w:rFonts w:cs="Calibri"/>
                <w:color w:val="000000"/>
                <w:sz w:val="20"/>
                <w:szCs w:val="20"/>
              </w:rPr>
              <w:t>(3.191)</w:t>
            </w:r>
          </w:p>
          <w:p w:rsidR="00A60AAF" w:rsidRPr="00F54DAA" w:rsidRDefault="00A60AAF" w:rsidP="00234E72">
            <w:pPr>
              <w:spacing w:after="0"/>
              <w:jc w:val="center"/>
              <w:rPr>
                <w:rFonts w:cs="Calibri"/>
                <w:color w:val="000000"/>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0.8431</w:t>
            </w:r>
          </w:p>
          <w:p w:rsidR="00A60AAF" w:rsidRPr="00F54DAA" w:rsidRDefault="00A60AAF" w:rsidP="00234E72">
            <w:pPr>
              <w:spacing w:after="0"/>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hideMark/>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50</w:t>
            </w:r>
          </w:p>
        </w:tc>
      </w:tr>
      <w:tr w:rsidR="00A60AAF" w:rsidTr="00234E72">
        <w:trPr>
          <w:trHeight w:val="971"/>
        </w:trPr>
        <w:tc>
          <w:tcPr>
            <w:tcW w:w="1710" w:type="dxa"/>
            <w:tcBorders>
              <w:top w:val="single" w:sz="4" w:space="0" w:color="000000"/>
              <w:left w:val="single" w:sz="4" w:space="0" w:color="000000"/>
              <w:bottom w:val="single" w:sz="4" w:space="0" w:color="000000"/>
              <w:right w:val="single" w:sz="4" w:space="0" w:color="000000"/>
            </w:tcBorders>
            <w:hideMark/>
          </w:tcPr>
          <w:p w:rsidR="00A60AAF" w:rsidRPr="00F54DAA" w:rsidRDefault="00A60AAF" w:rsidP="00234E72">
            <w:pPr>
              <w:spacing w:after="0"/>
              <w:rPr>
                <w:b/>
                <w:sz w:val="20"/>
                <w:szCs w:val="20"/>
              </w:rPr>
            </w:pPr>
            <w:r w:rsidRPr="00F54DAA">
              <w:rPr>
                <w:b/>
                <w:sz w:val="20"/>
                <w:szCs w:val="20"/>
              </w:rPr>
              <w:t>Small Farmers</w:t>
            </w:r>
          </w:p>
        </w:tc>
        <w:tc>
          <w:tcPr>
            <w:tcW w:w="99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5.4048</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8.8373)</w:t>
            </w:r>
          </w:p>
          <w:p w:rsidR="00A60AAF" w:rsidRPr="00F54DAA" w:rsidRDefault="00A60AAF" w:rsidP="00234E72">
            <w:pPr>
              <w:spacing w:after="0"/>
              <w:jc w:val="center"/>
              <w:rPr>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0.1444</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1.9956)</w:t>
            </w:r>
          </w:p>
          <w:p w:rsidR="00A60AAF" w:rsidRPr="00F54DAA" w:rsidRDefault="00A60AAF" w:rsidP="00234E72">
            <w:pPr>
              <w:spacing w:after="0"/>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0.1703</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1.5968)</w:t>
            </w:r>
          </w:p>
          <w:p w:rsidR="00A60AAF" w:rsidRPr="00F54DAA" w:rsidRDefault="00A60AAF" w:rsidP="00234E72">
            <w:pPr>
              <w:spacing w:after="0"/>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0.2042</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3.0393)</w:t>
            </w:r>
          </w:p>
          <w:p w:rsidR="00A60AAF" w:rsidRPr="00F54DAA" w:rsidRDefault="00A60AAF" w:rsidP="00234E72">
            <w:pPr>
              <w:spacing w:after="0"/>
              <w:jc w:val="center"/>
              <w:rPr>
                <w:b/>
                <w:sz w:val="20"/>
                <w:szCs w:val="20"/>
              </w:rPr>
            </w:pPr>
          </w:p>
        </w:tc>
        <w:tc>
          <w:tcPr>
            <w:tcW w:w="117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0.1688</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0.9750)</w:t>
            </w:r>
          </w:p>
          <w:p w:rsidR="00A60AAF" w:rsidRPr="00F54DAA" w:rsidRDefault="00A60AAF" w:rsidP="00234E72">
            <w:pPr>
              <w:spacing w:after="0"/>
              <w:jc w:val="center"/>
              <w:rPr>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0.4655</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3.7148)</w:t>
            </w:r>
          </w:p>
          <w:p w:rsidR="00A60AAF" w:rsidRPr="00F54DAA" w:rsidRDefault="00A60AAF" w:rsidP="00234E72">
            <w:pPr>
              <w:spacing w:after="0"/>
              <w:jc w:val="center"/>
              <w:rPr>
                <w:b/>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0.7937</w:t>
            </w:r>
          </w:p>
          <w:p w:rsidR="00A60AAF" w:rsidRPr="00F54DAA" w:rsidRDefault="00A60AAF" w:rsidP="00234E72">
            <w:pPr>
              <w:spacing w:after="0"/>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hideMark/>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50</w:t>
            </w:r>
          </w:p>
        </w:tc>
      </w:tr>
      <w:tr w:rsidR="00A60AAF" w:rsidTr="00234E72">
        <w:trPr>
          <w:trHeight w:val="899"/>
        </w:trPr>
        <w:tc>
          <w:tcPr>
            <w:tcW w:w="1710" w:type="dxa"/>
            <w:tcBorders>
              <w:top w:val="single" w:sz="4" w:space="0" w:color="000000"/>
              <w:left w:val="single" w:sz="4" w:space="0" w:color="000000"/>
              <w:bottom w:val="single" w:sz="4" w:space="0" w:color="000000"/>
              <w:right w:val="single" w:sz="4" w:space="0" w:color="000000"/>
            </w:tcBorders>
            <w:hideMark/>
          </w:tcPr>
          <w:p w:rsidR="00A60AAF" w:rsidRPr="00F54DAA" w:rsidRDefault="00A60AAF" w:rsidP="00234E72">
            <w:pPr>
              <w:spacing w:after="0"/>
              <w:rPr>
                <w:b/>
                <w:sz w:val="20"/>
                <w:szCs w:val="20"/>
              </w:rPr>
            </w:pPr>
            <w:r w:rsidRPr="00F54DAA">
              <w:rPr>
                <w:b/>
                <w:sz w:val="20"/>
                <w:szCs w:val="20"/>
              </w:rPr>
              <w:t>Large Farmers</w:t>
            </w:r>
          </w:p>
        </w:tc>
        <w:tc>
          <w:tcPr>
            <w:tcW w:w="99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4.8539</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9.0650)</w:t>
            </w:r>
          </w:p>
          <w:p w:rsidR="00A60AAF" w:rsidRPr="00F54DAA" w:rsidRDefault="00A60AAF" w:rsidP="00234E72">
            <w:pPr>
              <w:spacing w:after="0"/>
              <w:jc w:val="center"/>
              <w:rPr>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0.0229</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0.3677)</w:t>
            </w:r>
          </w:p>
          <w:p w:rsidR="00A60AAF" w:rsidRPr="00F54DAA" w:rsidRDefault="00A60AAF" w:rsidP="00234E72">
            <w:pPr>
              <w:spacing w:after="0"/>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0.1600</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1.6903)</w:t>
            </w:r>
          </w:p>
          <w:p w:rsidR="00A60AAF" w:rsidRPr="00F54DAA" w:rsidRDefault="00A60AAF" w:rsidP="00234E72">
            <w:pPr>
              <w:spacing w:after="0"/>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0.1867</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2.2578)</w:t>
            </w:r>
          </w:p>
          <w:p w:rsidR="00A60AAF" w:rsidRPr="00F54DAA" w:rsidRDefault="00A60AAF" w:rsidP="00234E72">
            <w:pPr>
              <w:spacing w:after="0"/>
              <w:jc w:val="center"/>
              <w:rPr>
                <w:b/>
                <w:sz w:val="20"/>
                <w:szCs w:val="20"/>
              </w:rPr>
            </w:pPr>
          </w:p>
        </w:tc>
        <w:tc>
          <w:tcPr>
            <w:tcW w:w="117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0.3362</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2.2132)</w:t>
            </w:r>
          </w:p>
          <w:p w:rsidR="00A60AAF" w:rsidRPr="00F54DAA" w:rsidRDefault="00A60AAF" w:rsidP="00234E72">
            <w:pPr>
              <w:spacing w:after="0"/>
              <w:jc w:val="center"/>
              <w:rPr>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0.4365</w:t>
            </w:r>
          </w:p>
          <w:p w:rsidR="00A60AAF" w:rsidRPr="00F54DAA" w:rsidRDefault="00A60AAF" w:rsidP="00234E72">
            <w:pPr>
              <w:spacing w:after="0"/>
              <w:jc w:val="center"/>
              <w:rPr>
                <w:rFonts w:cs="Calibri"/>
                <w:color w:val="000000"/>
                <w:sz w:val="20"/>
                <w:szCs w:val="20"/>
              </w:rPr>
            </w:pPr>
            <w:r w:rsidRPr="00F54DAA">
              <w:rPr>
                <w:b/>
                <w:sz w:val="20"/>
                <w:szCs w:val="20"/>
              </w:rPr>
              <w:t>(</w:t>
            </w:r>
            <w:r w:rsidRPr="00F54DAA">
              <w:rPr>
                <w:rFonts w:cs="Calibri"/>
                <w:color w:val="000000"/>
                <w:sz w:val="20"/>
                <w:szCs w:val="20"/>
              </w:rPr>
              <w:t>3.4814)</w:t>
            </w:r>
          </w:p>
          <w:p w:rsidR="00A60AAF" w:rsidRPr="00F54DAA" w:rsidRDefault="00A60AAF" w:rsidP="00234E72">
            <w:pPr>
              <w:spacing w:after="0"/>
              <w:jc w:val="center"/>
              <w:rPr>
                <w:b/>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0.7152</w:t>
            </w:r>
          </w:p>
          <w:p w:rsidR="00A60AAF" w:rsidRPr="00F54DAA" w:rsidRDefault="00A60AAF" w:rsidP="00234E72">
            <w:pPr>
              <w:spacing w:after="0"/>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hideMark/>
          </w:tcPr>
          <w:p w:rsidR="00A60AAF" w:rsidRPr="00F54DAA" w:rsidRDefault="00A60AAF" w:rsidP="00234E72">
            <w:pPr>
              <w:spacing w:after="0"/>
              <w:jc w:val="center"/>
              <w:rPr>
                <w:rFonts w:cs="Calibri"/>
                <w:color w:val="000000"/>
                <w:sz w:val="20"/>
                <w:szCs w:val="20"/>
              </w:rPr>
            </w:pPr>
            <w:r w:rsidRPr="00F54DAA">
              <w:rPr>
                <w:rFonts w:cs="Calibri"/>
                <w:color w:val="000000"/>
                <w:sz w:val="20"/>
                <w:szCs w:val="20"/>
              </w:rPr>
              <w:t>50</w:t>
            </w:r>
          </w:p>
        </w:tc>
      </w:tr>
    </w:tbl>
    <w:p w:rsidR="00DB08F8" w:rsidRDefault="00A60AAF" w:rsidP="00234E72">
      <w:pPr>
        <w:spacing w:line="360" w:lineRule="auto"/>
        <w:jc w:val="both"/>
        <w:rPr>
          <w:rFonts w:ascii="Times New Roman" w:hAnsi="Times New Roman"/>
        </w:rPr>
      </w:pPr>
      <w:r>
        <w:rPr>
          <w:rFonts w:ascii="Times New Roman" w:hAnsi="Times New Roman"/>
          <w:b/>
        </w:rPr>
        <w:t>Note:</w:t>
      </w:r>
      <w:r>
        <w:rPr>
          <w:rFonts w:ascii="Times New Roman" w:hAnsi="Times New Roman"/>
        </w:rPr>
        <w:t xml:space="preserve"> Figures in the parentheses are the t values of the respective parameters.</w:t>
      </w:r>
    </w:p>
    <w:p w:rsidR="00A60AAF" w:rsidRDefault="00A60AAF" w:rsidP="00234E72">
      <w:pPr>
        <w:spacing w:line="360" w:lineRule="auto"/>
        <w:jc w:val="both"/>
        <w:rPr>
          <w:rFonts w:ascii="Times New Roman" w:hAnsi="Times New Roman"/>
        </w:rPr>
      </w:pPr>
      <w:r>
        <w:rPr>
          <w:rFonts w:ascii="Times New Roman" w:hAnsi="Times New Roman"/>
          <w:b/>
        </w:rPr>
        <w:t>IV.2 Returns to Scale:</w:t>
      </w:r>
    </w:p>
    <w:p w:rsidR="00A60AAF" w:rsidRDefault="00A60AAF" w:rsidP="00DB08F8">
      <w:pPr>
        <w:spacing w:line="360" w:lineRule="auto"/>
        <w:jc w:val="both"/>
        <w:rPr>
          <w:rFonts w:ascii="Times New Roman" w:hAnsi="Times New Roman"/>
        </w:rPr>
      </w:pPr>
      <w:r>
        <w:rPr>
          <w:rFonts w:ascii="Times New Roman" w:hAnsi="Times New Roman"/>
        </w:rPr>
        <w:t>After regression the we have got the values of respective β’s which gives us the effect each of our variable have on the dependent variable Y(total production) and with help of this β’s we are measuring returns to scale in the below table in the district of Indore:</w:t>
      </w:r>
    </w:p>
    <w:p w:rsidR="00A60AAF" w:rsidRDefault="00A60AAF" w:rsidP="00234E72">
      <w:pPr>
        <w:jc w:val="center"/>
        <w:rPr>
          <w:b/>
        </w:rPr>
      </w:pPr>
      <w:r>
        <w:rPr>
          <w:b/>
        </w:rPr>
        <w:t>Table 2: Measurement of returns to scale- Indore District</w:t>
      </w:r>
    </w:p>
    <w:tbl>
      <w:tblPr>
        <w:tblpPr w:leftFromText="180" w:rightFromText="180" w:vertAnchor="text" w:horzAnchor="margin" w:tblpX="198" w:tblpY="226"/>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8"/>
        <w:gridCol w:w="900"/>
        <w:gridCol w:w="1080"/>
        <w:gridCol w:w="1170"/>
        <w:gridCol w:w="1260"/>
        <w:gridCol w:w="1080"/>
        <w:gridCol w:w="1332"/>
      </w:tblGrid>
      <w:tr w:rsidR="00A60AAF" w:rsidTr="00234E72">
        <w:trPr>
          <w:trHeight w:val="475"/>
        </w:trPr>
        <w:tc>
          <w:tcPr>
            <w:tcW w:w="1998" w:type="dxa"/>
            <w:vMerge w:val="restart"/>
            <w:tcBorders>
              <w:top w:val="single" w:sz="4" w:space="0" w:color="000000"/>
              <w:left w:val="single" w:sz="4" w:space="0" w:color="000000"/>
              <w:bottom w:val="single" w:sz="4" w:space="0" w:color="000000"/>
              <w:right w:val="single" w:sz="4" w:space="0" w:color="000000"/>
            </w:tcBorders>
            <w:hideMark/>
          </w:tcPr>
          <w:p w:rsidR="00A60AAF" w:rsidRPr="00A46A5D" w:rsidRDefault="00A60AAF" w:rsidP="00234E72">
            <w:pPr>
              <w:spacing w:after="0" w:line="360" w:lineRule="auto"/>
              <w:rPr>
                <w:b/>
                <w:sz w:val="20"/>
                <w:szCs w:val="20"/>
              </w:rPr>
            </w:pPr>
            <w:r w:rsidRPr="00A46A5D">
              <w:rPr>
                <w:b/>
                <w:sz w:val="20"/>
                <w:szCs w:val="20"/>
              </w:rPr>
              <w:t>Farm Size Categories</w:t>
            </w:r>
          </w:p>
        </w:tc>
        <w:tc>
          <w:tcPr>
            <w:tcW w:w="5490" w:type="dxa"/>
            <w:gridSpan w:val="5"/>
            <w:tcBorders>
              <w:top w:val="single" w:sz="4" w:space="0" w:color="000000"/>
              <w:left w:val="single" w:sz="4" w:space="0" w:color="000000"/>
              <w:bottom w:val="single" w:sz="4" w:space="0" w:color="auto"/>
              <w:right w:val="single" w:sz="4" w:space="0" w:color="000000"/>
            </w:tcBorders>
            <w:hideMark/>
          </w:tcPr>
          <w:p w:rsidR="00A60AAF" w:rsidRPr="00A46A5D" w:rsidRDefault="00A60AAF" w:rsidP="00234E72">
            <w:pPr>
              <w:spacing w:after="0" w:line="360" w:lineRule="auto"/>
              <w:jc w:val="center"/>
              <w:rPr>
                <w:b/>
                <w:sz w:val="20"/>
                <w:szCs w:val="20"/>
              </w:rPr>
            </w:pPr>
            <w:r w:rsidRPr="00A46A5D">
              <w:rPr>
                <w:b/>
                <w:sz w:val="20"/>
                <w:szCs w:val="20"/>
              </w:rPr>
              <w:t>Production Elasticity Parameters</w:t>
            </w:r>
          </w:p>
        </w:tc>
        <w:tc>
          <w:tcPr>
            <w:tcW w:w="1332" w:type="dxa"/>
            <w:vMerge w:val="restart"/>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sz w:val="20"/>
                <w:szCs w:val="20"/>
              </w:rPr>
            </w:pPr>
          </w:p>
          <w:p w:rsidR="00A60AAF" w:rsidRPr="00A46A5D" w:rsidRDefault="002A1A08" w:rsidP="00234E72">
            <w:pPr>
              <w:spacing w:after="0" w:line="360" w:lineRule="auto"/>
              <w:jc w:val="center"/>
              <w:rPr>
                <w:b/>
                <w:sz w:val="20"/>
                <w:szCs w:val="20"/>
              </w:rPr>
            </w:pPr>
            <w:r w:rsidRPr="00A46A5D">
              <w:rPr>
                <w:rFonts w:ascii="Times New Roman" w:hAnsi="Times New Roman"/>
                <w:sz w:val="20"/>
                <w:szCs w:val="20"/>
              </w:rPr>
              <w:fldChar w:fldCharType="begin"/>
            </w:r>
            <w:r w:rsidR="00A60AAF" w:rsidRPr="00A46A5D">
              <w:rPr>
                <w:rFonts w:ascii="Times New Roman" w:hAnsi="Times New Roman"/>
                <w:sz w:val="20"/>
                <w:szCs w:val="20"/>
              </w:rPr>
              <w:instrText xml:space="preserve"> QUOTE </w:instrText>
            </w:r>
            <w:r w:rsidR="00A60AAF" w:rsidRPr="00A46A5D">
              <w:rPr>
                <w:noProof/>
                <w:position w:val="-11"/>
                <w:sz w:val="20"/>
                <w:szCs w:val="20"/>
              </w:rPr>
              <w:drawing>
                <wp:inline distT="0" distB="0" distL="0" distR="0">
                  <wp:extent cx="447675" cy="209550"/>
                  <wp:effectExtent l="1905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A46A5D">
              <w:rPr>
                <w:rFonts w:ascii="Times New Roman" w:hAnsi="Times New Roman"/>
                <w:sz w:val="20"/>
                <w:szCs w:val="20"/>
              </w:rPr>
              <w:fldChar w:fldCharType="separate"/>
            </w:r>
            <w:r w:rsidR="00A60AAF" w:rsidRPr="00A46A5D">
              <w:rPr>
                <w:noProof/>
                <w:position w:val="-11"/>
                <w:sz w:val="20"/>
                <w:szCs w:val="20"/>
              </w:rPr>
              <w:drawing>
                <wp:inline distT="0" distB="0" distL="0" distR="0">
                  <wp:extent cx="447675" cy="209550"/>
                  <wp:effectExtent l="1905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A46A5D">
              <w:rPr>
                <w:rFonts w:ascii="Times New Roman" w:hAnsi="Times New Roman"/>
                <w:sz w:val="20"/>
                <w:szCs w:val="20"/>
              </w:rPr>
              <w:fldChar w:fldCharType="end"/>
            </w:r>
            <w:r w:rsidR="00A60AAF" w:rsidRPr="00A46A5D">
              <w:rPr>
                <w:rFonts w:ascii="Times New Roman" w:hAnsi="Times New Roman"/>
                <w:i/>
                <w:sz w:val="20"/>
                <w:szCs w:val="20"/>
              </w:rPr>
              <w:t>β</w:t>
            </w:r>
            <w:r w:rsidR="00A60AAF" w:rsidRPr="00A46A5D">
              <w:rPr>
                <w:rFonts w:ascii="Times New Roman" w:hAnsi="Times New Roman"/>
                <w:i/>
                <w:sz w:val="20"/>
                <w:szCs w:val="20"/>
                <w:vertAlign w:val="subscript"/>
              </w:rPr>
              <w:t>i</w:t>
            </w:r>
          </w:p>
        </w:tc>
      </w:tr>
      <w:tr w:rsidR="00A60AAF" w:rsidTr="00234E72">
        <w:trPr>
          <w:trHeight w:val="503"/>
        </w:trPr>
        <w:tc>
          <w:tcPr>
            <w:tcW w:w="1998" w:type="dxa"/>
            <w:vMerge/>
            <w:tcBorders>
              <w:top w:val="single" w:sz="4" w:space="0" w:color="000000"/>
              <w:left w:val="single" w:sz="4" w:space="0" w:color="000000"/>
              <w:bottom w:val="single" w:sz="4" w:space="0" w:color="000000"/>
              <w:right w:val="single" w:sz="4" w:space="0" w:color="000000"/>
            </w:tcBorders>
            <w:vAlign w:val="center"/>
            <w:hideMark/>
          </w:tcPr>
          <w:p w:rsidR="00A60AAF" w:rsidRPr="00A46A5D" w:rsidRDefault="00A60AAF" w:rsidP="00234E72">
            <w:pPr>
              <w:spacing w:after="0" w:line="240" w:lineRule="auto"/>
              <w:rPr>
                <w:b/>
                <w:sz w:val="20"/>
                <w:szCs w:val="20"/>
              </w:rPr>
            </w:pPr>
          </w:p>
        </w:tc>
        <w:tc>
          <w:tcPr>
            <w:tcW w:w="900" w:type="dxa"/>
            <w:tcBorders>
              <w:top w:val="single" w:sz="4" w:space="0" w:color="auto"/>
              <w:left w:val="single" w:sz="4" w:space="0" w:color="000000"/>
              <w:bottom w:val="single" w:sz="4" w:space="0" w:color="000000"/>
              <w:right w:val="single" w:sz="4" w:space="0" w:color="000000"/>
            </w:tcBorders>
            <w:vAlign w:val="center"/>
            <w:hideMark/>
          </w:tcPr>
          <w:p w:rsidR="00A60AAF" w:rsidRPr="00A46A5D" w:rsidRDefault="00A60AAF" w:rsidP="00234E72">
            <w:pPr>
              <w:spacing w:after="0" w:line="360" w:lineRule="auto"/>
              <w:jc w:val="center"/>
              <w:rPr>
                <w:rFonts w:ascii="Times New Roman" w:hAnsi="Times New Roman"/>
                <w:sz w:val="20"/>
                <w:szCs w:val="20"/>
              </w:rPr>
            </w:pPr>
            <w:r w:rsidRPr="00A46A5D">
              <w:rPr>
                <w:rFonts w:ascii="Times New Roman" w:hAnsi="Times New Roman"/>
                <w:sz w:val="20"/>
                <w:szCs w:val="20"/>
              </w:rPr>
              <w:t>β</w:t>
            </w:r>
            <w:r w:rsidRPr="00A46A5D">
              <w:rPr>
                <w:rFonts w:ascii="Times New Roman" w:hAnsi="Times New Roman"/>
                <w:sz w:val="20"/>
                <w:szCs w:val="20"/>
                <w:vertAlign w:val="subscript"/>
              </w:rPr>
              <w:t>1</w:t>
            </w:r>
          </w:p>
        </w:tc>
        <w:tc>
          <w:tcPr>
            <w:tcW w:w="1080" w:type="dxa"/>
            <w:tcBorders>
              <w:top w:val="single" w:sz="4" w:space="0" w:color="auto"/>
              <w:left w:val="single" w:sz="4" w:space="0" w:color="000000"/>
              <w:bottom w:val="single" w:sz="4" w:space="0" w:color="000000"/>
              <w:right w:val="single" w:sz="4" w:space="0" w:color="000000"/>
            </w:tcBorders>
            <w:vAlign w:val="center"/>
            <w:hideMark/>
          </w:tcPr>
          <w:p w:rsidR="00A60AAF" w:rsidRPr="00A46A5D" w:rsidRDefault="00A60AAF" w:rsidP="00234E72">
            <w:pPr>
              <w:spacing w:after="0" w:line="360" w:lineRule="auto"/>
              <w:jc w:val="center"/>
              <w:rPr>
                <w:rFonts w:ascii="Times New Roman" w:hAnsi="Times New Roman"/>
                <w:sz w:val="20"/>
                <w:szCs w:val="20"/>
              </w:rPr>
            </w:pPr>
            <w:r w:rsidRPr="00A46A5D">
              <w:rPr>
                <w:rFonts w:ascii="Times New Roman" w:hAnsi="Times New Roman"/>
                <w:sz w:val="20"/>
                <w:szCs w:val="20"/>
              </w:rPr>
              <w:t>β</w:t>
            </w:r>
            <w:r w:rsidRPr="00A46A5D">
              <w:rPr>
                <w:rFonts w:ascii="Times New Roman" w:hAnsi="Times New Roman"/>
                <w:sz w:val="20"/>
                <w:szCs w:val="20"/>
                <w:vertAlign w:val="subscript"/>
              </w:rPr>
              <w:t>2</w:t>
            </w:r>
          </w:p>
        </w:tc>
        <w:tc>
          <w:tcPr>
            <w:tcW w:w="1170" w:type="dxa"/>
            <w:tcBorders>
              <w:top w:val="single" w:sz="4" w:space="0" w:color="auto"/>
              <w:left w:val="single" w:sz="4" w:space="0" w:color="000000"/>
              <w:bottom w:val="single" w:sz="4" w:space="0" w:color="000000"/>
              <w:right w:val="single" w:sz="4" w:space="0" w:color="000000"/>
            </w:tcBorders>
            <w:vAlign w:val="center"/>
            <w:hideMark/>
          </w:tcPr>
          <w:p w:rsidR="00A60AAF" w:rsidRPr="00A46A5D" w:rsidRDefault="00A60AAF" w:rsidP="00234E72">
            <w:pPr>
              <w:spacing w:after="0" w:line="360" w:lineRule="auto"/>
              <w:jc w:val="center"/>
              <w:rPr>
                <w:rFonts w:ascii="Times New Roman" w:hAnsi="Times New Roman"/>
                <w:sz w:val="20"/>
                <w:szCs w:val="20"/>
              </w:rPr>
            </w:pPr>
            <w:r w:rsidRPr="00A46A5D">
              <w:rPr>
                <w:rFonts w:ascii="Times New Roman" w:hAnsi="Times New Roman"/>
                <w:sz w:val="20"/>
                <w:szCs w:val="20"/>
              </w:rPr>
              <w:t>β</w:t>
            </w:r>
            <w:r w:rsidRPr="00A46A5D">
              <w:rPr>
                <w:rFonts w:ascii="Times New Roman" w:hAnsi="Times New Roman"/>
                <w:sz w:val="20"/>
                <w:szCs w:val="20"/>
                <w:vertAlign w:val="subscript"/>
              </w:rPr>
              <w:t>3</w:t>
            </w:r>
          </w:p>
        </w:tc>
        <w:tc>
          <w:tcPr>
            <w:tcW w:w="1260" w:type="dxa"/>
            <w:tcBorders>
              <w:top w:val="single" w:sz="4" w:space="0" w:color="auto"/>
              <w:left w:val="single" w:sz="4" w:space="0" w:color="000000"/>
              <w:bottom w:val="single" w:sz="4" w:space="0" w:color="000000"/>
              <w:right w:val="single" w:sz="4" w:space="0" w:color="000000"/>
            </w:tcBorders>
            <w:vAlign w:val="center"/>
            <w:hideMark/>
          </w:tcPr>
          <w:p w:rsidR="00A60AAF" w:rsidRPr="00A46A5D" w:rsidRDefault="00A60AAF" w:rsidP="00234E72">
            <w:pPr>
              <w:spacing w:after="0" w:line="360" w:lineRule="auto"/>
              <w:jc w:val="center"/>
              <w:rPr>
                <w:rFonts w:ascii="Times New Roman" w:hAnsi="Times New Roman"/>
                <w:sz w:val="20"/>
                <w:szCs w:val="20"/>
              </w:rPr>
            </w:pPr>
            <w:r w:rsidRPr="00A46A5D">
              <w:rPr>
                <w:rFonts w:ascii="Times New Roman" w:hAnsi="Times New Roman"/>
                <w:sz w:val="20"/>
                <w:szCs w:val="20"/>
              </w:rPr>
              <w:t>β</w:t>
            </w:r>
            <w:r w:rsidRPr="00A46A5D">
              <w:rPr>
                <w:rFonts w:ascii="Times New Roman" w:hAnsi="Times New Roman"/>
                <w:sz w:val="20"/>
                <w:szCs w:val="20"/>
                <w:vertAlign w:val="subscript"/>
              </w:rPr>
              <w:t>4</w:t>
            </w:r>
          </w:p>
        </w:tc>
        <w:tc>
          <w:tcPr>
            <w:tcW w:w="1080" w:type="dxa"/>
            <w:tcBorders>
              <w:top w:val="single" w:sz="4" w:space="0" w:color="auto"/>
              <w:left w:val="single" w:sz="4" w:space="0" w:color="000000"/>
              <w:bottom w:val="single" w:sz="4" w:space="0" w:color="000000"/>
              <w:right w:val="single" w:sz="4" w:space="0" w:color="000000"/>
            </w:tcBorders>
            <w:vAlign w:val="center"/>
            <w:hideMark/>
          </w:tcPr>
          <w:p w:rsidR="00A60AAF" w:rsidRPr="00A46A5D" w:rsidRDefault="00A60AAF" w:rsidP="00234E72">
            <w:pPr>
              <w:spacing w:after="0" w:line="360" w:lineRule="auto"/>
              <w:jc w:val="center"/>
              <w:rPr>
                <w:rFonts w:ascii="Times New Roman" w:hAnsi="Times New Roman"/>
                <w:sz w:val="20"/>
                <w:szCs w:val="20"/>
              </w:rPr>
            </w:pPr>
            <w:r w:rsidRPr="00A46A5D">
              <w:rPr>
                <w:rFonts w:ascii="Times New Roman" w:hAnsi="Times New Roman"/>
                <w:sz w:val="20"/>
                <w:szCs w:val="20"/>
              </w:rPr>
              <w:t>β</w:t>
            </w:r>
            <w:r w:rsidRPr="00A46A5D">
              <w:rPr>
                <w:rFonts w:ascii="Times New Roman" w:hAnsi="Times New Roman"/>
                <w:sz w:val="20"/>
                <w:szCs w:val="20"/>
                <w:vertAlign w:val="subscript"/>
              </w:rPr>
              <w:t>5</w:t>
            </w: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A60AAF" w:rsidRPr="00A46A5D" w:rsidRDefault="00A60AAF" w:rsidP="00234E72">
            <w:pPr>
              <w:spacing w:after="0" w:line="240" w:lineRule="auto"/>
              <w:rPr>
                <w:b/>
                <w:sz w:val="20"/>
                <w:szCs w:val="20"/>
              </w:rPr>
            </w:pPr>
          </w:p>
        </w:tc>
      </w:tr>
      <w:tr w:rsidR="00A60AAF" w:rsidTr="00234E72">
        <w:trPr>
          <w:trHeight w:val="593"/>
        </w:trPr>
        <w:tc>
          <w:tcPr>
            <w:tcW w:w="1998" w:type="dxa"/>
            <w:tcBorders>
              <w:top w:val="single" w:sz="4" w:space="0" w:color="000000"/>
              <w:left w:val="single" w:sz="4" w:space="0" w:color="000000"/>
              <w:bottom w:val="single" w:sz="4" w:space="0" w:color="000000"/>
              <w:right w:val="single" w:sz="4" w:space="0" w:color="000000"/>
            </w:tcBorders>
            <w:hideMark/>
          </w:tcPr>
          <w:p w:rsidR="00A60AAF" w:rsidRPr="00A46A5D" w:rsidRDefault="00A60AAF" w:rsidP="00234E72">
            <w:pPr>
              <w:spacing w:after="0" w:line="360" w:lineRule="auto"/>
              <w:rPr>
                <w:b/>
                <w:sz w:val="20"/>
                <w:szCs w:val="20"/>
              </w:rPr>
            </w:pPr>
            <w:r w:rsidRPr="00A46A5D">
              <w:rPr>
                <w:b/>
                <w:sz w:val="20"/>
                <w:szCs w:val="20"/>
              </w:rPr>
              <w:t>Marginal Farmers</w:t>
            </w:r>
          </w:p>
        </w:tc>
        <w:tc>
          <w:tcPr>
            <w:tcW w:w="900" w:type="dxa"/>
            <w:tcBorders>
              <w:top w:val="single" w:sz="4" w:space="0" w:color="000000"/>
              <w:left w:val="single" w:sz="4" w:space="0" w:color="000000"/>
              <w:bottom w:val="single" w:sz="4" w:space="0" w:color="000000"/>
              <w:right w:val="single" w:sz="4" w:space="0" w:color="000000"/>
            </w:tcBorders>
            <w:vAlign w:val="bottom"/>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-0.0541</w:t>
            </w:r>
          </w:p>
          <w:p w:rsidR="00A60AAF" w:rsidRPr="00A46A5D" w:rsidRDefault="00A60AAF" w:rsidP="00234E72">
            <w:pPr>
              <w:spacing w:after="0" w:line="360" w:lineRule="auto"/>
              <w:jc w:val="center"/>
              <w:rPr>
                <w:rFonts w:cs="Calibri"/>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bottom"/>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0.2331</w:t>
            </w:r>
          </w:p>
          <w:p w:rsidR="00A60AAF" w:rsidRPr="00A46A5D" w:rsidRDefault="00A60AAF" w:rsidP="00234E72">
            <w:pPr>
              <w:spacing w:after="0" w:line="360" w:lineRule="auto"/>
              <w:jc w:val="center"/>
              <w:rPr>
                <w:rFonts w:cs="Calibri"/>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bottom"/>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0.2751</w:t>
            </w:r>
          </w:p>
          <w:p w:rsidR="00A60AAF" w:rsidRPr="00A46A5D" w:rsidRDefault="00A60AAF" w:rsidP="00234E72">
            <w:pPr>
              <w:spacing w:after="0" w:line="360" w:lineRule="auto"/>
              <w:jc w:val="center"/>
              <w:rPr>
                <w:rFonts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vAlign w:val="bottom"/>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0.4001</w:t>
            </w:r>
          </w:p>
          <w:p w:rsidR="00A60AAF" w:rsidRPr="00A46A5D" w:rsidRDefault="00A60AAF" w:rsidP="00234E72">
            <w:pPr>
              <w:spacing w:after="0" w:line="360" w:lineRule="auto"/>
              <w:jc w:val="center"/>
              <w:rPr>
                <w:rFonts w:cs="Calibri"/>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bottom"/>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0.3744</w:t>
            </w:r>
          </w:p>
          <w:p w:rsidR="00A60AAF" w:rsidRPr="00A46A5D" w:rsidRDefault="00A60AAF" w:rsidP="00234E72">
            <w:pPr>
              <w:spacing w:after="0" w:line="360" w:lineRule="auto"/>
              <w:jc w:val="center"/>
              <w:rPr>
                <w:rFonts w:cs="Calibri"/>
                <w:color w:val="000000"/>
                <w:sz w:val="20"/>
                <w:szCs w:val="20"/>
              </w:rPr>
            </w:pPr>
          </w:p>
        </w:tc>
        <w:tc>
          <w:tcPr>
            <w:tcW w:w="1332"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rPr>
                <w:rFonts w:cs="Calibri"/>
                <w:color w:val="000000"/>
                <w:sz w:val="20"/>
                <w:szCs w:val="20"/>
              </w:rPr>
            </w:pPr>
            <w:r w:rsidRPr="00A46A5D">
              <w:rPr>
                <w:rFonts w:cs="Calibri"/>
                <w:color w:val="000000"/>
                <w:sz w:val="20"/>
                <w:szCs w:val="20"/>
              </w:rPr>
              <w:t>1.2286 &gt; 1</w:t>
            </w:r>
          </w:p>
          <w:p w:rsidR="00A60AAF" w:rsidRPr="00A46A5D" w:rsidRDefault="00A60AAF" w:rsidP="00234E72">
            <w:pPr>
              <w:spacing w:after="0" w:line="360" w:lineRule="auto"/>
              <w:rPr>
                <w:b/>
                <w:sz w:val="20"/>
                <w:szCs w:val="20"/>
              </w:rPr>
            </w:pPr>
          </w:p>
        </w:tc>
      </w:tr>
      <w:tr w:rsidR="00A60AAF" w:rsidTr="00234E72">
        <w:trPr>
          <w:trHeight w:val="458"/>
        </w:trPr>
        <w:tc>
          <w:tcPr>
            <w:tcW w:w="1998" w:type="dxa"/>
            <w:tcBorders>
              <w:top w:val="single" w:sz="4" w:space="0" w:color="000000"/>
              <w:left w:val="single" w:sz="4" w:space="0" w:color="000000"/>
              <w:bottom w:val="single" w:sz="4" w:space="0" w:color="000000"/>
              <w:right w:val="single" w:sz="4" w:space="0" w:color="000000"/>
            </w:tcBorders>
            <w:hideMark/>
          </w:tcPr>
          <w:p w:rsidR="00A60AAF" w:rsidRPr="00A46A5D" w:rsidRDefault="00A60AAF" w:rsidP="00234E72">
            <w:pPr>
              <w:spacing w:after="0" w:line="360" w:lineRule="auto"/>
              <w:rPr>
                <w:b/>
                <w:sz w:val="20"/>
                <w:szCs w:val="20"/>
              </w:rPr>
            </w:pPr>
            <w:r w:rsidRPr="00A46A5D">
              <w:rPr>
                <w:b/>
                <w:sz w:val="20"/>
                <w:szCs w:val="20"/>
              </w:rPr>
              <w:t>Small Farmers</w:t>
            </w:r>
          </w:p>
        </w:tc>
        <w:tc>
          <w:tcPr>
            <w:tcW w:w="90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0.1444</w:t>
            </w:r>
          </w:p>
          <w:p w:rsidR="00A60AAF" w:rsidRPr="00A46A5D" w:rsidRDefault="00A60AAF" w:rsidP="00234E72">
            <w:pPr>
              <w:spacing w:after="0" w:line="360" w:lineRule="auto"/>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0.1703</w:t>
            </w:r>
          </w:p>
          <w:p w:rsidR="00A60AAF" w:rsidRPr="00A46A5D" w:rsidRDefault="00A60AAF" w:rsidP="00234E72">
            <w:pPr>
              <w:spacing w:after="0" w:line="360" w:lineRule="auto"/>
              <w:jc w:val="center"/>
              <w:rPr>
                <w:b/>
                <w:sz w:val="20"/>
                <w:szCs w:val="20"/>
              </w:rPr>
            </w:pPr>
          </w:p>
        </w:tc>
        <w:tc>
          <w:tcPr>
            <w:tcW w:w="117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0.2042</w:t>
            </w:r>
          </w:p>
          <w:p w:rsidR="00A60AAF" w:rsidRPr="00A46A5D" w:rsidRDefault="00A60AAF" w:rsidP="00234E72">
            <w:pPr>
              <w:spacing w:after="0" w:line="360" w:lineRule="auto"/>
              <w:jc w:val="center"/>
              <w:rPr>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0.1688</w:t>
            </w:r>
          </w:p>
          <w:p w:rsidR="00A60AAF" w:rsidRPr="00A46A5D" w:rsidRDefault="00A60AAF" w:rsidP="00234E72">
            <w:pPr>
              <w:spacing w:after="0" w:line="360" w:lineRule="auto"/>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0.4655</w:t>
            </w:r>
          </w:p>
          <w:p w:rsidR="00A60AAF" w:rsidRPr="00A46A5D" w:rsidRDefault="00A60AAF" w:rsidP="00234E72">
            <w:pPr>
              <w:spacing w:after="0" w:line="360" w:lineRule="auto"/>
              <w:jc w:val="center"/>
              <w:rPr>
                <w:b/>
                <w:sz w:val="20"/>
                <w:szCs w:val="20"/>
              </w:rPr>
            </w:pPr>
          </w:p>
        </w:tc>
        <w:tc>
          <w:tcPr>
            <w:tcW w:w="1332"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rPr>
                <w:rFonts w:cs="Calibri"/>
                <w:color w:val="000000"/>
                <w:sz w:val="20"/>
                <w:szCs w:val="20"/>
              </w:rPr>
            </w:pPr>
            <w:r w:rsidRPr="00A46A5D">
              <w:rPr>
                <w:rFonts w:cs="Calibri"/>
                <w:color w:val="000000"/>
                <w:sz w:val="20"/>
                <w:szCs w:val="20"/>
              </w:rPr>
              <w:t>1.1530 &gt; 1</w:t>
            </w:r>
          </w:p>
          <w:p w:rsidR="00A60AAF" w:rsidRPr="00A46A5D" w:rsidRDefault="00A60AAF" w:rsidP="00234E72">
            <w:pPr>
              <w:spacing w:after="0" w:line="360" w:lineRule="auto"/>
              <w:rPr>
                <w:b/>
                <w:sz w:val="20"/>
                <w:szCs w:val="20"/>
              </w:rPr>
            </w:pPr>
          </w:p>
        </w:tc>
      </w:tr>
      <w:tr w:rsidR="00A60AAF" w:rsidTr="00234E72">
        <w:trPr>
          <w:trHeight w:val="683"/>
        </w:trPr>
        <w:tc>
          <w:tcPr>
            <w:tcW w:w="1998" w:type="dxa"/>
            <w:tcBorders>
              <w:top w:val="single" w:sz="4" w:space="0" w:color="000000"/>
              <w:left w:val="single" w:sz="4" w:space="0" w:color="000000"/>
              <w:bottom w:val="single" w:sz="4" w:space="0" w:color="000000"/>
              <w:right w:val="single" w:sz="4" w:space="0" w:color="000000"/>
            </w:tcBorders>
            <w:hideMark/>
          </w:tcPr>
          <w:p w:rsidR="00A60AAF" w:rsidRPr="00A46A5D" w:rsidRDefault="00A60AAF" w:rsidP="00234E72">
            <w:pPr>
              <w:spacing w:after="0" w:line="360" w:lineRule="auto"/>
              <w:rPr>
                <w:b/>
                <w:sz w:val="20"/>
                <w:szCs w:val="20"/>
              </w:rPr>
            </w:pPr>
            <w:r w:rsidRPr="00A46A5D">
              <w:rPr>
                <w:b/>
                <w:sz w:val="20"/>
                <w:szCs w:val="20"/>
              </w:rPr>
              <w:t>Large Farmers</w:t>
            </w:r>
          </w:p>
        </w:tc>
        <w:tc>
          <w:tcPr>
            <w:tcW w:w="90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0.0229</w:t>
            </w:r>
          </w:p>
          <w:p w:rsidR="00A60AAF" w:rsidRPr="00A46A5D" w:rsidRDefault="00A60AAF" w:rsidP="00234E72">
            <w:pPr>
              <w:spacing w:after="0" w:line="360" w:lineRule="auto"/>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0.1600</w:t>
            </w:r>
          </w:p>
          <w:p w:rsidR="00A60AAF" w:rsidRPr="00A46A5D" w:rsidRDefault="00A60AAF" w:rsidP="00234E72">
            <w:pPr>
              <w:spacing w:after="0" w:line="360" w:lineRule="auto"/>
              <w:jc w:val="center"/>
              <w:rPr>
                <w:b/>
                <w:sz w:val="20"/>
                <w:szCs w:val="20"/>
              </w:rPr>
            </w:pPr>
          </w:p>
        </w:tc>
        <w:tc>
          <w:tcPr>
            <w:tcW w:w="117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0.1867</w:t>
            </w:r>
          </w:p>
          <w:p w:rsidR="00A60AAF" w:rsidRPr="00A46A5D" w:rsidRDefault="00A60AAF" w:rsidP="00234E72">
            <w:pPr>
              <w:spacing w:after="0" w:line="360" w:lineRule="auto"/>
              <w:jc w:val="center"/>
              <w:rPr>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0.3362</w:t>
            </w:r>
          </w:p>
          <w:p w:rsidR="00A60AAF" w:rsidRPr="00A46A5D" w:rsidRDefault="00A60AAF" w:rsidP="00234E72">
            <w:pPr>
              <w:spacing w:after="0" w:line="360" w:lineRule="auto"/>
              <w:jc w:val="center"/>
              <w:rPr>
                <w:b/>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jc w:val="center"/>
              <w:rPr>
                <w:rFonts w:cs="Calibri"/>
                <w:color w:val="000000"/>
                <w:sz w:val="20"/>
                <w:szCs w:val="20"/>
              </w:rPr>
            </w:pPr>
            <w:r w:rsidRPr="00A46A5D">
              <w:rPr>
                <w:rFonts w:cs="Calibri"/>
                <w:color w:val="000000"/>
                <w:sz w:val="20"/>
                <w:szCs w:val="20"/>
              </w:rPr>
              <w:t>0.4365</w:t>
            </w:r>
          </w:p>
          <w:p w:rsidR="00A60AAF" w:rsidRPr="00A46A5D" w:rsidRDefault="00A60AAF" w:rsidP="00234E72">
            <w:pPr>
              <w:spacing w:after="0" w:line="360" w:lineRule="auto"/>
              <w:jc w:val="center"/>
              <w:rPr>
                <w:b/>
                <w:sz w:val="20"/>
                <w:szCs w:val="20"/>
              </w:rPr>
            </w:pPr>
          </w:p>
        </w:tc>
        <w:tc>
          <w:tcPr>
            <w:tcW w:w="1332" w:type="dxa"/>
            <w:tcBorders>
              <w:top w:val="single" w:sz="4" w:space="0" w:color="000000"/>
              <w:left w:val="single" w:sz="4" w:space="0" w:color="000000"/>
              <w:bottom w:val="single" w:sz="4" w:space="0" w:color="000000"/>
              <w:right w:val="single" w:sz="4" w:space="0" w:color="000000"/>
            </w:tcBorders>
          </w:tcPr>
          <w:p w:rsidR="00A60AAF" w:rsidRPr="00A46A5D" w:rsidRDefault="00A60AAF" w:rsidP="00234E72">
            <w:pPr>
              <w:spacing w:after="0" w:line="360" w:lineRule="auto"/>
              <w:rPr>
                <w:rFonts w:cs="Calibri"/>
                <w:color w:val="000000"/>
                <w:sz w:val="20"/>
                <w:szCs w:val="20"/>
              </w:rPr>
            </w:pPr>
            <w:r w:rsidRPr="00A46A5D">
              <w:rPr>
                <w:rFonts w:cs="Calibri"/>
                <w:color w:val="000000"/>
                <w:sz w:val="20"/>
                <w:szCs w:val="20"/>
              </w:rPr>
              <w:t>1.1423 &gt; 1</w:t>
            </w:r>
          </w:p>
          <w:p w:rsidR="00A60AAF" w:rsidRPr="00A46A5D" w:rsidRDefault="00A60AAF" w:rsidP="00234E72">
            <w:pPr>
              <w:spacing w:after="0" w:line="360" w:lineRule="auto"/>
              <w:rPr>
                <w:b/>
                <w:sz w:val="20"/>
                <w:szCs w:val="20"/>
              </w:rPr>
            </w:pPr>
          </w:p>
        </w:tc>
      </w:tr>
    </w:tbl>
    <w:p w:rsidR="00A60AAF" w:rsidRDefault="00A60AAF" w:rsidP="00234E72">
      <w:pPr>
        <w:tabs>
          <w:tab w:val="left" w:pos="3075"/>
          <w:tab w:val="center" w:pos="4680"/>
        </w:tabs>
        <w:spacing w:line="360" w:lineRule="auto"/>
        <w:jc w:val="both"/>
        <w:rPr>
          <w:rFonts w:ascii="Times New Roman" w:hAnsi="Times New Roman"/>
          <w:b/>
        </w:rPr>
      </w:pPr>
    </w:p>
    <w:p w:rsidR="00A60AAF" w:rsidRDefault="00A60AAF" w:rsidP="00234E72">
      <w:pPr>
        <w:spacing w:line="360" w:lineRule="auto"/>
        <w:jc w:val="both"/>
        <w:rPr>
          <w:rFonts w:ascii="Times New Roman" w:hAnsi="Times New Roman"/>
        </w:rPr>
      </w:pPr>
      <w:r>
        <w:rPr>
          <w:rFonts w:ascii="Times New Roman" w:hAnsi="Times New Roman"/>
        </w:rPr>
        <w:t>The table above shows us the total sum of production elasticities of each of our independent variables.</w:t>
      </w:r>
    </w:p>
    <w:p w:rsidR="00EF777B" w:rsidRDefault="00EF777B" w:rsidP="00234E72">
      <w:pPr>
        <w:spacing w:line="360" w:lineRule="auto"/>
        <w:jc w:val="both"/>
        <w:rPr>
          <w:rFonts w:ascii="Times New Roman" w:hAnsi="Times New Roman"/>
          <w:b/>
        </w:rPr>
      </w:pPr>
    </w:p>
    <w:p w:rsidR="00A60AAF" w:rsidRDefault="00A60AAF" w:rsidP="00234E72">
      <w:pPr>
        <w:spacing w:line="360" w:lineRule="auto"/>
        <w:jc w:val="both"/>
        <w:rPr>
          <w:rFonts w:ascii="Times New Roman" w:hAnsi="Times New Roman"/>
          <w:b/>
        </w:rPr>
      </w:pPr>
      <w:r>
        <w:rPr>
          <w:rFonts w:ascii="Times New Roman" w:hAnsi="Times New Roman"/>
          <w:b/>
        </w:rPr>
        <w:lastRenderedPageBreak/>
        <w:t>IV.3. Verification of Returns to Scale</w:t>
      </w:r>
    </w:p>
    <w:p w:rsidR="00A60AAF" w:rsidRDefault="00A60AAF" w:rsidP="00DB08F8">
      <w:pPr>
        <w:spacing w:line="360" w:lineRule="auto"/>
        <w:jc w:val="both"/>
        <w:rPr>
          <w:rFonts w:ascii="Times New Roman" w:hAnsi="Times New Roman"/>
        </w:rPr>
      </w:pPr>
      <w:r>
        <w:rPr>
          <w:rFonts w:ascii="Times New Roman" w:hAnsi="Times New Roman"/>
        </w:rPr>
        <w:t>We have shown the results of production elasticities in the table no. 1 and 2 now it is time to check, whether we have got the right results or not. And to confirm our aforesaid results of multiple regression analysis we will apply F test analysis. Initially, it is assumed that are constant as per the requirements of Cobb-Douglas production function. So the null hypothesis is</w:t>
      </w:r>
    </w:p>
    <w:p w:rsidR="00A60AAF" w:rsidRDefault="00A60AAF" w:rsidP="00234E72">
      <w:pPr>
        <w:spacing w:line="360" w:lineRule="auto"/>
        <w:ind w:firstLine="720"/>
        <w:jc w:val="both"/>
        <w:rPr>
          <w:rFonts w:ascii="Times New Roman" w:hAnsi="Times New Roman"/>
        </w:rPr>
      </w:pPr>
      <w:r>
        <w:rPr>
          <w:rFonts w:ascii="Times New Roman" w:hAnsi="Times New Roman"/>
        </w:rPr>
        <w:t>H</w:t>
      </w:r>
      <w:r>
        <w:rPr>
          <w:rFonts w:ascii="Times New Roman" w:hAnsi="Times New Roman"/>
          <w:vertAlign w:val="subscript"/>
        </w:rPr>
        <w:t>0</w:t>
      </w:r>
      <w:proofErr w:type="gramStart"/>
      <w:r>
        <w:rPr>
          <w:rFonts w:ascii="Times New Roman" w:hAnsi="Times New Roman"/>
          <w:vertAlign w:val="subscript"/>
        </w:rPr>
        <w:t>:</w:t>
      </w:r>
      <w:proofErr w:type="gramEnd"/>
      <w:r w:rsidR="002A1A08">
        <w:rPr>
          <w:rFonts w:ascii="Times New Roman" w:hAnsi="Times New Roman"/>
        </w:rPr>
        <w:fldChar w:fldCharType="begin"/>
      </w:r>
      <w:r>
        <w:rPr>
          <w:rFonts w:ascii="Times New Roman" w:hAnsi="Times New Roman"/>
        </w:rPr>
        <w:instrText xml:space="preserve"> QUOTE </w:instrText>
      </w:r>
      <w:r>
        <w:rPr>
          <w:noProof/>
          <w:position w:val="-11"/>
        </w:rPr>
        <w:drawing>
          <wp:inline distT="0" distB="0" distL="0" distR="0">
            <wp:extent cx="447675" cy="209550"/>
            <wp:effectExtent l="1905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separate"/>
      </w:r>
      <w:r>
        <w:rPr>
          <w:noProof/>
          <w:position w:val="-11"/>
        </w:rPr>
        <w:drawing>
          <wp:inline distT="0" distB="0" distL="0" distR="0">
            <wp:extent cx="447675" cy="209550"/>
            <wp:effectExtent l="1905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end"/>
      </w:r>
      <w:r>
        <w:rPr>
          <w:rFonts w:ascii="Times New Roman" w:hAnsi="Times New Roman"/>
          <w:i/>
        </w:rPr>
        <w:t>β</w:t>
      </w:r>
      <w:r>
        <w:rPr>
          <w:rFonts w:ascii="Times New Roman" w:hAnsi="Times New Roman"/>
          <w:i/>
          <w:vertAlign w:val="subscript"/>
        </w:rPr>
        <w:t>i</w:t>
      </w:r>
      <w:r>
        <w:rPr>
          <w:rFonts w:ascii="Times New Roman" w:hAnsi="Times New Roman"/>
        </w:rPr>
        <w:t>= (β</w:t>
      </w:r>
      <w:r>
        <w:rPr>
          <w:rFonts w:ascii="Times New Roman" w:hAnsi="Times New Roman"/>
          <w:vertAlign w:val="subscript"/>
        </w:rPr>
        <w:t>1</w:t>
      </w:r>
      <w:r>
        <w:rPr>
          <w:rFonts w:ascii="Times New Roman" w:hAnsi="Times New Roman"/>
        </w:rPr>
        <w:t xml:space="preserve"> + β</w:t>
      </w:r>
      <w:r>
        <w:rPr>
          <w:rFonts w:ascii="Times New Roman" w:hAnsi="Times New Roman"/>
          <w:vertAlign w:val="subscript"/>
        </w:rPr>
        <w:t>2</w:t>
      </w:r>
      <w:r>
        <w:rPr>
          <w:rFonts w:ascii="Times New Roman" w:hAnsi="Times New Roman"/>
        </w:rPr>
        <w:t xml:space="preserve"> + β</w:t>
      </w:r>
      <w:r>
        <w:rPr>
          <w:rFonts w:ascii="Times New Roman" w:hAnsi="Times New Roman"/>
          <w:vertAlign w:val="subscript"/>
        </w:rPr>
        <w:t>3</w:t>
      </w:r>
      <w:r>
        <w:rPr>
          <w:rFonts w:ascii="Times New Roman" w:hAnsi="Times New Roman"/>
        </w:rPr>
        <w:t xml:space="preserve"> + β</w:t>
      </w:r>
      <w:r>
        <w:rPr>
          <w:rFonts w:ascii="Times New Roman" w:hAnsi="Times New Roman"/>
          <w:vertAlign w:val="subscript"/>
        </w:rPr>
        <w:t>4</w:t>
      </w:r>
      <w:r>
        <w:rPr>
          <w:rFonts w:ascii="Times New Roman" w:hAnsi="Times New Roman"/>
        </w:rPr>
        <w:t xml:space="preserve"> + β</w:t>
      </w:r>
      <w:r>
        <w:rPr>
          <w:rFonts w:ascii="Times New Roman" w:hAnsi="Times New Roman"/>
          <w:vertAlign w:val="subscript"/>
        </w:rPr>
        <w:t>5</w:t>
      </w:r>
      <w:r>
        <w:rPr>
          <w:rFonts w:ascii="Times New Roman" w:hAnsi="Times New Roman"/>
        </w:rPr>
        <w:t>)</w:t>
      </w:r>
      <w:r>
        <w:rPr>
          <w:rFonts w:ascii="Times New Roman" w:hAnsi="Times New Roman"/>
          <w:vertAlign w:val="subscript"/>
        </w:rPr>
        <w:t xml:space="preserve"> =</w:t>
      </w:r>
      <w:r>
        <w:rPr>
          <w:rFonts w:ascii="Times New Roman" w:hAnsi="Times New Roman"/>
        </w:rPr>
        <w:t xml:space="preserve"> 1</w:t>
      </w:r>
    </w:p>
    <w:p w:rsidR="00A60AAF" w:rsidRDefault="00A60AAF" w:rsidP="00234E72">
      <w:pPr>
        <w:spacing w:line="360" w:lineRule="auto"/>
        <w:ind w:firstLine="720"/>
        <w:jc w:val="both"/>
        <w:rPr>
          <w:rFonts w:ascii="Times New Roman" w:hAnsi="Times New Roman"/>
        </w:rPr>
      </w:pPr>
      <w:r>
        <w:rPr>
          <w:rFonts w:ascii="Times New Roman" w:hAnsi="Times New Roman"/>
        </w:rPr>
        <w:t>H</w:t>
      </w:r>
      <w:r>
        <w:rPr>
          <w:rFonts w:ascii="Times New Roman" w:hAnsi="Times New Roman"/>
          <w:vertAlign w:val="subscript"/>
        </w:rPr>
        <w:t>1</w:t>
      </w:r>
      <w:proofErr w:type="gramStart"/>
      <w:r>
        <w:rPr>
          <w:rFonts w:ascii="Times New Roman" w:hAnsi="Times New Roman"/>
          <w:vertAlign w:val="subscript"/>
        </w:rPr>
        <w:t>:</w:t>
      </w:r>
      <w:proofErr w:type="gramEnd"/>
      <w:r w:rsidR="002A1A08">
        <w:rPr>
          <w:rFonts w:ascii="Times New Roman" w:hAnsi="Times New Roman"/>
        </w:rPr>
        <w:fldChar w:fldCharType="begin"/>
      </w:r>
      <w:r>
        <w:rPr>
          <w:rFonts w:ascii="Times New Roman" w:hAnsi="Times New Roman"/>
        </w:rPr>
        <w:instrText xml:space="preserve"> QUOTE </w:instrText>
      </w:r>
      <w:r>
        <w:rPr>
          <w:noProof/>
          <w:position w:val="-11"/>
        </w:rPr>
        <w:drawing>
          <wp:inline distT="0" distB="0" distL="0" distR="0">
            <wp:extent cx="447675" cy="209550"/>
            <wp:effectExtent l="19050" t="0" r="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separate"/>
      </w:r>
      <w:r>
        <w:rPr>
          <w:noProof/>
          <w:position w:val="-11"/>
        </w:rPr>
        <w:drawing>
          <wp:inline distT="0" distB="0" distL="0" distR="0">
            <wp:extent cx="447675" cy="209550"/>
            <wp:effectExtent l="19050" t="0" r="0"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end"/>
      </w:r>
      <w:r>
        <w:rPr>
          <w:rFonts w:ascii="Times New Roman" w:hAnsi="Times New Roman"/>
          <w:i/>
        </w:rPr>
        <w:t>β</w:t>
      </w:r>
      <w:r>
        <w:rPr>
          <w:rFonts w:ascii="Times New Roman" w:hAnsi="Times New Roman"/>
          <w:i/>
          <w:vertAlign w:val="subscript"/>
        </w:rPr>
        <w:t>i</w:t>
      </w:r>
      <w:r>
        <w:rPr>
          <w:rFonts w:ascii="Times New Roman" w:hAnsi="Times New Roman"/>
        </w:rPr>
        <w:t>= (β</w:t>
      </w:r>
      <w:r>
        <w:rPr>
          <w:rFonts w:ascii="Times New Roman" w:hAnsi="Times New Roman"/>
          <w:vertAlign w:val="subscript"/>
        </w:rPr>
        <w:t>1</w:t>
      </w:r>
      <w:r>
        <w:rPr>
          <w:rFonts w:ascii="Times New Roman" w:hAnsi="Times New Roman"/>
        </w:rPr>
        <w:t xml:space="preserve"> + β</w:t>
      </w:r>
      <w:r>
        <w:rPr>
          <w:rFonts w:ascii="Times New Roman" w:hAnsi="Times New Roman"/>
          <w:vertAlign w:val="subscript"/>
        </w:rPr>
        <w:t>2</w:t>
      </w:r>
      <w:r>
        <w:rPr>
          <w:rFonts w:ascii="Times New Roman" w:hAnsi="Times New Roman"/>
        </w:rPr>
        <w:t xml:space="preserve"> + β</w:t>
      </w:r>
      <w:r>
        <w:rPr>
          <w:rFonts w:ascii="Times New Roman" w:hAnsi="Times New Roman"/>
          <w:vertAlign w:val="subscript"/>
        </w:rPr>
        <w:t>3</w:t>
      </w:r>
      <w:r>
        <w:rPr>
          <w:rFonts w:ascii="Times New Roman" w:hAnsi="Times New Roman"/>
        </w:rPr>
        <w:t xml:space="preserve"> + β</w:t>
      </w:r>
      <w:r>
        <w:rPr>
          <w:rFonts w:ascii="Times New Roman" w:hAnsi="Times New Roman"/>
          <w:vertAlign w:val="subscript"/>
        </w:rPr>
        <w:t>4</w:t>
      </w:r>
      <w:r>
        <w:rPr>
          <w:rFonts w:ascii="Times New Roman" w:hAnsi="Times New Roman"/>
        </w:rPr>
        <w:t xml:space="preserve"> + β</w:t>
      </w:r>
      <w:r>
        <w:rPr>
          <w:rFonts w:ascii="Times New Roman" w:hAnsi="Times New Roman"/>
          <w:vertAlign w:val="subscript"/>
        </w:rPr>
        <w:t>5</w:t>
      </w:r>
      <w:r>
        <w:rPr>
          <w:rFonts w:ascii="Times New Roman" w:hAnsi="Times New Roman"/>
        </w:rPr>
        <w:t>)</w:t>
      </w:r>
      <w:r>
        <w:rPr>
          <w:rFonts w:ascii="Times New Roman" w:hAnsi="Times New Roman"/>
          <w:vertAlign w:val="subscript"/>
        </w:rPr>
        <w:t xml:space="preserve"> ≠</w:t>
      </w:r>
      <w:r>
        <w:rPr>
          <w:rFonts w:ascii="Times New Roman" w:hAnsi="Times New Roman"/>
        </w:rPr>
        <w:t xml:space="preserve"> 1</w:t>
      </w:r>
    </w:p>
    <w:p w:rsidR="00A60AAF" w:rsidRDefault="00A60AAF" w:rsidP="00234E72">
      <w:pPr>
        <w:spacing w:line="360" w:lineRule="auto"/>
        <w:jc w:val="both"/>
        <w:rPr>
          <w:rFonts w:ascii="Times New Roman" w:hAnsi="Times New Roman"/>
        </w:rPr>
      </w:pPr>
      <w:r>
        <w:rPr>
          <w:rFonts w:ascii="Times New Roman" w:hAnsi="Times New Roman"/>
        </w:rPr>
        <w:t xml:space="preserve">If  </w:t>
      </w:r>
      <w:r w:rsidR="002A1A08">
        <w:rPr>
          <w:rFonts w:ascii="Times New Roman" w:hAnsi="Times New Roman"/>
        </w:rPr>
        <w:fldChar w:fldCharType="begin"/>
      </w:r>
      <w:r>
        <w:rPr>
          <w:rFonts w:ascii="Times New Roman" w:hAnsi="Times New Roman"/>
        </w:rPr>
        <w:instrText xml:space="preserve"> QUOTE </w:instrText>
      </w:r>
      <w:r>
        <w:rPr>
          <w:noProof/>
          <w:position w:val="-11"/>
        </w:rPr>
        <w:drawing>
          <wp:inline distT="0" distB="0" distL="0" distR="0">
            <wp:extent cx="447675" cy="209550"/>
            <wp:effectExtent l="19050" t="0" r="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separate"/>
      </w:r>
      <w:r>
        <w:rPr>
          <w:noProof/>
          <w:position w:val="-11"/>
        </w:rPr>
        <w:drawing>
          <wp:inline distT="0" distB="0" distL="0" distR="0">
            <wp:extent cx="447675" cy="209550"/>
            <wp:effectExtent l="19050" t="0" r="0" b="0"/>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end"/>
      </w:r>
      <w:r>
        <w:rPr>
          <w:rFonts w:ascii="Times New Roman" w:hAnsi="Times New Roman"/>
          <w:i/>
        </w:rPr>
        <w:t>β</w:t>
      </w:r>
      <w:r>
        <w:rPr>
          <w:rFonts w:ascii="Times New Roman" w:hAnsi="Times New Roman"/>
          <w:i/>
          <w:vertAlign w:val="subscript"/>
        </w:rPr>
        <w:t>i</w:t>
      </w:r>
      <w:r>
        <w:rPr>
          <w:rFonts w:ascii="Times New Roman" w:hAnsi="Times New Roman"/>
        </w:rPr>
        <w:t>&gt; 1 and the value of F</w:t>
      </w:r>
      <w:r>
        <w:rPr>
          <w:rFonts w:ascii="Times New Roman" w:hAnsi="Times New Roman"/>
          <w:vertAlign w:val="subscript"/>
        </w:rPr>
        <w:t>c</w:t>
      </w:r>
      <w:r>
        <w:rPr>
          <w:rFonts w:ascii="Times New Roman" w:hAnsi="Times New Roman"/>
        </w:rPr>
        <w:t xml:space="preserve"> (calculated value of F) is greater than F</w:t>
      </w:r>
      <w:r>
        <w:rPr>
          <w:rFonts w:ascii="Times New Roman" w:hAnsi="Times New Roman"/>
          <w:vertAlign w:val="subscript"/>
        </w:rPr>
        <w:t xml:space="preserve">t </w:t>
      </w:r>
      <w:r>
        <w:rPr>
          <w:rFonts w:ascii="Times New Roman" w:hAnsi="Times New Roman"/>
        </w:rPr>
        <w:t>(table value of F), then the null hypothesis may be rejected and it will be treated as increasing returns to scale.</w:t>
      </w:r>
    </w:p>
    <w:p w:rsidR="00A60AAF" w:rsidRDefault="00A60AAF" w:rsidP="00234E72">
      <w:pPr>
        <w:spacing w:line="360" w:lineRule="auto"/>
        <w:jc w:val="both"/>
        <w:rPr>
          <w:rFonts w:ascii="Times New Roman" w:hAnsi="Times New Roman"/>
        </w:rPr>
      </w:pPr>
      <w:r>
        <w:rPr>
          <w:rFonts w:ascii="Times New Roman" w:hAnsi="Times New Roman"/>
        </w:rPr>
        <w:t xml:space="preserve">If </w:t>
      </w:r>
      <w:r w:rsidR="002A1A08">
        <w:rPr>
          <w:rFonts w:ascii="Times New Roman" w:hAnsi="Times New Roman"/>
        </w:rPr>
        <w:fldChar w:fldCharType="begin"/>
      </w:r>
      <w:r>
        <w:rPr>
          <w:rFonts w:ascii="Times New Roman" w:hAnsi="Times New Roman"/>
        </w:rPr>
        <w:instrText xml:space="preserve"> QUOTE </w:instrText>
      </w:r>
      <w:r>
        <w:rPr>
          <w:noProof/>
          <w:position w:val="-11"/>
        </w:rPr>
        <w:drawing>
          <wp:inline distT="0" distB="0" distL="0" distR="0">
            <wp:extent cx="447675" cy="209550"/>
            <wp:effectExtent l="19050" t="0" r="0"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separate"/>
      </w:r>
      <w:r>
        <w:rPr>
          <w:noProof/>
          <w:position w:val="-11"/>
        </w:rPr>
        <w:drawing>
          <wp:inline distT="0" distB="0" distL="0" distR="0">
            <wp:extent cx="447675" cy="209550"/>
            <wp:effectExtent l="19050" t="0" r="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end"/>
      </w:r>
      <w:r>
        <w:rPr>
          <w:rFonts w:ascii="Times New Roman" w:hAnsi="Times New Roman"/>
          <w:i/>
        </w:rPr>
        <w:t>β</w:t>
      </w:r>
      <w:r>
        <w:rPr>
          <w:rFonts w:ascii="Times New Roman" w:hAnsi="Times New Roman"/>
          <w:i/>
          <w:vertAlign w:val="subscript"/>
        </w:rPr>
        <w:t>i</w:t>
      </w:r>
      <w:r>
        <w:rPr>
          <w:rFonts w:ascii="Times New Roman" w:hAnsi="Times New Roman"/>
        </w:rPr>
        <w:t>&lt; 1 and the value of F</w:t>
      </w:r>
      <w:r>
        <w:rPr>
          <w:rFonts w:ascii="Times New Roman" w:hAnsi="Times New Roman"/>
          <w:vertAlign w:val="subscript"/>
        </w:rPr>
        <w:t>c</w:t>
      </w:r>
      <w:r>
        <w:rPr>
          <w:rFonts w:ascii="Times New Roman" w:hAnsi="Times New Roman"/>
        </w:rPr>
        <w:t xml:space="preserve"> (calculated value of F) is greater than F</w:t>
      </w:r>
      <w:r>
        <w:rPr>
          <w:rFonts w:ascii="Times New Roman" w:hAnsi="Times New Roman"/>
          <w:vertAlign w:val="subscript"/>
        </w:rPr>
        <w:t xml:space="preserve">t </w:t>
      </w:r>
      <w:r>
        <w:rPr>
          <w:rFonts w:ascii="Times New Roman" w:hAnsi="Times New Roman"/>
        </w:rPr>
        <w:t>(table value of F), then the null hypothesis may be rejected and it will be treated as decreasing returns to scale.</w:t>
      </w:r>
    </w:p>
    <w:p w:rsidR="00A60AAF" w:rsidRDefault="00A60AAF" w:rsidP="00234E72">
      <w:pPr>
        <w:spacing w:line="360" w:lineRule="auto"/>
        <w:jc w:val="both"/>
        <w:rPr>
          <w:rFonts w:ascii="Times New Roman" w:hAnsi="Times New Roman"/>
        </w:rPr>
      </w:pPr>
      <w:r>
        <w:rPr>
          <w:rFonts w:ascii="Times New Roman" w:hAnsi="Times New Roman"/>
        </w:rPr>
        <w:t xml:space="preserve">If </w:t>
      </w:r>
      <w:r w:rsidR="002A1A08">
        <w:rPr>
          <w:rFonts w:ascii="Times New Roman" w:hAnsi="Times New Roman"/>
        </w:rPr>
        <w:fldChar w:fldCharType="begin"/>
      </w:r>
      <w:r>
        <w:rPr>
          <w:rFonts w:ascii="Times New Roman" w:hAnsi="Times New Roman"/>
        </w:rPr>
        <w:instrText xml:space="preserve"> QUOTE </w:instrText>
      </w:r>
      <w:r>
        <w:rPr>
          <w:noProof/>
          <w:position w:val="-11"/>
        </w:rPr>
        <w:drawing>
          <wp:inline distT="0" distB="0" distL="0" distR="0">
            <wp:extent cx="447675" cy="209550"/>
            <wp:effectExtent l="19050" t="0" r="0"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separate"/>
      </w:r>
      <w:r>
        <w:rPr>
          <w:noProof/>
          <w:position w:val="-11"/>
        </w:rPr>
        <w:drawing>
          <wp:inline distT="0" distB="0" distL="0" distR="0">
            <wp:extent cx="447675" cy="209550"/>
            <wp:effectExtent l="19050" t="0" r="0"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end"/>
      </w:r>
      <w:r>
        <w:rPr>
          <w:rFonts w:ascii="Times New Roman" w:hAnsi="Times New Roman"/>
          <w:i/>
        </w:rPr>
        <w:t>β</w:t>
      </w:r>
      <w:r>
        <w:rPr>
          <w:rFonts w:ascii="Times New Roman" w:hAnsi="Times New Roman"/>
          <w:i/>
          <w:vertAlign w:val="subscript"/>
        </w:rPr>
        <w:t>i</w:t>
      </w:r>
      <w:r>
        <w:rPr>
          <w:rFonts w:ascii="Times New Roman" w:hAnsi="Times New Roman"/>
        </w:rPr>
        <w:t>&gt; 1 and the value of F</w:t>
      </w:r>
      <w:r>
        <w:rPr>
          <w:rFonts w:ascii="Times New Roman" w:hAnsi="Times New Roman"/>
          <w:vertAlign w:val="subscript"/>
        </w:rPr>
        <w:t>c</w:t>
      </w:r>
      <w:r>
        <w:rPr>
          <w:rFonts w:ascii="Times New Roman" w:hAnsi="Times New Roman"/>
        </w:rPr>
        <w:t xml:space="preserve"> (calculated value of F) is less than F</w:t>
      </w:r>
      <w:r>
        <w:rPr>
          <w:rFonts w:ascii="Times New Roman" w:hAnsi="Times New Roman"/>
          <w:vertAlign w:val="subscript"/>
        </w:rPr>
        <w:t xml:space="preserve">t </w:t>
      </w:r>
      <w:r>
        <w:rPr>
          <w:rFonts w:ascii="Times New Roman" w:hAnsi="Times New Roman"/>
        </w:rPr>
        <w:t>(table value of F), it means the null hypothesis may be accepted and it will be treated as constant returns to scale.</w:t>
      </w:r>
    </w:p>
    <w:p w:rsidR="00A60AAF" w:rsidRDefault="00A60AAF" w:rsidP="00234E72">
      <w:pPr>
        <w:spacing w:line="360" w:lineRule="auto"/>
        <w:jc w:val="both"/>
        <w:rPr>
          <w:rFonts w:ascii="Times New Roman" w:hAnsi="Times New Roman"/>
        </w:rPr>
      </w:pPr>
      <w:r>
        <w:rPr>
          <w:rFonts w:ascii="Times New Roman" w:hAnsi="Times New Roman"/>
        </w:rPr>
        <w:t xml:space="preserve">If </w:t>
      </w:r>
      <w:r w:rsidR="002A1A08">
        <w:rPr>
          <w:rFonts w:ascii="Times New Roman" w:hAnsi="Times New Roman"/>
        </w:rPr>
        <w:fldChar w:fldCharType="begin"/>
      </w:r>
      <w:r>
        <w:rPr>
          <w:rFonts w:ascii="Times New Roman" w:hAnsi="Times New Roman"/>
        </w:rPr>
        <w:instrText xml:space="preserve"> QUOTE </w:instrText>
      </w:r>
      <w:r>
        <w:rPr>
          <w:noProof/>
          <w:position w:val="-11"/>
        </w:rPr>
        <w:drawing>
          <wp:inline distT="0" distB="0" distL="0" distR="0">
            <wp:extent cx="447675" cy="209550"/>
            <wp:effectExtent l="19050" t="0" r="0"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separate"/>
      </w:r>
      <w:r>
        <w:rPr>
          <w:noProof/>
          <w:position w:val="-11"/>
        </w:rPr>
        <w:drawing>
          <wp:inline distT="0" distB="0" distL="0" distR="0">
            <wp:extent cx="447675" cy="209550"/>
            <wp:effectExtent l="19050" t="0" r="0" b="0"/>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2A1A08">
        <w:rPr>
          <w:rFonts w:ascii="Times New Roman" w:hAnsi="Times New Roman"/>
        </w:rPr>
        <w:fldChar w:fldCharType="end"/>
      </w:r>
      <w:r>
        <w:rPr>
          <w:rFonts w:ascii="Times New Roman" w:hAnsi="Times New Roman"/>
          <w:i/>
        </w:rPr>
        <w:t>β</w:t>
      </w:r>
      <w:r>
        <w:rPr>
          <w:rFonts w:ascii="Times New Roman" w:hAnsi="Times New Roman"/>
          <w:i/>
          <w:vertAlign w:val="subscript"/>
        </w:rPr>
        <w:t>i</w:t>
      </w:r>
      <w:r>
        <w:rPr>
          <w:rFonts w:ascii="Times New Roman" w:hAnsi="Times New Roman"/>
        </w:rPr>
        <w:t>&lt; 1 and the value of F</w:t>
      </w:r>
      <w:r>
        <w:rPr>
          <w:rFonts w:ascii="Times New Roman" w:hAnsi="Times New Roman"/>
          <w:vertAlign w:val="subscript"/>
        </w:rPr>
        <w:t>c</w:t>
      </w:r>
      <w:r>
        <w:rPr>
          <w:rFonts w:ascii="Times New Roman" w:hAnsi="Times New Roman"/>
        </w:rPr>
        <w:t xml:space="preserve"> (calculated value of F) is greater than F</w:t>
      </w:r>
      <w:r>
        <w:rPr>
          <w:rFonts w:ascii="Times New Roman" w:hAnsi="Times New Roman"/>
          <w:vertAlign w:val="subscript"/>
        </w:rPr>
        <w:t xml:space="preserve">t </w:t>
      </w:r>
      <w:r>
        <w:rPr>
          <w:rFonts w:ascii="Times New Roman" w:hAnsi="Times New Roman"/>
        </w:rPr>
        <w:t>(table value of F), then the null hypothesis be accepted and it will be treated as constant returns to scale.</w:t>
      </w:r>
    </w:p>
    <w:p w:rsidR="00A60AAF" w:rsidRDefault="00A60AAF" w:rsidP="00234E72">
      <w:pPr>
        <w:spacing w:line="240" w:lineRule="auto"/>
        <w:jc w:val="center"/>
        <w:rPr>
          <w:b/>
        </w:rPr>
      </w:pPr>
      <w:r>
        <w:rPr>
          <w:b/>
        </w:rPr>
        <w:t>Table 3: Verification of Returns to Scale - Indore District</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1170"/>
        <w:gridCol w:w="1530"/>
        <w:gridCol w:w="1077"/>
        <w:gridCol w:w="8"/>
        <w:gridCol w:w="1255"/>
        <w:gridCol w:w="1350"/>
        <w:gridCol w:w="1350"/>
      </w:tblGrid>
      <w:tr w:rsidR="00A60AAF" w:rsidTr="00234E72">
        <w:trPr>
          <w:trHeight w:val="951"/>
        </w:trPr>
        <w:tc>
          <w:tcPr>
            <w:tcW w:w="153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b/>
                <w:sz w:val="20"/>
                <w:szCs w:val="20"/>
              </w:rPr>
            </w:pPr>
            <w:r>
              <w:rPr>
                <w:b/>
                <w:sz w:val="20"/>
                <w:szCs w:val="20"/>
              </w:rPr>
              <w:t>Farm Size Categories</w:t>
            </w:r>
          </w:p>
        </w:tc>
        <w:tc>
          <w:tcPr>
            <w:tcW w:w="1170" w:type="dxa"/>
            <w:tcBorders>
              <w:top w:val="single" w:sz="4" w:space="0" w:color="000000"/>
              <w:left w:val="single" w:sz="4" w:space="0" w:color="000000"/>
              <w:bottom w:val="single" w:sz="4" w:space="0" w:color="000000"/>
              <w:right w:val="single" w:sz="4" w:space="0" w:color="auto"/>
            </w:tcBorders>
            <w:hideMark/>
          </w:tcPr>
          <w:p w:rsidR="00A60AAF" w:rsidRDefault="002A1A08" w:rsidP="00234E72">
            <w:pPr>
              <w:spacing w:after="0" w:line="240" w:lineRule="auto"/>
              <w:jc w:val="center"/>
              <w:rPr>
                <w:sz w:val="20"/>
                <w:szCs w:val="20"/>
              </w:rPr>
            </w:pPr>
            <w:r>
              <w:rPr>
                <w:rFonts w:ascii="Times New Roman" w:hAnsi="Times New Roman"/>
                <w:sz w:val="20"/>
                <w:szCs w:val="20"/>
                <w:vertAlign w:val="superscript"/>
              </w:rPr>
              <w:fldChar w:fldCharType="begin"/>
            </w:r>
            <w:r w:rsidR="00A60AAF">
              <w:rPr>
                <w:rFonts w:ascii="Times New Roman" w:hAnsi="Times New Roman"/>
                <w:sz w:val="20"/>
                <w:szCs w:val="20"/>
                <w:vertAlign w:val="superscript"/>
              </w:rPr>
              <w:instrText xml:space="preserve"> QUOTE </w:instrText>
            </w:r>
            <w:r w:rsidR="00A60AAF">
              <w:rPr>
                <w:noProof/>
                <w:position w:val="-11"/>
                <w:sz w:val="20"/>
                <w:szCs w:val="20"/>
              </w:rPr>
              <w:drawing>
                <wp:inline distT="0" distB="0" distL="0" distR="0">
                  <wp:extent cx="104775" cy="209550"/>
                  <wp:effectExtent l="0" t="0" r="9525"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Pr>
                <w:rFonts w:ascii="Times New Roman" w:hAnsi="Times New Roman"/>
                <w:sz w:val="20"/>
                <w:szCs w:val="20"/>
                <w:vertAlign w:val="superscript"/>
              </w:rPr>
              <w:fldChar w:fldCharType="separate"/>
            </w:r>
            <w:r w:rsidR="00A60AAF">
              <w:rPr>
                <w:noProof/>
                <w:position w:val="-11"/>
                <w:sz w:val="20"/>
                <w:szCs w:val="20"/>
              </w:rPr>
              <w:drawing>
                <wp:inline distT="0" distB="0" distL="0" distR="0">
                  <wp:extent cx="104775" cy="209550"/>
                  <wp:effectExtent l="0" t="0" r="9525"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04775" cy="209550"/>
                          </a:xfrm>
                          <a:prstGeom prst="rect">
                            <a:avLst/>
                          </a:prstGeom>
                          <a:noFill/>
                          <a:ln w="9525">
                            <a:noFill/>
                            <a:miter lim="800000"/>
                            <a:headEnd/>
                            <a:tailEnd/>
                          </a:ln>
                        </pic:spPr>
                      </pic:pic>
                    </a:graphicData>
                  </a:graphic>
                </wp:inline>
              </w:drawing>
            </w:r>
            <w:r>
              <w:rPr>
                <w:rFonts w:ascii="Times New Roman" w:hAnsi="Times New Roman"/>
                <w:sz w:val="20"/>
                <w:szCs w:val="20"/>
                <w:vertAlign w:val="superscript"/>
              </w:rPr>
              <w:fldChar w:fldCharType="end"/>
            </w:r>
            <w:r w:rsidR="00A60AAF">
              <w:rPr>
                <w:rFonts w:ascii="Times New Roman" w:hAnsi="Times New Roman"/>
                <w:sz w:val="20"/>
                <w:szCs w:val="20"/>
                <w:vertAlign w:val="superscript"/>
              </w:rPr>
              <w:t>2</w:t>
            </w:r>
            <w:r w:rsidR="00A60AAF">
              <w:rPr>
                <w:rFonts w:ascii="Times New Roman" w:hAnsi="Times New Roman"/>
                <w:sz w:val="20"/>
                <w:szCs w:val="20"/>
                <w:vertAlign w:val="subscript"/>
              </w:rPr>
              <w:t>UR</w:t>
            </w:r>
          </w:p>
        </w:tc>
        <w:tc>
          <w:tcPr>
            <w:tcW w:w="1530" w:type="dxa"/>
            <w:tcBorders>
              <w:top w:val="single" w:sz="4" w:space="0" w:color="000000"/>
              <w:left w:val="single" w:sz="4" w:space="0" w:color="000000"/>
              <w:bottom w:val="single" w:sz="4" w:space="0" w:color="000000"/>
              <w:right w:val="single" w:sz="4" w:space="0" w:color="auto"/>
            </w:tcBorders>
            <w:hideMark/>
          </w:tcPr>
          <w:p w:rsidR="00A60AAF" w:rsidRDefault="002A1A08" w:rsidP="00234E72">
            <w:pPr>
              <w:spacing w:after="0" w:line="240" w:lineRule="auto"/>
              <w:jc w:val="center"/>
              <w:rPr>
                <w:sz w:val="20"/>
                <w:szCs w:val="20"/>
              </w:rPr>
            </w:pPr>
            <w:r>
              <w:rPr>
                <w:rFonts w:ascii="Times New Roman" w:hAnsi="Times New Roman"/>
                <w:sz w:val="20"/>
                <w:szCs w:val="20"/>
                <w:vertAlign w:val="superscript"/>
              </w:rPr>
              <w:fldChar w:fldCharType="begin"/>
            </w:r>
            <w:r w:rsidR="00A60AAF">
              <w:rPr>
                <w:rFonts w:ascii="Times New Roman" w:hAnsi="Times New Roman"/>
                <w:sz w:val="20"/>
                <w:szCs w:val="20"/>
                <w:vertAlign w:val="superscript"/>
              </w:rPr>
              <w:instrText xml:space="preserve"> QUOTE </w:instrText>
            </w:r>
            <w:r w:rsidR="00A60AAF">
              <w:rPr>
                <w:noProof/>
                <w:position w:val="-11"/>
                <w:sz w:val="20"/>
                <w:szCs w:val="20"/>
              </w:rPr>
              <w:drawing>
                <wp:inline distT="0" distB="0" distL="0" distR="0">
                  <wp:extent cx="133350" cy="209550"/>
                  <wp:effectExtent l="0" t="0" r="0"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3350" cy="209550"/>
                          </a:xfrm>
                          <a:prstGeom prst="rect">
                            <a:avLst/>
                          </a:prstGeom>
                          <a:noFill/>
                          <a:ln w="9525">
                            <a:noFill/>
                            <a:miter lim="800000"/>
                            <a:headEnd/>
                            <a:tailEnd/>
                          </a:ln>
                        </pic:spPr>
                      </pic:pic>
                    </a:graphicData>
                  </a:graphic>
                </wp:inline>
              </w:drawing>
            </w:r>
            <w:r>
              <w:rPr>
                <w:rFonts w:ascii="Times New Roman" w:hAnsi="Times New Roman"/>
                <w:sz w:val="20"/>
                <w:szCs w:val="20"/>
                <w:vertAlign w:val="superscript"/>
              </w:rPr>
              <w:fldChar w:fldCharType="separate"/>
            </w:r>
            <w:r w:rsidR="00A60AAF">
              <w:rPr>
                <w:noProof/>
                <w:position w:val="-11"/>
                <w:sz w:val="20"/>
                <w:szCs w:val="20"/>
              </w:rPr>
              <w:drawing>
                <wp:inline distT="0" distB="0" distL="0" distR="0">
                  <wp:extent cx="133350" cy="209550"/>
                  <wp:effectExtent l="0" t="0" r="0" b="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3350" cy="209550"/>
                          </a:xfrm>
                          <a:prstGeom prst="rect">
                            <a:avLst/>
                          </a:prstGeom>
                          <a:noFill/>
                          <a:ln w="9525">
                            <a:noFill/>
                            <a:miter lim="800000"/>
                            <a:headEnd/>
                            <a:tailEnd/>
                          </a:ln>
                        </pic:spPr>
                      </pic:pic>
                    </a:graphicData>
                  </a:graphic>
                </wp:inline>
              </w:drawing>
            </w:r>
            <w:r>
              <w:rPr>
                <w:rFonts w:ascii="Times New Roman" w:hAnsi="Times New Roman"/>
                <w:sz w:val="20"/>
                <w:szCs w:val="20"/>
                <w:vertAlign w:val="superscript"/>
              </w:rPr>
              <w:fldChar w:fldCharType="end"/>
            </w:r>
            <w:r w:rsidR="00A60AAF">
              <w:rPr>
                <w:rFonts w:ascii="Times New Roman" w:hAnsi="Times New Roman"/>
                <w:sz w:val="20"/>
                <w:szCs w:val="20"/>
                <w:vertAlign w:val="superscript"/>
              </w:rPr>
              <w:t>2</w:t>
            </w:r>
            <w:r w:rsidR="00A60AAF">
              <w:rPr>
                <w:rFonts w:ascii="Times New Roman" w:hAnsi="Times New Roman"/>
                <w:sz w:val="20"/>
                <w:szCs w:val="20"/>
                <w:vertAlign w:val="subscript"/>
              </w:rPr>
              <w:t>R</w:t>
            </w:r>
          </w:p>
        </w:tc>
        <w:tc>
          <w:tcPr>
            <w:tcW w:w="1077" w:type="dxa"/>
            <w:tcBorders>
              <w:top w:val="single" w:sz="4" w:space="0" w:color="000000"/>
              <w:left w:val="single" w:sz="4" w:space="0" w:color="000000"/>
              <w:bottom w:val="single" w:sz="4" w:space="0" w:color="000000"/>
              <w:right w:val="single" w:sz="4" w:space="0" w:color="auto"/>
            </w:tcBorders>
            <w:vAlign w:val="center"/>
            <w:hideMark/>
          </w:tcPr>
          <w:p w:rsidR="00A60AAF" w:rsidRDefault="00A60AAF" w:rsidP="00234E72">
            <w:pPr>
              <w:spacing w:after="0" w:line="240" w:lineRule="auto"/>
              <w:jc w:val="center"/>
              <w:rPr>
                <w:rFonts w:ascii="Times New Roman" w:hAnsi="Times New Roman"/>
                <w:sz w:val="20"/>
                <w:szCs w:val="20"/>
              </w:rPr>
            </w:pPr>
            <w:r>
              <w:rPr>
                <w:rFonts w:ascii="Times New Roman" w:hAnsi="Times New Roman"/>
                <w:sz w:val="20"/>
                <w:szCs w:val="20"/>
              </w:rPr>
              <w:t>n</w:t>
            </w:r>
          </w:p>
        </w:tc>
        <w:tc>
          <w:tcPr>
            <w:tcW w:w="1263" w:type="dxa"/>
            <w:gridSpan w:val="2"/>
            <w:tcBorders>
              <w:top w:val="single" w:sz="4" w:space="0" w:color="000000"/>
              <w:left w:val="single" w:sz="4" w:space="0" w:color="000000"/>
              <w:bottom w:val="single" w:sz="4" w:space="0" w:color="000000"/>
              <w:right w:val="single" w:sz="4" w:space="0" w:color="auto"/>
            </w:tcBorders>
            <w:vAlign w:val="center"/>
            <w:hideMark/>
          </w:tcPr>
          <w:p w:rsidR="00A60AAF" w:rsidRDefault="00A60AAF" w:rsidP="00234E72">
            <w:pPr>
              <w:spacing w:after="0" w:line="240" w:lineRule="auto"/>
              <w:jc w:val="center"/>
              <w:rPr>
                <w:rFonts w:ascii="Times New Roman" w:hAnsi="Times New Roman"/>
                <w:sz w:val="20"/>
                <w:szCs w:val="20"/>
              </w:rPr>
            </w:pPr>
            <w:r>
              <w:rPr>
                <w:rFonts w:ascii="Times New Roman" w:hAnsi="Times New Roman"/>
                <w:sz w:val="20"/>
                <w:szCs w:val="20"/>
              </w:rPr>
              <w:t>F</w:t>
            </w:r>
            <w:r>
              <w:rPr>
                <w:rFonts w:ascii="Times New Roman" w:hAnsi="Times New Roman"/>
                <w:sz w:val="20"/>
                <w:szCs w:val="20"/>
                <w:vertAlign w:val="subscript"/>
              </w:rPr>
              <w:t>c</w:t>
            </w:r>
          </w:p>
        </w:tc>
        <w:tc>
          <w:tcPr>
            <w:tcW w:w="1350" w:type="dxa"/>
            <w:tcBorders>
              <w:top w:val="single" w:sz="4" w:space="0" w:color="000000"/>
              <w:left w:val="single" w:sz="4" w:space="0" w:color="auto"/>
              <w:bottom w:val="single" w:sz="4" w:space="0" w:color="000000"/>
              <w:right w:val="single" w:sz="4" w:space="0" w:color="000000"/>
            </w:tcBorders>
            <w:vAlign w:val="center"/>
            <w:hideMark/>
          </w:tcPr>
          <w:p w:rsidR="00A60AAF" w:rsidRDefault="00A60AAF" w:rsidP="00234E72">
            <w:pPr>
              <w:spacing w:after="0" w:line="240" w:lineRule="auto"/>
              <w:jc w:val="center"/>
              <w:rPr>
                <w:rFonts w:ascii="Times New Roman" w:hAnsi="Times New Roman"/>
                <w:sz w:val="20"/>
                <w:szCs w:val="20"/>
              </w:rPr>
            </w:pPr>
            <w:r>
              <w:rPr>
                <w:rFonts w:ascii="Times New Roman" w:hAnsi="Times New Roman"/>
                <w:sz w:val="20"/>
                <w:szCs w:val="20"/>
              </w:rPr>
              <w:t>F</w:t>
            </w:r>
            <w:r>
              <w:rPr>
                <w:rFonts w:ascii="Times New Roman" w:hAnsi="Times New Roman"/>
                <w:sz w:val="20"/>
                <w:szCs w:val="20"/>
                <w:vertAlign w:val="subscript"/>
              </w:rPr>
              <w:t xml:space="preserve">t </w:t>
            </w:r>
            <w:r>
              <w:rPr>
                <w:rFonts w:ascii="Times New Roman" w:hAnsi="Times New Roman"/>
                <w:sz w:val="20"/>
                <w:szCs w:val="20"/>
              </w:rPr>
              <w:t>(0.05)</w:t>
            </w:r>
          </w:p>
          <w:p w:rsidR="00A60AAF" w:rsidRDefault="00A60AAF" w:rsidP="00234E72">
            <w:pPr>
              <w:spacing w:after="0" w:line="240" w:lineRule="auto"/>
              <w:jc w:val="center"/>
              <w:rPr>
                <w:rFonts w:ascii="Times New Roman" w:hAnsi="Times New Roman"/>
                <w:sz w:val="20"/>
                <w:szCs w:val="20"/>
              </w:rPr>
            </w:pPr>
            <w:r>
              <w:rPr>
                <w:rFonts w:ascii="Times New Roman" w:hAnsi="Times New Roman"/>
                <w:sz w:val="20"/>
                <w:szCs w:val="20"/>
              </w:rPr>
              <w:t>df= (1,44)</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A60AAF" w:rsidRDefault="00A60AAF" w:rsidP="00234E72">
            <w:pPr>
              <w:spacing w:after="0" w:line="240" w:lineRule="auto"/>
              <w:jc w:val="center"/>
              <w:rPr>
                <w:rFonts w:ascii="Times New Roman" w:hAnsi="Times New Roman"/>
                <w:sz w:val="20"/>
                <w:szCs w:val="20"/>
              </w:rPr>
            </w:pPr>
            <w:r>
              <w:rPr>
                <w:rFonts w:ascii="Times New Roman" w:hAnsi="Times New Roman"/>
                <w:sz w:val="20"/>
                <w:szCs w:val="20"/>
              </w:rPr>
              <w:t>Returns to Scale</w:t>
            </w:r>
          </w:p>
        </w:tc>
      </w:tr>
      <w:tr w:rsidR="00A60AAF" w:rsidTr="00234E72">
        <w:trPr>
          <w:trHeight w:val="647"/>
        </w:trPr>
        <w:tc>
          <w:tcPr>
            <w:tcW w:w="153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b/>
                <w:sz w:val="20"/>
                <w:szCs w:val="20"/>
              </w:rPr>
            </w:pPr>
            <w:r>
              <w:rPr>
                <w:b/>
                <w:sz w:val="20"/>
                <w:szCs w:val="20"/>
              </w:rPr>
              <w:t>Marginal Farmers</w:t>
            </w:r>
          </w:p>
        </w:tc>
        <w:tc>
          <w:tcPr>
            <w:tcW w:w="1170"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0.884859</w:t>
            </w:r>
          </w:p>
          <w:p w:rsidR="00A60AAF" w:rsidRDefault="00A60AAF" w:rsidP="00234E72">
            <w:pPr>
              <w:spacing w:after="0" w:line="240" w:lineRule="auto"/>
              <w:jc w:val="center"/>
              <w:rPr>
                <w:rFonts w:cs="Calibri"/>
                <w:color w:val="000000"/>
                <w:sz w:val="20"/>
                <w:szCs w:val="20"/>
              </w:rPr>
            </w:pPr>
          </w:p>
          <w:p w:rsidR="00A60AAF" w:rsidRDefault="00A60AAF" w:rsidP="00234E72">
            <w:pPr>
              <w:spacing w:after="0" w:line="240" w:lineRule="auto"/>
              <w:jc w:val="center"/>
              <w:rPr>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0.935767</w:t>
            </w:r>
          </w:p>
          <w:p w:rsidR="00A60AAF" w:rsidRDefault="00A60AAF" w:rsidP="00234E72">
            <w:pPr>
              <w:spacing w:after="0" w:line="240" w:lineRule="auto"/>
              <w:jc w:val="center"/>
              <w:rPr>
                <w:sz w:val="20"/>
                <w:szCs w:val="20"/>
              </w:rPr>
            </w:pPr>
          </w:p>
        </w:tc>
        <w:tc>
          <w:tcPr>
            <w:tcW w:w="1085" w:type="dxa"/>
            <w:gridSpan w:val="2"/>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sz w:val="20"/>
                <w:szCs w:val="20"/>
              </w:rPr>
            </w:pPr>
            <w:r>
              <w:rPr>
                <w:sz w:val="20"/>
                <w:szCs w:val="20"/>
              </w:rPr>
              <w:t>50</w:t>
            </w:r>
          </w:p>
        </w:tc>
        <w:tc>
          <w:tcPr>
            <w:tcW w:w="1255"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2.531392</w:t>
            </w:r>
          </w:p>
          <w:p w:rsidR="00A60AAF" w:rsidRDefault="00A60AAF" w:rsidP="00234E72">
            <w:pPr>
              <w:spacing w:after="0" w:line="240" w:lineRule="auto"/>
              <w:jc w:val="center"/>
              <w:rPr>
                <w:sz w:val="20"/>
                <w:szCs w:val="20"/>
              </w:rPr>
            </w:pPr>
          </w:p>
        </w:tc>
        <w:tc>
          <w:tcPr>
            <w:tcW w:w="135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sz w:val="20"/>
                <w:szCs w:val="20"/>
              </w:rPr>
            </w:pPr>
            <w:r>
              <w:rPr>
                <w:sz w:val="20"/>
                <w:szCs w:val="20"/>
              </w:rPr>
              <w:t>4.08</w:t>
            </w:r>
          </w:p>
        </w:tc>
        <w:tc>
          <w:tcPr>
            <w:tcW w:w="135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rPr>
                <w:sz w:val="20"/>
                <w:szCs w:val="20"/>
              </w:rPr>
            </w:pPr>
            <w:r>
              <w:rPr>
                <w:sz w:val="20"/>
                <w:szCs w:val="20"/>
              </w:rPr>
              <w:t>Constant</w:t>
            </w:r>
          </w:p>
        </w:tc>
      </w:tr>
      <w:tr w:rsidR="00A60AAF" w:rsidTr="00234E72">
        <w:trPr>
          <w:trHeight w:val="467"/>
        </w:trPr>
        <w:tc>
          <w:tcPr>
            <w:tcW w:w="153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b/>
                <w:sz w:val="20"/>
                <w:szCs w:val="20"/>
              </w:rPr>
            </w:pPr>
            <w:r>
              <w:rPr>
                <w:b/>
                <w:sz w:val="20"/>
                <w:szCs w:val="20"/>
              </w:rPr>
              <w:t>Small Farmers</w:t>
            </w:r>
          </w:p>
        </w:tc>
        <w:tc>
          <w:tcPr>
            <w:tcW w:w="1170"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0.697871</w:t>
            </w:r>
          </w:p>
          <w:p w:rsidR="00A60AAF" w:rsidRDefault="00A60AAF" w:rsidP="00234E72">
            <w:pPr>
              <w:spacing w:after="0" w:line="240" w:lineRule="auto"/>
              <w:jc w:val="center"/>
              <w:rPr>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0.716943</w:t>
            </w:r>
          </w:p>
          <w:p w:rsidR="00A60AAF" w:rsidRDefault="00A60AAF" w:rsidP="00234E72">
            <w:pPr>
              <w:spacing w:after="0" w:line="240" w:lineRule="auto"/>
              <w:jc w:val="center"/>
              <w:rPr>
                <w:sz w:val="20"/>
                <w:szCs w:val="20"/>
              </w:rPr>
            </w:pPr>
          </w:p>
        </w:tc>
        <w:tc>
          <w:tcPr>
            <w:tcW w:w="1085" w:type="dxa"/>
            <w:gridSpan w:val="2"/>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sz w:val="20"/>
                <w:szCs w:val="20"/>
              </w:rPr>
            </w:pPr>
            <w:r>
              <w:rPr>
                <w:sz w:val="20"/>
                <w:szCs w:val="20"/>
              </w:rPr>
              <w:t>50</w:t>
            </w:r>
          </w:p>
        </w:tc>
        <w:tc>
          <w:tcPr>
            <w:tcW w:w="1255"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1.202478</w:t>
            </w:r>
          </w:p>
          <w:p w:rsidR="00A60AAF" w:rsidRDefault="00A60AAF" w:rsidP="00234E72">
            <w:pPr>
              <w:spacing w:after="0" w:line="240" w:lineRule="auto"/>
              <w:jc w:val="center"/>
              <w:rPr>
                <w:sz w:val="20"/>
                <w:szCs w:val="20"/>
              </w:rPr>
            </w:pPr>
          </w:p>
        </w:tc>
        <w:tc>
          <w:tcPr>
            <w:tcW w:w="135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sz w:val="20"/>
                <w:szCs w:val="20"/>
              </w:rPr>
            </w:pPr>
            <w:r>
              <w:rPr>
                <w:sz w:val="20"/>
                <w:szCs w:val="20"/>
              </w:rPr>
              <w:t>4.08</w:t>
            </w:r>
          </w:p>
        </w:tc>
        <w:tc>
          <w:tcPr>
            <w:tcW w:w="135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rPr>
                <w:sz w:val="20"/>
                <w:szCs w:val="20"/>
              </w:rPr>
            </w:pPr>
            <w:r>
              <w:rPr>
                <w:sz w:val="20"/>
                <w:szCs w:val="20"/>
              </w:rPr>
              <w:t>Constant</w:t>
            </w:r>
          </w:p>
        </w:tc>
      </w:tr>
      <w:tr w:rsidR="00A60AAF" w:rsidTr="00234E72">
        <w:trPr>
          <w:trHeight w:val="1015"/>
        </w:trPr>
        <w:tc>
          <w:tcPr>
            <w:tcW w:w="153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b/>
                <w:sz w:val="20"/>
                <w:szCs w:val="20"/>
              </w:rPr>
            </w:pPr>
            <w:r>
              <w:rPr>
                <w:b/>
                <w:sz w:val="20"/>
                <w:szCs w:val="20"/>
              </w:rPr>
              <w:t>Large Farmers</w:t>
            </w:r>
          </w:p>
        </w:tc>
        <w:tc>
          <w:tcPr>
            <w:tcW w:w="1170"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0.615156</w:t>
            </w:r>
          </w:p>
          <w:p w:rsidR="00A60AAF" w:rsidRDefault="00A60AAF" w:rsidP="00234E72">
            <w:pPr>
              <w:spacing w:after="0" w:line="240" w:lineRule="auto"/>
              <w:jc w:val="center"/>
              <w:rPr>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0.622227</w:t>
            </w:r>
          </w:p>
          <w:p w:rsidR="00A60AAF" w:rsidRDefault="00A60AAF" w:rsidP="00234E72">
            <w:pPr>
              <w:spacing w:after="0" w:line="240" w:lineRule="auto"/>
              <w:jc w:val="center"/>
              <w:rPr>
                <w:sz w:val="20"/>
                <w:szCs w:val="20"/>
              </w:rPr>
            </w:pPr>
          </w:p>
        </w:tc>
        <w:tc>
          <w:tcPr>
            <w:tcW w:w="1085" w:type="dxa"/>
            <w:gridSpan w:val="2"/>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sz w:val="20"/>
                <w:szCs w:val="20"/>
              </w:rPr>
            </w:pPr>
            <w:r>
              <w:rPr>
                <w:sz w:val="20"/>
                <w:szCs w:val="20"/>
              </w:rPr>
              <w:t>50</w:t>
            </w:r>
          </w:p>
        </w:tc>
        <w:tc>
          <w:tcPr>
            <w:tcW w:w="1255" w:type="dxa"/>
            <w:tcBorders>
              <w:top w:val="single" w:sz="4" w:space="0" w:color="000000"/>
              <w:left w:val="single" w:sz="4" w:space="0" w:color="000000"/>
              <w:bottom w:val="single" w:sz="4" w:space="0" w:color="000000"/>
              <w:right w:val="single" w:sz="4" w:space="0" w:color="000000"/>
            </w:tcBorders>
          </w:tcPr>
          <w:p w:rsidR="00A60AAF" w:rsidRDefault="00A60AAF" w:rsidP="00234E72">
            <w:pPr>
              <w:spacing w:after="0" w:line="240" w:lineRule="auto"/>
              <w:jc w:val="center"/>
              <w:rPr>
                <w:rFonts w:cs="Calibri"/>
                <w:color w:val="000000"/>
                <w:sz w:val="20"/>
                <w:szCs w:val="20"/>
              </w:rPr>
            </w:pPr>
            <w:r>
              <w:rPr>
                <w:rFonts w:cs="Calibri"/>
                <w:color w:val="000000"/>
                <w:sz w:val="20"/>
                <w:szCs w:val="20"/>
              </w:rPr>
              <w:t>0.505751</w:t>
            </w:r>
          </w:p>
          <w:p w:rsidR="00A60AAF" w:rsidRDefault="00A60AAF" w:rsidP="00234E72">
            <w:pPr>
              <w:spacing w:after="0" w:line="240" w:lineRule="auto"/>
              <w:jc w:val="center"/>
              <w:rPr>
                <w:sz w:val="20"/>
                <w:szCs w:val="20"/>
              </w:rPr>
            </w:pPr>
          </w:p>
        </w:tc>
        <w:tc>
          <w:tcPr>
            <w:tcW w:w="135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jc w:val="center"/>
              <w:rPr>
                <w:sz w:val="20"/>
                <w:szCs w:val="20"/>
              </w:rPr>
            </w:pPr>
            <w:r>
              <w:rPr>
                <w:sz w:val="20"/>
                <w:szCs w:val="20"/>
              </w:rPr>
              <w:t>4.08</w:t>
            </w:r>
          </w:p>
        </w:tc>
        <w:tc>
          <w:tcPr>
            <w:tcW w:w="1350" w:type="dxa"/>
            <w:tcBorders>
              <w:top w:val="single" w:sz="4" w:space="0" w:color="000000"/>
              <w:left w:val="single" w:sz="4" w:space="0" w:color="000000"/>
              <w:bottom w:val="single" w:sz="4" w:space="0" w:color="000000"/>
              <w:right w:val="single" w:sz="4" w:space="0" w:color="000000"/>
            </w:tcBorders>
            <w:hideMark/>
          </w:tcPr>
          <w:p w:rsidR="00A60AAF" w:rsidRDefault="00A60AAF" w:rsidP="00234E72">
            <w:pPr>
              <w:spacing w:after="0" w:line="240" w:lineRule="auto"/>
              <w:rPr>
                <w:sz w:val="20"/>
                <w:szCs w:val="20"/>
              </w:rPr>
            </w:pPr>
            <w:r>
              <w:rPr>
                <w:sz w:val="20"/>
                <w:szCs w:val="20"/>
              </w:rPr>
              <w:t>Constant</w:t>
            </w:r>
          </w:p>
        </w:tc>
      </w:tr>
    </w:tbl>
    <w:p w:rsidR="00A60AAF" w:rsidRDefault="00A60AAF" w:rsidP="00234E72">
      <w:pPr>
        <w:spacing w:line="360" w:lineRule="auto"/>
      </w:pPr>
    </w:p>
    <w:p w:rsidR="00A60AAF" w:rsidRDefault="00A60AAF" w:rsidP="00DB08F8">
      <w:pPr>
        <w:spacing w:line="360" w:lineRule="auto"/>
        <w:jc w:val="both"/>
        <w:rPr>
          <w:rFonts w:ascii="Times New Roman" w:hAnsi="Times New Roman"/>
        </w:rPr>
      </w:pPr>
      <w:r>
        <w:rPr>
          <w:rFonts w:ascii="Times New Roman" w:hAnsi="Times New Roman"/>
        </w:rPr>
        <w:t>Hence for marginal farmers the value of βi= 1.2286 &gt; 1 and the value of F</w:t>
      </w:r>
      <w:r>
        <w:rPr>
          <w:rFonts w:ascii="Times New Roman" w:hAnsi="Times New Roman"/>
          <w:vertAlign w:val="subscript"/>
        </w:rPr>
        <w:t>c</w:t>
      </w:r>
      <w:r>
        <w:rPr>
          <w:rFonts w:ascii="Times New Roman" w:hAnsi="Times New Roman"/>
        </w:rPr>
        <w:t xml:space="preserve"> (</w:t>
      </w:r>
      <w:r>
        <w:rPr>
          <w:rFonts w:cs="Calibri"/>
          <w:color w:val="000000"/>
        </w:rPr>
        <w:t>2.531392</w:t>
      </w:r>
      <w:r>
        <w:rPr>
          <w:rFonts w:ascii="Times New Roman" w:hAnsi="Times New Roman"/>
        </w:rPr>
        <w:t>) is less than F</w:t>
      </w:r>
      <w:r>
        <w:rPr>
          <w:rFonts w:ascii="Times New Roman" w:hAnsi="Times New Roman"/>
          <w:vertAlign w:val="subscript"/>
        </w:rPr>
        <w:t xml:space="preserve">t </w:t>
      </w:r>
      <w:r>
        <w:rPr>
          <w:rFonts w:ascii="Times New Roman" w:hAnsi="Times New Roman"/>
        </w:rPr>
        <w:t>(</w:t>
      </w:r>
      <w:r>
        <w:t>4.08</w:t>
      </w:r>
      <w:r>
        <w:rPr>
          <w:rFonts w:ascii="Times New Roman" w:hAnsi="Times New Roman"/>
        </w:rPr>
        <w:t>), it means the null hypothesis is accepted and so is treated as constant returns to scale.</w:t>
      </w:r>
    </w:p>
    <w:p w:rsidR="00A60AAF" w:rsidRDefault="00A60AAF" w:rsidP="00DB08F8">
      <w:pPr>
        <w:spacing w:line="360" w:lineRule="auto"/>
        <w:jc w:val="both"/>
        <w:rPr>
          <w:rFonts w:ascii="Times New Roman" w:hAnsi="Times New Roman"/>
        </w:rPr>
      </w:pPr>
      <w:r>
        <w:rPr>
          <w:rFonts w:ascii="Times New Roman" w:hAnsi="Times New Roman"/>
        </w:rPr>
        <w:lastRenderedPageBreak/>
        <w:t>For small farmers null hypothesis (H</w:t>
      </w:r>
      <w:r>
        <w:rPr>
          <w:rFonts w:ascii="Times New Roman" w:hAnsi="Times New Roman"/>
          <w:vertAlign w:val="subscript"/>
        </w:rPr>
        <w:t>0</w:t>
      </w:r>
      <w:r>
        <w:rPr>
          <w:rFonts w:ascii="Times New Roman" w:hAnsi="Times New Roman"/>
        </w:rPr>
        <w:t>) is accepted as the F</w:t>
      </w:r>
      <w:r>
        <w:rPr>
          <w:rFonts w:ascii="Times New Roman" w:hAnsi="Times New Roman"/>
          <w:vertAlign w:val="subscript"/>
        </w:rPr>
        <w:t>c</w:t>
      </w:r>
      <w:r>
        <w:rPr>
          <w:rFonts w:ascii="Times New Roman" w:hAnsi="Times New Roman"/>
        </w:rPr>
        <w:t xml:space="preserve"> = </w:t>
      </w:r>
      <w:r>
        <w:rPr>
          <w:rFonts w:cs="Calibri"/>
          <w:color w:val="000000"/>
        </w:rPr>
        <w:t>1.202478</w:t>
      </w:r>
      <w:r>
        <w:rPr>
          <w:rFonts w:ascii="Times New Roman" w:hAnsi="Times New Roman"/>
        </w:rPr>
        <w:t xml:space="preserve"> (calculated value of F test) is less than the F</w:t>
      </w:r>
      <w:r>
        <w:rPr>
          <w:rFonts w:ascii="Times New Roman" w:hAnsi="Times New Roman"/>
          <w:vertAlign w:val="subscript"/>
        </w:rPr>
        <w:t>t</w:t>
      </w:r>
      <w:r>
        <w:rPr>
          <w:rFonts w:ascii="Times New Roman" w:hAnsi="Times New Roman"/>
        </w:rPr>
        <w:t xml:space="preserve"> = </w:t>
      </w:r>
      <w:r>
        <w:t>4.08</w:t>
      </w:r>
      <w:r>
        <w:rPr>
          <w:rFonts w:ascii="Times New Roman" w:hAnsi="Times New Roman"/>
        </w:rPr>
        <w:t xml:space="preserve"> (table value of F test) </w:t>
      </w:r>
      <w:r>
        <w:rPr>
          <w:rFonts w:ascii="Times New Roman" w:hAnsi="Times New Roman"/>
          <w:i/>
        </w:rPr>
        <w:t>β</w:t>
      </w:r>
      <w:r>
        <w:rPr>
          <w:rFonts w:ascii="Times New Roman" w:hAnsi="Times New Roman"/>
          <w:i/>
          <w:vertAlign w:val="subscript"/>
        </w:rPr>
        <w:t xml:space="preserve">i = </w:t>
      </w:r>
      <w:r>
        <w:rPr>
          <w:rFonts w:cs="Calibri"/>
          <w:color w:val="000000"/>
        </w:rPr>
        <w:t>1.130</w:t>
      </w:r>
      <w:r>
        <w:rPr>
          <w:rFonts w:ascii="Times New Roman" w:hAnsi="Times New Roman"/>
        </w:rPr>
        <w:t>&gt; 1, then it means that they are experiencing constant returns to scale.</w:t>
      </w:r>
    </w:p>
    <w:p w:rsidR="00A60AAF" w:rsidRDefault="00A60AAF" w:rsidP="00DB08F8">
      <w:pPr>
        <w:spacing w:line="360" w:lineRule="auto"/>
        <w:rPr>
          <w:rFonts w:cs="Calibri"/>
          <w:color w:val="000000"/>
        </w:rPr>
      </w:pPr>
      <w:r>
        <w:rPr>
          <w:rFonts w:ascii="Times New Roman" w:hAnsi="Times New Roman"/>
        </w:rPr>
        <w:t>For large farmers null hypothesis (H</w:t>
      </w:r>
      <w:r>
        <w:rPr>
          <w:rFonts w:ascii="Times New Roman" w:hAnsi="Times New Roman"/>
          <w:vertAlign w:val="subscript"/>
        </w:rPr>
        <w:t>0</w:t>
      </w:r>
      <w:r>
        <w:rPr>
          <w:rFonts w:ascii="Times New Roman" w:hAnsi="Times New Roman"/>
        </w:rPr>
        <w:t>) will be accepted as the F</w:t>
      </w:r>
      <w:r>
        <w:rPr>
          <w:rFonts w:ascii="Times New Roman" w:hAnsi="Times New Roman"/>
          <w:vertAlign w:val="subscript"/>
        </w:rPr>
        <w:t>c</w:t>
      </w:r>
      <w:r>
        <w:rPr>
          <w:rFonts w:ascii="Times New Roman" w:hAnsi="Times New Roman"/>
        </w:rPr>
        <w:t xml:space="preserve"> =</w:t>
      </w:r>
      <w:r>
        <w:rPr>
          <w:rFonts w:cs="Calibri"/>
          <w:color w:val="000000"/>
        </w:rPr>
        <w:t>0.505751</w:t>
      </w:r>
    </w:p>
    <w:p w:rsidR="00A60AAF" w:rsidRDefault="00A60AAF" w:rsidP="00234E72">
      <w:pPr>
        <w:spacing w:line="360" w:lineRule="auto"/>
        <w:jc w:val="both"/>
        <w:rPr>
          <w:rFonts w:ascii="Times New Roman" w:hAnsi="Times New Roman"/>
        </w:rPr>
      </w:pPr>
      <w:r>
        <w:rPr>
          <w:rFonts w:ascii="Times New Roman" w:hAnsi="Times New Roman"/>
        </w:rPr>
        <w:t xml:space="preserve"> (Calculated value of F test) is less than the F</w:t>
      </w:r>
      <w:r>
        <w:rPr>
          <w:rFonts w:ascii="Times New Roman" w:hAnsi="Times New Roman"/>
          <w:vertAlign w:val="subscript"/>
        </w:rPr>
        <w:t xml:space="preserve">t = </w:t>
      </w:r>
      <w:r>
        <w:t>4.08</w:t>
      </w:r>
      <w:r>
        <w:rPr>
          <w:rFonts w:ascii="Times New Roman" w:hAnsi="Times New Roman"/>
        </w:rPr>
        <w:t xml:space="preserve"> (table value of F test) and </w:t>
      </w:r>
      <w:r>
        <w:rPr>
          <w:rFonts w:ascii="Times New Roman" w:hAnsi="Times New Roman"/>
          <w:i/>
        </w:rPr>
        <w:t>β</w:t>
      </w:r>
      <w:r>
        <w:rPr>
          <w:rFonts w:ascii="Times New Roman" w:hAnsi="Times New Roman"/>
          <w:i/>
          <w:vertAlign w:val="subscript"/>
        </w:rPr>
        <w:t xml:space="preserve">i = </w:t>
      </w:r>
      <w:r>
        <w:rPr>
          <w:rFonts w:cs="Calibri"/>
          <w:color w:val="000000"/>
        </w:rPr>
        <w:t xml:space="preserve">1.1423 </w:t>
      </w:r>
      <w:r>
        <w:rPr>
          <w:rFonts w:ascii="Times New Roman" w:hAnsi="Times New Roman"/>
          <w:i/>
          <w:vertAlign w:val="subscript"/>
        </w:rPr>
        <w:t>&gt;</w:t>
      </w:r>
      <w:r>
        <w:rPr>
          <w:rFonts w:ascii="Times New Roman" w:hAnsi="Times New Roman"/>
        </w:rPr>
        <w:t xml:space="preserve"> 1, then it means that they are experiencing constant returns to scale.</w:t>
      </w:r>
    </w:p>
    <w:p w:rsidR="00A60AAF" w:rsidRDefault="00A60AAF" w:rsidP="00234E72">
      <w:pPr>
        <w:tabs>
          <w:tab w:val="left" w:pos="3075"/>
          <w:tab w:val="center" w:pos="4680"/>
        </w:tabs>
        <w:spacing w:line="360" w:lineRule="auto"/>
        <w:jc w:val="both"/>
        <w:rPr>
          <w:rFonts w:ascii="Times New Roman" w:hAnsi="Times New Roman"/>
        </w:rPr>
      </w:pPr>
      <w:r>
        <w:rPr>
          <w:rFonts w:ascii="Times New Roman" w:hAnsi="Times New Roman"/>
        </w:rPr>
        <w:t>So after analyzing all the three tables it is clearly in view that the production conditions experienced by marginal, small and large farmers are yielding constant returns to scale. It means that output is increasing by the same proportional change in inputs.</w:t>
      </w:r>
    </w:p>
    <w:p w:rsidR="00A60AAF" w:rsidRDefault="00A60AAF" w:rsidP="00234E72">
      <w:pPr>
        <w:spacing w:line="360" w:lineRule="auto"/>
        <w:rPr>
          <w:rFonts w:ascii="Times New Roman" w:hAnsi="Times New Roman"/>
          <w:b/>
        </w:rPr>
      </w:pPr>
      <w:r>
        <w:rPr>
          <w:rFonts w:ascii="Times New Roman" w:hAnsi="Times New Roman"/>
          <w:b/>
        </w:rPr>
        <w:t xml:space="preserve">V. Conclusion and Policy Implications </w:t>
      </w:r>
    </w:p>
    <w:p w:rsidR="00A60AAF" w:rsidRDefault="00A60AAF" w:rsidP="00234E72">
      <w:pPr>
        <w:tabs>
          <w:tab w:val="left" w:pos="3075"/>
          <w:tab w:val="center" w:pos="4680"/>
        </w:tabs>
        <w:spacing w:line="360" w:lineRule="auto"/>
        <w:jc w:val="both"/>
        <w:rPr>
          <w:rFonts w:ascii="Times New Roman" w:hAnsi="Times New Roman"/>
        </w:rPr>
      </w:pPr>
      <w:r>
        <w:rPr>
          <w:rFonts w:ascii="Times New Roman" w:hAnsi="Times New Roman"/>
        </w:rPr>
        <w:t xml:space="preserve">As per the results of this empirical study it can be stated </w:t>
      </w:r>
      <w:proofErr w:type="gramStart"/>
      <w:r>
        <w:rPr>
          <w:rFonts w:ascii="Times New Roman" w:hAnsi="Times New Roman"/>
        </w:rPr>
        <w:t>as  the</w:t>
      </w:r>
      <w:proofErr w:type="gramEnd"/>
      <w:r>
        <w:rPr>
          <w:rFonts w:ascii="Times New Roman" w:hAnsi="Times New Roman"/>
        </w:rPr>
        <w:t xml:space="preserve"> very basic notion of wholesale profitability  again which means the more the inputs are used in the production then output will be mor profitable. With the help of the study the myth got broken that the returns earned by the large farmers will be proportionately larger than the return earned by the marginal and small farmers. During the study it was also found that soybean was the main crop in trhe area under study but some marginal and small farmers sow wheat just after harvesting soybean because they don’t have to spend much on irrigation and fertilizers which yield profit to them.</w:t>
      </w:r>
    </w:p>
    <w:p w:rsidR="00A60AAF" w:rsidRDefault="00A60AAF" w:rsidP="00234E72">
      <w:pPr>
        <w:tabs>
          <w:tab w:val="left" w:pos="3075"/>
          <w:tab w:val="center" w:pos="4680"/>
        </w:tabs>
        <w:spacing w:line="360" w:lineRule="auto"/>
        <w:jc w:val="both"/>
        <w:rPr>
          <w:rFonts w:ascii="Times New Roman" w:hAnsi="Times New Roman"/>
        </w:rPr>
      </w:pPr>
      <w:r>
        <w:rPr>
          <w:rFonts w:ascii="Times New Roman" w:hAnsi="Times New Roman"/>
        </w:rPr>
        <w:t xml:space="preserve">The marginal farmers are facing the problem of lack of capital at the required times adoption of various new technological innovations arrive in the industry because of the same reason. In case of small farmers particularly known for the lowest level of landholding size below which the returns start </w:t>
      </w:r>
      <w:proofErr w:type="gramStart"/>
      <w:r>
        <w:rPr>
          <w:rFonts w:ascii="Times New Roman" w:hAnsi="Times New Roman"/>
        </w:rPr>
        <w:t>decreasing  but</w:t>
      </w:r>
      <w:proofErr w:type="gramEnd"/>
      <w:r>
        <w:rPr>
          <w:rFonts w:ascii="Times New Roman" w:hAnsi="Times New Roman"/>
        </w:rPr>
        <w:t xml:space="preserve"> up to this the increasing returns will be experienced. The large farmers are farmers who experienceg the increasing returns to scale as the bulk use of various inputs make it less expensive to them and also, the new technical innovations come to the fore can be used by them conveniently because of the availability of  capital with them.</w:t>
      </w:r>
    </w:p>
    <w:p w:rsidR="00A60AAF" w:rsidRDefault="00A60AAF" w:rsidP="00234E72">
      <w:pPr>
        <w:tabs>
          <w:tab w:val="left" w:pos="3075"/>
          <w:tab w:val="center" w:pos="4680"/>
        </w:tabs>
        <w:spacing w:line="360" w:lineRule="auto"/>
        <w:jc w:val="both"/>
        <w:rPr>
          <w:rFonts w:ascii="Times New Roman" w:hAnsi="Times New Roman"/>
        </w:rPr>
      </w:pPr>
      <w:r>
        <w:rPr>
          <w:rFonts w:ascii="Times New Roman" w:hAnsi="Times New Roman"/>
        </w:rPr>
        <w:t xml:space="preserve">It was also found that the farmers also face issues in acquiring the fertilizers from the subsidized shops as there prevails corruption and the farmers have to pay more money that the pre decided government amount. </w:t>
      </w:r>
    </w:p>
    <w:p w:rsidR="00A60AAF" w:rsidRDefault="00A60AAF" w:rsidP="00234E72">
      <w:pPr>
        <w:tabs>
          <w:tab w:val="left" w:pos="3075"/>
          <w:tab w:val="center" w:pos="4680"/>
        </w:tabs>
        <w:spacing w:line="360" w:lineRule="auto"/>
        <w:jc w:val="both"/>
        <w:rPr>
          <w:rFonts w:ascii="Times New Roman" w:hAnsi="Times New Roman"/>
        </w:rPr>
      </w:pPr>
      <w:r>
        <w:rPr>
          <w:rFonts w:ascii="Times New Roman" w:hAnsi="Times New Roman"/>
        </w:rPr>
        <w:lastRenderedPageBreak/>
        <w:t>Moreover the farmers also have to suffer from the vagaries of nature as the sudden monsoon led to the harvest spoilage of the wheat crop. It was further found that wheat that is produced rots due to inefficient supply chains.</w:t>
      </w:r>
    </w:p>
    <w:p w:rsidR="00A60AAF" w:rsidRDefault="00A60AAF" w:rsidP="00234E72">
      <w:pPr>
        <w:spacing w:line="360" w:lineRule="auto"/>
        <w:rPr>
          <w:rFonts w:ascii="Times New Roman" w:hAnsi="Times New Roman"/>
          <w:b/>
        </w:rPr>
      </w:pPr>
      <w:r>
        <w:rPr>
          <w:rFonts w:ascii="Times New Roman" w:hAnsi="Times New Roman"/>
          <w:b/>
        </w:rPr>
        <w:t>References</w:t>
      </w:r>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 xml:space="preserve">Bagi, F. S. </w:t>
      </w:r>
      <w:r>
        <w:rPr>
          <w:rFonts w:ascii="Times New Roman" w:hAnsi="Times New Roman"/>
        </w:rPr>
        <w:tab/>
        <w:t xml:space="preserve">(1981) </w:t>
      </w:r>
      <w:r>
        <w:rPr>
          <w:rFonts w:ascii="Times New Roman" w:hAnsi="Times New Roman"/>
        </w:rPr>
        <w:tab/>
        <w:t>Relationship between Farm Size and Economic Efficiency: An Analysis of Farm Level Data from Haryana (India). Canadian Journal of Agricultural Economics 29, 317–326</w:t>
      </w:r>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Bagi, F. S.</w:t>
      </w:r>
      <w:r>
        <w:rPr>
          <w:rFonts w:ascii="Times New Roman" w:hAnsi="Times New Roman"/>
        </w:rPr>
        <w:tab/>
        <w:t xml:space="preserve"> (1987) Farm-level Technical Efficiency of Individual Crops. </w:t>
      </w:r>
      <w:proofErr w:type="gramStart"/>
      <w:r>
        <w:rPr>
          <w:rFonts w:ascii="Times New Roman" w:hAnsi="Times New Roman"/>
        </w:rPr>
        <w:t>Department of Rural Development, Tennessee State University, USA.</w:t>
      </w:r>
      <w:proofErr w:type="gramEnd"/>
      <w:r>
        <w:rPr>
          <w:rFonts w:ascii="Times New Roman" w:hAnsi="Times New Roman"/>
        </w:rPr>
        <w:t xml:space="preserve"> (Unpublished Paper</w:t>
      </w:r>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 xml:space="preserve">Bhalla, S </w:t>
      </w:r>
      <w:r>
        <w:rPr>
          <w:rFonts w:ascii="Times New Roman" w:hAnsi="Times New Roman"/>
        </w:rPr>
        <w:tab/>
        <w:t>(1979): “Farm Size and Productivity and Technical Change in India Agriculture” in R A Berry and W R Cline (ed.), Agrarian Structure and Productivity in Developing Countries (Baltimore: John Hopkins University Press), pp 141-93</w:t>
      </w:r>
    </w:p>
    <w:p w:rsidR="00A60AAF" w:rsidRDefault="00A60AAF" w:rsidP="00234E72">
      <w:pPr>
        <w:pStyle w:val="ListParagraph"/>
        <w:spacing w:line="360" w:lineRule="auto"/>
        <w:ind w:left="1440" w:hanging="1440"/>
        <w:jc w:val="both"/>
        <w:rPr>
          <w:rFonts w:ascii="Times New Roman" w:hAnsi="Times New Roman"/>
        </w:rPr>
      </w:pPr>
      <w:proofErr w:type="gramStart"/>
      <w:r>
        <w:rPr>
          <w:rFonts w:ascii="Times New Roman" w:hAnsi="Times New Roman"/>
        </w:rPr>
        <w:t xml:space="preserve">Bharadwaj Krishna </w:t>
      </w:r>
      <w:r>
        <w:rPr>
          <w:rFonts w:ascii="Times New Roman" w:hAnsi="Times New Roman"/>
        </w:rPr>
        <w:tab/>
        <w:t xml:space="preserve">(1974) </w:t>
      </w:r>
      <w:r>
        <w:rPr>
          <w:rFonts w:ascii="Times New Roman" w:hAnsi="Times New Roman"/>
        </w:rPr>
        <w:tab/>
        <w:t>“Production Conditions in Indian Agriculture – A study based on Farm Management Surveys”, Cambridge University Press.</w:t>
      </w:r>
      <w:proofErr w:type="gramEnd"/>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 xml:space="preserve">Chadha G K. </w:t>
      </w:r>
      <w:r>
        <w:rPr>
          <w:rFonts w:ascii="Times New Roman" w:hAnsi="Times New Roman"/>
        </w:rPr>
        <w:tab/>
        <w:t>(1978) “Farm Size and Productivity Re-visited – Some Notes from Recent Experience of Punjab”, Economic and Political Weekly, Review of Agriculture, Vol. 30, No.9</w:t>
      </w:r>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 xml:space="preserve">Dasgupta, B. </w:t>
      </w:r>
      <w:r>
        <w:rPr>
          <w:rFonts w:ascii="Times New Roman" w:hAnsi="Times New Roman"/>
        </w:rPr>
        <w:tab/>
      </w:r>
      <w:proofErr w:type="gramStart"/>
      <w:r>
        <w:rPr>
          <w:rFonts w:ascii="Times New Roman" w:hAnsi="Times New Roman"/>
        </w:rPr>
        <w:t>(1977) Agrarian Change and the New Technology in India.</w:t>
      </w:r>
      <w:proofErr w:type="gramEnd"/>
      <w:r>
        <w:rPr>
          <w:rFonts w:ascii="Times New Roman" w:hAnsi="Times New Roman"/>
        </w:rPr>
        <w:t xml:space="preserve"> Geneva: United Nations Research Institute</w:t>
      </w:r>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Deolalikar, A.</w:t>
      </w:r>
      <w:r>
        <w:rPr>
          <w:rFonts w:ascii="Times New Roman" w:hAnsi="Times New Roman"/>
        </w:rPr>
        <w:tab/>
        <w:t>(1981) Inverse Relationship between Productivity and Farm Size: A Test Using Regional Data from India. American Journal of Agricultural Economics 63, 275–279</w:t>
      </w:r>
    </w:p>
    <w:p w:rsidR="00A60AAF" w:rsidRDefault="00410304" w:rsidP="00234E72">
      <w:pPr>
        <w:pStyle w:val="ListParagraph"/>
        <w:spacing w:line="360" w:lineRule="auto"/>
        <w:ind w:left="1440" w:hanging="1440"/>
        <w:jc w:val="both"/>
        <w:rPr>
          <w:rFonts w:ascii="Times New Roman" w:hAnsi="Times New Roman"/>
        </w:rPr>
      </w:pPr>
      <w:proofErr w:type="gramStart"/>
      <w:r>
        <w:rPr>
          <w:rFonts w:ascii="Times New Roman" w:hAnsi="Times New Roman"/>
        </w:rPr>
        <w:t xml:space="preserve">Ghose A. K </w:t>
      </w:r>
      <w:r>
        <w:rPr>
          <w:rFonts w:ascii="Times New Roman" w:hAnsi="Times New Roman"/>
        </w:rPr>
        <w:tab/>
        <w:t>(1979)</w:t>
      </w:r>
      <w:r>
        <w:rPr>
          <w:rFonts w:ascii="Times New Roman" w:hAnsi="Times New Roman"/>
        </w:rPr>
        <w:tab/>
      </w:r>
      <w:r w:rsidR="00A60AAF">
        <w:rPr>
          <w:rFonts w:ascii="Times New Roman" w:hAnsi="Times New Roman"/>
        </w:rPr>
        <w:t>“Farm Size and Land Productivity in Indian Agriculture – A Reappraisal”, Journal of Development Studies, Vol. 16, No. 1.</w:t>
      </w:r>
      <w:proofErr w:type="gramEnd"/>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 xml:space="preserve">GyanPrakash, </w:t>
      </w:r>
      <w:r>
        <w:rPr>
          <w:rFonts w:ascii="Times New Roman" w:hAnsi="Times New Roman"/>
          <w:bCs/>
        </w:rPr>
        <w:t>Ram Kumar Jha</w:t>
      </w:r>
      <w:r>
        <w:rPr>
          <w:rFonts w:ascii="Times New Roman" w:hAnsi="Times New Roman"/>
        </w:rPr>
        <w:t>and R C Sharma</w:t>
      </w:r>
      <w:r>
        <w:rPr>
          <w:rFonts w:ascii="Times New Roman" w:hAnsi="Times New Roman"/>
        </w:rPr>
        <w:tab/>
        <w:t xml:space="preserve"> (2005-06) "Returns to Scale for Rapseed- Mustard Crop in Uttar Pradesh and </w:t>
      </w:r>
      <w:proofErr w:type="gramStart"/>
      <w:r>
        <w:rPr>
          <w:rFonts w:ascii="Times New Roman" w:hAnsi="Times New Roman"/>
        </w:rPr>
        <w:t>its  Policy</w:t>
      </w:r>
      <w:proofErr w:type="gramEnd"/>
      <w:r>
        <w:rPr>
          <w:rFonts w:ascii="Times New Roman" w:hAnsi="Times New Roman"/>
        </w:rPr>
        <w:t xml:space="preserve"> Implications", Indian Journal of Quantitative Economics (An International Journal of Development Economics), Vol. 20-21, pp. 103-112 </w:t>
      </w:r>
    </w:p>
    <w:p w:rsidR="00A60AAF" w:rsidRDefault="00A60AAF" w:rsidP="00234E72">
      <w:pPr>
        <w:pStyle w:val="ListParagraph"/>
        <w:spacing w:line="360" w:lineRule="auto"/>
        <w:ind w:left="1440" w:hanging="1440"/>
        <w:jc w:val="both"/>
        <w:rPr>
          <w:rFonts w:ascii="Times New Roman" w:hAnsi="Times New Roman"/>
          <w:b/>
        </w:rPr>
      </w:pPr>
      <w:r>
        <w:rPr>
          <w:rFonts w:ascii="Times New Roman" w:hAnsi="Times New Roman"/>
        </w:rPr>
        <w:t>Gaurav S, and Srijit Mishra (2011) “</w:t>
      </w:r>
      <w:r>
        <w:t>Size-class and Returns to Cultivation in India: A Cold Case Reopened” IGIDR, Working Paper 2011-027.</w:t>
      </w:r>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 xml:space="preserve">Kalirajan, K. P. </w:t>
      </w:r>
      <w:r>
        <w:rPr>
          <w:rFonts w:ascii="Times New Roman" w:hAnsi="Times New Roman"/>
        </w:rPr>
        <w:tab/>
        <w:t xml:space="preserve">(1981) </w:t>
      </w:r>
      <w:proofErr w:type="gramStart"/>
      <w:r>
        <w:rPr>
          <w:rFonts w:ascii="Times New Roman" w:hAnsi="Times New Roman"/>
        </w:rPr>
        <w:t>An</w:t>
      </w:r>
      <w:proofErr w:type="gramEnd"/>
      <w:r>
        <w:rPr>
          <w:rFonts w:ascii="Times New Roman" w:hAnsi="Times New Roman"/>
        </w:rPr>
        <w:t xml:space="preserve"> Econometric Analysis of Yield Variability in Paddy Production. Canadian Journal of Agricultural Economics 29, 283–294</w:t>
      </w:r>
    </w:p>
    <w:p w:rsidR="00A60AAF" w:rsidRDefault="00A60AAF" w:rsidP="00234E72">
      <w:pPr>
        <w:pStyle w:val="ListParagraph"/>
        <w:spacing w:line="360" w:lineRule="auto"/>
        <w:ind w:left="1440" w:hanging="1440"/>
        <w:jc w:val="both"/>
        <w:rPr>
          <w:rFonts w:ascii="Times New Roman" w:hAnsi="Times New Roman"/>
          <w:b/>
        </w:rPr>
      </w:pPr>
      <w:proofErr w:type="gramStart"/>
      <w:r>
        <w:rPr>
          <w:rFonts w:ascii="Times New Roman" w:hAnsi="Times New Roman"/>
        </w:rPr>
        <w:t>Khan, W., and R. N. Tripathy</w:t>
      </w:r>
      <w:r>
        <w:rPr>
          <w:rFonts w:ascii="Times New Roman" w:hAnsi="Times New Roman"/>
        </w:rPr>
        <w:tab/>
        <w:t xml:space="preserve"> (1972) Intensive Agriculture and Modern Inputs: Prospects of Small Farmers—A Study in West Godavari District.</w:t>
      </w:r>
      <w:proofErr w:type="gramEnd"/>
      <w:r>
        <w:rPr>
          <w:rFonts w:ascii="Times New Roman" w:hAnsi="Times New Roman"/>
        </w:rPr>
        <w:t xml:space="preserve"> Hyderabad: National Institute of Community Development</w:t>
      </w:r>
    </w:p>
    <w:p w:rsidR="00A60AAF" w:rsidRDefault="00A60AAF" w:rsidP="00234E72">
      <w:pPr>
        <w:pStyle w:val="ListParagraph"/>
        <w:spacing w:line="360" w:lineRule="auto"/>
        <w:ind w:left="1440" w:hanging="1440"/>
        <w:jc w:val="both"/>
        <w:rPr>
          <w:rFonts w:ascii="Times New Roman" w:hAnsi="Times New Roman"/>
        </w:rPr>
      </w:pPr>
      <w:proofErr w:type="gramStart"/>
      <w:r>
        <w:rPr>
          <w:rFonts w:ascii="Times New Roman" w:hAnsi="Times New Roman"/>
        </w:rPr>
        <w:lastRenderedPageBreak/>
        <w:t>Khusro, A. M.</w:t>
      </w:r>
      <w:r>
        <w:rPr>
          <w:rFonts w:ascii="Times New Roman" w:hAnsi="Times New Roman"/>
        </w:rPr>
        <w:tab/>
        <w:t>(1964) Returns to Scale in Indian Agriculture.</w:t>
      </w:r>
      <w:proofErr w:type="gramEnd"/>
      <w:r>
        <w:rPr>
          <w:rFonts w:ascii="Times New Roman" w:hAnsi="Times New Roman"/>
        </w:rPr>
        <w:t xml:space="preserve"> Indian Journal of Agricultural Economics 19, 51–80</w:t>
      </w:r>
    </w:p>
    <w:p w:rsidR="00A60AAF" w:rsidRDefault="00A60AAF" w:rsidP="00234E72">
      <w:pPr>
        <w:pStyle w:val="ListParagraph"/>
        <w:spacing w:line="360" w:lineRule="auto"/>
        <w:ind w:left="1440" w:hanging="1440"/>
        <w:jc w:val="both"/>
        <w:rPr>
          <w:rFonts w:ascii="Times New Roman" w:hAnsi="Times New Roman"/>
        </w:rPr>
      </w:pPr>
      <w:proofErr w:type="gramStart"/>
      <w:r>
        <w:rPr>
          <w:rFonts w:ascii="Times New Roman" w:hAnsi="Times New Roman"/>
        </w:rPr>
        <w:t>Lau, L. J., and P. A. Yotopoulos</w:t>
      </w:r>
      <w:r>
        <w:rPr>
          <w:rFonts w:ascii="Times New Roman" w:hAnsi="Times New Roman"/>
        </w:rPr>
        <w:tab/>
        <w:t xml:space="preserve">(1971) </w:t>
      </w:r>
      <w:r>
        <w:rPr>
          <w:rFonts w:ascii="Times New Roman" w:hAnsi="Times New Roman"/>
        </w:rPr>
        <w:tab/>
        <w:t>A Test for Relative Efficiency and Application to Indian Agriculture.</w:t>
      </w:r>
      <w:proofErr w:type="gramEnd"/>
      <w:r>
        <w:rPr>
          <w:rFonts w:ascii="Times New Roman" w:hAnsi="Times New Roman"/>
        </w:rPr>
        <w:t xml:space="preserve"> American Economic Review 61: 92-109</w:t>
      </w:r>
    </w:p>
    <w:p w:rsidR="00A60AAF" w:rsidRDefault="00410304" w:rsidP="00234E72">
      <w:pPr>
        <w:pStyle w:val="ListParagraph"/>
        <w:spacing w:line="360" w:lineRule="auto"/>
        <w:ind w:left="1440" w:hanging="1440"/>
        <w:jc w:val="both"/>
        <w:rPr>
          <w:rFonts w:ascii="Times New Roman" w:hAnsi="Times New Roman"/>
        </w:rPr>
      </w:pPr>
      <w:r>
        <w:rPr>
          <w:rFonts w:ascii="Times New Roman" w:hAnsi="Times New Roman"/>
        </w:rPr>
        <w:t xml:space="preserve">Mazumdar, Dipak </w:t>
      </w:r>
      <w:r w:rsidR="00A60AAF">
        <w:rPr>
          <w:rFonts w:ascii="Times New Roman" w:hAnsi="Times New Roman"/>
        </w:rPr>
        <w:t>(1965) “Size of Farm and Productivity: A Problem of Indian Peasant Agriculture”, Economica, Vol 32, May, pp 161-73.</w:t>
      </w:r>
    </w:p>
    <w:p w:rsidR="00A60AAF" w:rsidRDefault="00A60AAF" w:rsidP="00234E72">
      <w:pPr>
        <w:pStyle w:val="ListParagraph"/>
        <w:spacing w:line="360" w:lineRule="auto"/>
        <w:ind w:left="1440" w:hanging="1440"/>
        <w:jc w:val="both"/>
        <w:rPr>
          <w:rFonts w:ascii="Times New Roman" w:hAnsi="Times New Roman"/>
          <w:b/>
        </w:rPr>
      </w:pPr>
      <w:r>
        <w:rPr>
          <w:rFonts w:ascii="Times New Roman" w:hAnsi="Times New Roman"/>
        </w:rPr>
        <w:t>Rao C. H. Hanumantha</w:t>
      </w:r>
      <w:r>
        <w:rPr>
          <w:rFonts w:ascii="Times New Roman" w:hAnsi="Times New Roman"/>
        </w:rPr>
        <w:tab/>
        <w:t xml:space="preserve">(1966) “Alternative Explanations of the Inverse Relationship </w:t>
      </w:r>
      <w:proofErr w:type="gramStart"/>
      <w:r>
        <w:rPr>
          <w:rFonts w:ascii="Times New Roman" w:hAnsi="Times New Roman"/>
        </w:rPr>
        <w:t>Between</w:t>
      </w:r>
      <w:proofErr w:type="gramEnd"/>
      <w:r>
        <w:rPr>
          <w:rFonts w:ascii="Times New Roman" w:hAnsi="Times New Roman"/>
        </w:rPr>
        <w:t xml:space="preserve"> Farm Size and Output Per Acre in India”, Indian Economic Review, October</w:t>
      </w:r>
    </w:p>
    <w:p w:rsidR="00A60AAF" w:rsidRDefault="00A60AAF" w:rsidP="00234E72">
      <w:pPr>
        <w:pStyle w:val="ListParagraph"/>
        <w:spacing w:line="360" w:lineRule="auto"/>
        <w:ind w:left="0"/>
        <w:jc w:val="both"/>
        <w:rPr>
          <w:rFonts w:ascii="Times New Roman" w:hAnsi="Times New Roman"/>
        </w:rPr>
      </w:pPr>
      <w:r>
        <w:rPr>
          <w:rFonts w:ascii="Times New Roman" w:hAnsi="Times New Roman"/>
        </w:rPr>
        <w:t xml:space="preserve">Rao A.P </w:t>
      </w:r>
      <w:r>
        <w:rPr>
          <w:rFonts w:ascii="Times New Roman" w:hAnsi="Times New Roman"/>
        </w:rPr>
        <w:tab/>
        <w:t>(1967)</w:t>
      </w:r>
      <w:r>
        <w:rPr>
          <w:rFonts w:ascii="Times New Roman" w:hAnsi="Times New Roman"/>
        </w:rPr>
        <w:tab/>
        <w:t xml:space="preserve"> “Size of Holdings and Yield </w:t>
      </w:r>
      <w:proofErr w:type="gramStart"/>
      <w:r>
        <w:rPr>
          <w:rFonts w:ascii="Times New Roman" w:hAnsi="Times New Roman"/>
        </w:rPr>
        <w:t>Per</w:t>
      </w:r>
      <w:proofErr w:type="gramEnd"/>
      <w:r>
        <w:rPr>
          <w:rFonts w:ascii="Times New Roman" w:hAnsi="Times New Roman"/>
        </w:rPr>
        <w:t xml:space="preserve"> Acre”, E P W, November</w:t>
      </w:r>
    </w:p>
    <w:p w:rsidR="00A60AAF" w:rsidRDefault="00A60AAF" w:rsidP="00234E72">
      <w:pPr>
        <w:pStyle w:val="ListParagraph"/>
        <w:spacing w:line="360" w:lineRule="auto"/>
        <w:ind w:hanging="720"/>
        <w:jc w:val="both"/>
        <w:rPr>
          <w:rFonts w:ascii="Times New Roman" w:hAnsi="Times New Roman"/>
        </w:rPr>
      </w:pPr>
      <w:proofErr w:type="gramStart"/>
      <w:r>
        <w:rPr>
          <w:rFonts w:ascii="Times New Roman" w:hAnsi="Times New Roman"/>
        </w:rPr>
        <w:t>Ray, S.</w:t>
      </w:r>
      <w:proofErr w:type="gramEnd"/>
      <w:r>
        <w:rPr>
          <w:rFonts w:ascii="Times New Roman" w:hAnsi="Times New Roman"/>
        </w:rPr>
        <w:tab/>
      </w:r>
      <w:r>
        <w:rPr>
          <w:rFonts w:ascii="Times New Roman" w:hAnsi="Times New Roman"/>
        </w:rPr>
        <w:tab/>
        <w:t xml:space="preserve">(1985) </w:t>
      </w:r>
      <w:r>
        <w:rPr>
          <w:rFonts w:ascii="Times New Roman" w:hAnsi="Times New Roman"/>
        </w:rPr>
        <w:tab/>
        <w:t>Measurement and Test of Efficiency of Farms in Linear Programming Models: A</w:t>
      </w:r>
    </w:p>
    <w:p w:rsidR="00A60AAF" w:rsidRDefault="00A60AAF" w:rsidP="00234E72">
      <w:pPr>
        <w:pStyle w:val="ListParagraph"/>
        <w:spacing w:line="360" w:lineRule="auto"/>
        <w:jc w:val="both"/>
        <w:rPr>
          <w:rFonts w:ascii="Times New Roman" w:hAnsi="Times New Roman"/>
        </w:rPr>
      </w:pPr>
      <w:proofErr w:type="gramStart"/>
      <w:r>
        <w:rPr>
          <w:rFonts w:ascii="Times New Roman" w:hAnsi="Times New Roman"/>
        </w:rPr>
        <w:t>Study of West Bengal Farms.</w:t>
      </w:r>
      <w:proofErr w:type="gramEnd"/>
      <w:r>
        <w:rPr>
          <w:rFonts w:ascii="Times New Roman" w:hAnsi="Times New Roman"/>
        </w:rPr>
        <w:t xml:space="preserve"> Oxford Bulletin of Economics and Statistics 47, 371–86</w:t>
      </w:r>
    </w:p>
    <w:p w:rsidR="00A60AAF" w:rsidRDefault="00A60AAF" w:rsidP="00234E72">
      <w:pPr>
        <w:pStyle w:val="ListParagraph"/>
        <w:spacing w:line="360" w:lineRule="auto"/>
        <w:ind w:hanging="720"/>
        <w:jc w:val="both"/>
        <w:rPr>
          <w:rFonts w:ascii="Times New Roman" w:hAnsi="Times New Roman"/>
        </w:rPr>
      </w:pPr>
      <w:r>
        <w:rPr>
          <w:rFonts w:ascii="Times New Roman" w:hAnsi="Times New Roman"/>
        </w:rPr>
        <w:t xml:space="preserve">Roy, P. </w:t>
      </w:r>
      <w:r>
        <w:rPr>
          <w:rFonts w:ascii="Times New Roman" w:hAnsi="Times New Roman"/>
        </w:rPr>
        <w:tab/>
      </w:r>
      <w:r>
        <w:rPr>
          <w:rFonts w:ascii="Times New Roman" w:hAnsi="Times New Roman"/>
        </w:rPr>
        <w:tab/>
        <w:t xml:space="preserve">(1981) </w:t>
      </w:r>
      <w:r>
        <w:rPr>
          <w:rFonts w:ascii="Times New Roman" w:hAnsi="Times New Roman"/>
        </w:rPr>
        <w:tab/>
        <w:t xml:space="preserve">Transition in Agriculture: Empirical Indicators and Results. Journal of Peasant </w:t>
      </w:r>
    </w:p>
    <w:p w:rsidR="00A60AAF" w:rsidRDefault="00A60AAF" w:rsidP="00234E72">
      <w:pPr>
        <w:pStyle w:val="ListParagraph"/>
        <w:spacing w:line="360" w:lineRule="auto"/>
        <w:ind w:hanging="720"/>
        <w:jc w:val="both"/>
        <w:rPr>
          <w:rFonts w:ascii="Times New Roman" w:hAnsi="Times New Roman"/>
        </w:rPr>
      </w:pPr>
      <w:r>
        <w:rPr>
          <w:rFonts w:ascii="Times New Roman" w:hAnsi="Times New Roman"/>
        </w:rPr>
        <w:tab/>
      </w:r>
      <w:r>
        <w:rPr>
          <w:rFonts w:ascii="Times New Roman" w:hAnsi="Times New Roman"/>
        </w:rPr>
        <w:tab/>
        <w:t>Studies 8, 212–241.</w:t>
      </w:r>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 xml:space="preserve">Sahota, G. S. </w:t>
      </w:r>
      <w:r>
        <w:rPr>
          <w:rFonts w:ascii="Times New Roman" w:hAnsi="Times New Roman"/>
        </w:rPr>
        <w:tab/>
      </w:r>
      <w:proofErr w:type="gramStart"/>
      <w:r>
        <w:rPr>
          <w:rFonts w:ascii="Times New Roman" w:hAnsi="Times New Roman"/>
        </w:rPr>
        <w:t>(1968)</w:t>
      </w:r>
      <w:r>
        <w:rPr>
          <w:rFonts w:ascii="Times New Roman" w:hAnsi="Times New Roman"/>
        </w:rPr>
        <w:tab/>
        <w:t xml:space="preserve"> Efficiency of Resource Allocation in Indian Agriculture.</w:t>
      </w:r>
      <w:proofErr w:type="gramEnd"/>
      <w:r>
        <w:rPr>
          <w:rFonts w:ascii="Times New Roman" w:hAnsi="Times New Roman"/>
        </w:rPr>
        <w:t xml:space="preserve"> American Journal of Agricultural Economics 50, 584–605</w:t>
      </w:r>
    </w:p>
    <w:p w:rsidR="00A60AAF" w:rsidRDefault="00A60AAF" w:rsidP="00234E72">
      <w:pPr>
        <w:pStyle w:val="ListParagraph"/>
        <w:spacing w:line="360" w:lineRule="auto"/>
        <w:ind w:left="1440" w:hanging="1440"/>
        <w:jc w:val="both"/>
        <w:rPr>
          <w:rFonts w:ascii="Times New Roman" w:hAnsi="Times New Roman"/>
          <w:b/>
        </w:rPr>
      </w:pPr>
      <w:r>
        <w:rPr>
          <w:rFonts w:ascii="Times New Roman" w:hAnsi="Times New Roman"/>
        </w:rPr>
        <w:t xml:space="preserve">Saini G.R </w:t>
      </w:r>
      <w:r>
        <w:rPr>
          <w:rFonts w:ascii="Times New Roman" w:hAnsi="Times New Roman"/>
        </w:rPr>
        <w:tab/>
        <w:t>(1971)</w:t>
      </w:r>
      <w:r>
        <w:rPr>
          <w:rFonts w:ascii="Times New Roman" w:hAnsi="Times New Roman"/>
        </w:rPr>
        <w:tab/>
        <w:t xml:space="preserve"> “Holding Size, Productivity and Some Related Aspects of Indian Agriculture”, Economic and Political Weekly, June, Review of Agriculture</w:t>
      </w:r>
    </w:p>
    <w:p w:rsidR="00A60AAF" w:rsidRDefault="00A60AAF" w:rsidP="00234E72">
      <w:pPr>
        <w:pStyle w:val="ListParagraph"/>
        <w:spacing w:line="360" w:lineRule="auto"/>
        <w:ind w:left="1440" w:hanging="1440"/>
        <w:jc w:val="both"/>
        <w:rPr>
          <w:rFonts w:ascii="Times New Roman" w:hAnsi="Times New Roman"/>
        </w:rPr>
      </w:pPr>
      <w:proofErr w:type="gramStart"/>
      <w:r>
        <w:rPr>
          <w:rFonts w:ascii="Times New Roman" w:hAnsi="Times New Roman"/>
        </w:rPr>
        <w:t xml:space="preserve">Sen, AK </w:t>
      </w:r>
      <w:r>
        <w:rPr>
          <w:rFonts w:ascii="Times New Roman" w:hAnsi="Times New Roman"/>
        </w:rPr>
        <w:tab/>
        <w:t>(1962), an aspect of Indian Agriculture, E P W, Annual Number.</w:t>
      </w:r>
      <w:proofErr w:type="gramEnd"/>
    </w:p>
    <w:p w:rsidR="00A60AAF" w:rsidRDefault="00A60AAF" w:rsidP="00234E72">
      <w:pPr>
        <w:pStyle w:val="ListParagraph"/>
        <w:spacing w:line="360" w:lineRule="auto"/>
        <w:ind w:left="1440" w:hanging="1440"/>
        <w:jc w:val="both"/>
        <w:rPr>
          <w:rFonts w:ascii="Times New Roman" w:hAnsi="Times New Roman"/>
        </w:rPr>
      </w:pPr>
      <w:r>
        <w:rPr>
          <w:rFonts w:ascii="Times New Roman" w:hAnsi="Times New Roman"/>
        </w:rPr>
        <w:t xml:space="preserve">Sidhu, S. S. </w:t>
      </w:r>
      <w:r>
        <w:rPr>
          <w:rFonts w:ascii="Times New Roman" w:hAnsi="Times New Roman"/>
        </w:rPr>
        <w:tab/>
      </w:r>
      <w:proofErr w:type="gramStart"/>
      <w:r>
        <w:rPr>
          <w:rFonts w:ascii="Times New Roman" w:hAnsi="Times New Roman"/>
        </w:rPr>
        <w:t>(1974)</w:t>
      </w:r>
      <w:r>
        <w:rPr>
          <w:rFonts w:ascii="Times New Roman" w:hAnsi="Times New Roman"/>
        </w:rPr>
        <w:tab/>
        <w:t xml:space="preserve"> Economics of Technical Change in Wheat Production in the Indian Punjab.</w:t>
      </w:r>
      <w:proofErr w:type="gramEnd"/>
      <w:r>
        <w:rPr>
          <w:rFonts w:ascii="Times New Roman" w:hAnsi="Times New Roman"/>
        </w:rPr>
        <w:t xml:space="preserve"> American Journal of Agricultural Economic 56, 217–226</w:t>
      </w:r>
    </w:p>
    <w:p w:rsidR="00A60AAF" w:rsidRPr="00410304" w:rsidRDefault="00A60AAF" w:rsidP="00234E72">
      <w:pPr>
        <w:pStyle w:val="ListParagraph"/>
        <w:spacing w:line="360" w:lineRule="auto"/>
        <w:ind w:left="1440" w:hanging="1440"/>
        <w:jc w:val="both"/>
        <w:rPr>
          <w:rFonts w:ascii="Times New Roman" w:hAnsi="Times New Roman" w:cs="Times New Roman"/>
        </w:rPr>
      </w:pPr>
      <w:r w:rsidRPr="00410304">
        <w:rPr>
          <w:rFonts w:ascii="Times New Roman" w:hAnsi="Times New Roman" w:cs="Times New Roman"/>
        </w:rPr>
        <w:t>Tripathi, A and A. R. Prasad (2008), “An Overview of Agrarian Economy in India: The Performance and Determinant”. Paper Presented in National Seminar on Indian Economy in 21st Century: Prospects and Challenges organized by Department of Economics, Banaras Hindu University, Varanasi,</w:t>
      </w:r>
    </w:p>
    <w:p w:rsidR="00A60AAF" w:rsidRPr="00410304" w:rsidRDefault="00A60AAF" w:rsidP="00234E72">
      <w:pPr>
        <w:pStyle w:val="ListParagraph"/>
        <w:spacing w:line="360" w:lineRule="auto"/>
        <w:ind w:left="1440" w:hanging="1440"/>
        <w:jc w:val="both"/>
        <w:rPr>
          <w:rFonts w:ascii="Times New Roman" w:hAnsi="Times New Roman" w:cs="Times New Roman"/>
        </w:rPr>
      </w:pPr>
      <w:r w:rsidRPr="00410304">
        <w:rPr>
          <w:rFonts w:ascii="Times New Roman" w:hAnsi="Times New Roman" w:cs="Times New Roman"/>
        </w:rPr>
        <w:t xml:space="preserve">Tripathi, A and A. R. Prasad (2009), </w:t>
      </w:r>
      <w:proofErr w:type="gramStart"/>
      <w:r w:rsidRPr="00410304">
        <w:rPr>
          <w:rFonts w:ascii="Times New Roman" w:hAnsi="Times New Roman" w:cs="Times New Roman"/>
        </w:rPr>
        <w:t>“ India</w:t>
      </w:r>
      <w:proofErr w:type="gramEnd"/>
      <w:r w:rsidRPr="00410304">
        <w:rPr>
          <w:rFonts w:ascii="Times New Roman" w:hAnsi="Times New Roman" w:cs="Times New Roman"/>
        </w:rPr>
        <w:t xml:space="preserve"> Since Independence: A Study on Progress, Performance and Determinants”,Journal of Emerging Knowledge on Emerging Markets. Pp-63-92</w:t>
      </w:r>
    </w:p>
    <w:p w:rsidR="00A60AAF" w:rsidRDefault="00A60AAF" w:rsidP="00234E72">
      <w:pPr>
        <w:pStyle w:val="ListParagraph"/>
        <w:spacing w:line="360" w:lineRule="auto"/>
        <w:ind w:left="1440" w:hanging="1440"/>
        <w:jc w:val="both"/>
        <w:rPr>
          <w:rFonts w:ascii="Times New Roman" w:hAnsi="Times New Roman"/>
        </w:rPr>
      </w:pPr>
    </w:p>
    <w:p w:rsidR="00A60AAF" w:rsidRDefault="00A60AAF" w:rsidP="00234E72">
      <w:pPr>
        <w:spacing w:line="360" w:lineRule="auto"/>
        <w:ind w:left="360"/>
        <w:jc w:val="center"/>
        <w:rPr>
          <w:rFonts w:ascii="Times New Roman" w:hAnsi="Times New Roman"/>
          <w:b/>
          <w:sz w:val="32"/>
        </w:rPr>
      </w:pPr>
      <w:r>
        <w:rPr>
          <w:rFonts w:ascii="Times New Roman" w:hAnsi="Times New Roman"/>
          <w:b/>
          <w:sz w:val="32"/>
        </w:rPr>
        <w:t>***</w:t>
      </w:r>
    </w:p>
    <w:p w:rsidR="00A60AAF" w:rsidRDefault="00A60AAF" w:rsidP="00234E72">
      <w:pPr>
        <w:spacing w:line="360" w:lineRule="auto"/>
        <w:ind w:left="360"/>
        <w:jc w:val="both"/>
        <w:rPr>
          <w:rFonts w:ascii="Times New Roman" w:hAnsi="Times New Roman"/>
          <w:b/>
        </w:rPr>
      </w:pPr>
    </w:p>
    <w:p w:rsidR="00EF1A3A" w:rsidRDefault="00EF1A3A" w:rsidP="00F3240A">
      <w:pPr>
        <w:spacing w:after="0"/>
        <w:jc w:val="center"/>
        <w:rPr>
          <w:rFonts w:ascii="Times New Roman" w:hAnsi="Times New Roman"/>
          <w:b/>
          <w:sz w:val="24"/>
          <w:szCs w:val="24"/>
        </w:rPr>
      </w:pPr>
    </w:p>
    <w:p w:rsidR="00EF1A3A" w:rsidRDefault="00EF1A3A" w:rsidP="00F3240A">
      <w:pPr>
        <w:spacing w:after="0"/>
        <w:jc w:val="center"/>
        <w:rPr>
          <w:rFonts w:ascii="Times New Roman" w:hAnsi="Times New Roman"/>
          <w:b/>
          <w:sz w:val="24"/>
          <w:szCs w:val="24"/>
        </w:rPr>
      </w:pPr>
    </w:p>
    <w:p w:rsidR="00EF1A3A" w:rsidRDefault="00EF1A3A" w:rsidP="00F3240A">
      <w:pPr>
        <w:spacing w:after="0"/>
        <w:jc w:val="center"/>
        <w:rPr>
          <w:rFonts w:ascii="Times New Roman" w:hAnsi="Times New Roman"/>
          <w:b/>
          <w:sz w:val="24"/>
          <w:szCs w:val="24"/>
        </w:rPr>
      </w:pPr>
    </w:p>
    <w:p w:rsidR="00EF1A3A" w:rsidRDefault="00EF1A3A" w:rsidP="00F3240A">
      <w:pPr>
        <w:spacing w:after="0"/>
        <w:jc w:val="center"/>
        <w:rPr>
          <w:rFonts w:ascii="Times New Roman" w:hAnsi="Times New Roman"/>
          <w:b/>
          <w:sz w:val="24"/>
          <w:szCs w:val="24"/>
        </w:rPr>
      </w:pPr>
    </w:p>
    <w:p w:rsidR="001625E1" w:rsidRPr="000726DC" w:rsidRDefault="001625E1" w:rsidP="001625E1">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t>First Received</w:t>
      </w:r>
      <w:proofErr w:type="gramStart"/>
      <w:r w:rsidRPr="000726DC">
        <w:rPr>
          <w:b w:val="0"/>
          <w:color w:val="000000"/>
          <w:sz w:val="20"/>
          <w:szCs w:val="20"/>
        </w:rPr>
        <w:t>:</w:t>
      </w:r>
      <w:r>
        <w:rPr>
          <w:b w:val="0"/>
          <w:color w:val="000000"/>
          <w:sz w:val="20"/>
          <w:szCs w:val="20"/>
        </w:rPr>
        <w:t>26</w:t>
      </w:r>
      <w:proofErr w:type="gramEnd"/>
      <w:r w:rsidRPr="000726DC">
        <w:rPr>
          <w:b w:val="0"/>
          <w:color w:val="000000"/>
          <w:sz w:val="20"/>
          <w:szCs w:val="20"/>
        </w:rPr>
        <w:t xml:space="preserve">-9-2015 </w:t>
      </w:r>
    </w:p>
    <w:p w:rsidR="001625E1" w:rsidRPr="000726DC" w:rsidRDefault="001625E1" w:rsidP="001625E1">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w:t>
      </w:r>
      <w:r>
        <w:rPr>
          <w:b w:val="0"/>
          <w:color w:val="000000"/>
          <w:sz w:val="20"/>
          <w:szCs w:val="20"/>
        </w:rPr>
        <w:t>0</w:t>
      </w:r>
      <w:r w:rsidRPr="000726DC">
        <w:rPr>
          <w:b w:val="0"/>
          <w:color w:val="000000"/>
          <w:sz w:val="20"/>
          <w:szCs w:val="20"/>
        </w:rPr>
        <w:t>3</w:t>
      </w:r>
      <w:proofErr w:type="gramEnd"/>
      <w:r w:rsidRPr="000726DC">
        <w:rPr>
          <w:b w:val="0"/>
          <w:color w:val="000000"/>
          <w:sz w:val="20"/>
          <w:szCs w:val="20"/>
        </w:rPr>
        <w:t>-1</w:t>
      </w:r>
      <w:r>
        <w:rPr>
          <w:b w:val="0"/>
          <w:color w:val="000000"/>
          <w:sz w:val="20"/>
          <w:szCs w:val="20"/>
        </w:rPr>
        <w:t>1</w:t>
      </w:r>
      <w:r w:rsidRPr="000726DC">
        <w:rPr>
          <w:b w:val="0"/>
          <w:color w:val="000000"/>
          <w:sz w:val="20"/>
          <w:szCs w:val="20"/>
        </w:rPr>
        <w:t>-2015</w:t>
      </w:r>
    </w:p>
    <w:p w:rsidR="00A60AAF" w:rsidRPr="006F5AB6" w:rsidRDefault="00A60AAF" w:rsidP="00F3240A">
      <w:pPr>
        <w:spacing w:after="0"/>
        <w:jc w:val="center"/>
        <w:rPr>
          <w:rFonts w:ascii="Times New Roman" w:hAnsi="Times New Roman"/>
          <w:b/>
          <w:sz w:val="24"/>
          <w:szCs w:val="24"/>
        </w:rPr>
      </w:pPr>
      <w:r w:rsidRPr="006F5AB6">
        <w:rPr>
          <w:rFonts w:ascii="Times New Roman" w:hAnsi="Times New Roman"/>
          <w:b/>
          <w:sz w:val="24"/>
          <w:szCs w:val="24"/>
        </w:rPr>
        <w:t>Dimensions of Choosing Target Market by Consumer Durables Retailers in Indore</w:t>
      </w:r>
    </w:p>
    <w:p w:rsidR="00A60AAF" w:rsidRPr="006F5AB6" w:rsidRDefault="00A60AAF" w:rsidP="00F3240A">
      <w:pPr>
        <w:spacing w:before="120" w:after="120"/>
        <w:jc w:val="center"/>
        <w:rPr>
          <w:rFonts w:ascii="Times New Roman" w:hAnsi="Times New Roman"/>
          <w:b/>
        </w:rPr>
      </w:pPr>
      <w:r w:rsidRPr="006F5AB6">
        <w:rPr>
          <w:rFonts w:ascii="Times New Roman" w:hAnsi="Times New Roman"/>
          <w:b/>
        </w:rPr>
        <w:t>Dr. Vasim Khan*</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1. Introduction</w:t>
      </w:r>
    </w:p>
    <w:p w:rsidR="00A60AAF" w:rsidRPr="001625E1" w:rsidRDefault="00A60AAF" w:rsidP="00EF1A3A">
      <w:pPr>
        <w:spacing w:before="120" w:after="120"/>
        <w:jc w:val="both"/>
        <w:rPr>
          <w:sz w:val="20"/>
          <w:szCs w:val="20"/>
        </w:rPr>
      </w:pPr>
      <w:r w:rsidRPr="001625E1">
        <w:rPr>
          <w:rFonts w:ascii="Times New Roman" w:hAnsi="Times New Roman"/>
          <w:sz w:val="20"/>
          <w:szCs w:val="20"/>
        </w:rPr>
        <w:t xml:space="preserve">Success of any organization depends on how strategically they have chosen their target markets. The same concept applies to the retail firm. The retail firms decide on the target markets by using targeting strategies. A retail </w:t>
      </w:r>
      <w:r w:rsidRPr="001625E1">
        <w:rPr>
          <w:rFonts w:ascii="Times New Roman" w:hAnsi="Times New Roman"/>
          <w:bCs/>
          <w:sz w:val="20"/>
          <w:szCs w:val="20"/>
        </w:rPr>
        <w:t>targeting</w:t>
      </w:r>
      <w:r w:rsidRPr="001625E1">
        <w:rPr>
          <w:rFonts w:ascii="Times New Roman" w:hAnsi="Times New Roman"/>
          <w:sz w:val="20"/>
          <w:szCs w:val="20"/>
        </w:rPr>
        <w:t xml:space="preserve"> strategy</w:t>
      </w:r>
      <w:r w:rsidRPr="001625E1">
        <w:rPr>
          <w:rFonts w:ascii="Times New Roman" w:hAnsi="Times New Roman"/>
          <w:bCs/>
          <w:sz w:val="20"/>
          <w:szCs w:val="20"/>
        </w:rPr>
        <w:t xml:space="preserve"> comprises of two stages, the evaluation of different segments as a first step and choosing the best segment or segments as a second stage for the purpose of serving the ultimate consumer. </w:t>
      </w:r>
      <w:r w:rsidRPr="001625E1">
        <w:rPr>
          <w:rFonts w:ascii="Times New Roman" w:hAnsi="Times New Roman"/>
          <w:sz w:val="20"/>
          <w:szCs w:val="20"/>
        </w:rPr>
        <w:t>After the most attractive segments are selected, the retailers do not directly start targeting all these segments-other important factors come into play in defining a target market. Four sub activities form the basis for deciding on which segments will actually be targeted. The four sub activities within targeting are: defining the abilities of the company and resources needed to enter a market, analyzing competitors on their resources and skills, considering the company’s abilities compared to the competitor’s abilities and deciding on the actual target markets. Obviously, targeting can only be done when segments have been defined, as these segments allow firms to analyze the competitors in this market. When the process of targeting is ended, the markets to target are selected, but the way to use marketing in these markets is not yet defined. To decide on the actual marketing strategy, knowledge of the differential advantages of each segment is needed.</w:t>
      </w:r>
      <w:r w:rsidRPr="001625E1">
        <w:rPr>
          <w:sz w:val="20"/>
          <w:szCs w:val="20"/>
        </w:rPr>
        <w:t>The result of this analysis leads to identify a list targeting factors which are most attractive and have a good chance of leading to a profitable market share.</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2. Literature Review</w:t>
      </w:r>
    </w:p>
    <w:p w:rsidR="00A60AAF" w:rsidRPr="006F5AB6" w:rsidRDefault="00A60AAF" w:rsidP="00234E72">
      <w:pPr>
        <w:pStyle w:val="Pa0"/>
        <w:spacing w:before="120" w:after="120" w:line="360" w:lineRule="auto"/>
        <w:ind w:firstLine="720"/>
        <w:jc w:val="both"/>
        <w:rPr>
          <w:sz w:val="22"/>
          <w:szCs w:val="22"/>
          <w:lang w:val="en-US" w:eastAsia="en-US"/>
        </w:rPr>
      </w:pPr>
      <w:r w:rsidRPr="006F5AB6">
        <w:rPr>
          <w:sz w:val="22"/>
          <w:szCs w:val="22"/>
          <w:lang w:val="en-US" w:eastAsia="en-US"/>
        </w:rPr>
        <w:t xml:space="preserve">Market segmentation is the process of identifying and grouping people based upon similar characteristics and/or behaviors so that a retail strategy can be adapted to meet the group’s specific needs (Van Slyke, C., Comunale, C. L., &amp; Belanger, F. (2002). A frequently used method of segmenting consumers is through demographic statistics, which measure observable features of a population, such as age and gender. </w:t>
      </w:r>
    </w:p>
    <w:p w:rsidR="00EF1A3A" w:rsidRDefault="00A60AAF" w:rsidP="00EF1A3A">
      <w:pPr>
        <w:spacing w:line="360" w:lineRule="auto"/>
        <w:jc w:val="both"/>
        <w:rPr>
          <w:rFonts w:ascii="Times New Roman" w:hAnsi="Times New Roman"/>
        </w:rPr>
      </w:pPr>
      <w:r w:rsidRPr="006F5AB6">
        <w:rPr>
          <w:rFonts w:ascii="Times New Roman" w:hAnsi="Times New Roman"/>
        </w:rPr>
        <w:t>Studies in consumer behavior have consistently reported differences based on gender. For instance, women generally enjoy shopping considerably more than their male counterparts (Van Slyke, Comunale, &amp; Belanger, 2002). Further, women are also typically content to spend a considerable amount of time and mental energy on shopping (Bakewell</w:t>
      </w:r>
      <w:r w:rsidR="00F3240A">
        <w:rPr>
          <w:rFonts w:ascii="Times New Roman" w:hAnsi="Times New Roman"/>
        </w:rPr>
        <w:t xml:space="preserve"> </w:t>
      </w:r>
      <w:r w:rsidRPr="006F5AB6">
        <w:rPr>
          <w:rFonts w:ascii="Times New Roman" w:hAnsi="Times New Roman"/>
        </w:rPr>
        <w:t>&amp;Mitchell, 2003). In contrast, men are</w:t>
      </w:r>
      <w:r>
        <w:rPr>
          <w:rFonts w:ascii="Times New Roman" w:hAnsi="Times New Roman"/>
        </w:rPr>
        <w:t xml:space="preserve"> </w:t>
      </w:r>
      <w:r w:rsidRPr="006F5AB6">
        <w:rPr>
          <w:rFonts w:ascii="Times New Roman" w:hAnsi="Times New Roman"/>
        </w:rPr>
        <w:t xml:space="preserve">more focused &amp; </w:t>
      </w:r>
      <w:r w:rsidR="00EF1A3A" w:rsidRPr="006F5AB6">
        <w:rPr>
          <w:rFonts w:ascii="Times New Roman" w:hAnsi="Times New Roman"/>
        </w:rPr>
        <w:t xml:space="preserve">goal-oriented shoppers and place more value on convenience &amp; one-stop shopping (Buttle, 1992). Furthermore, as a consequence of lower task involvement, males are more </w:t>
      </w:r>
      <w:proofErr w:type="gramStart"/>
      <w:r w:rsidR="00EF1A3A" w:rsidRPr="006F5AB6">
        <w:rPr>
          <w:rFonts w:ascii="Times New Roman" w:hAnsi="Times New Roman"/>
        </w:rPr>
        <w:t>appropriate</w:t>
      </w:r>
      <w:r w:rsidR="00EF1A3A">
        <w:rPr>
          <w:rFonts w:ascii="Times New Roman" w:hAnsi="Times New Roman"/>
        </w:rPr>
        <w:t xml:space="preserve">  </w:t>
      </w:r>
      <w:r w:rsidR="00EF1A3A" w:rsidRPr="006F5AB6">
        <w:rPr>
          <w:rFonts w:ascii="Times New Roman" w:hAnsi="Times New Roman"/>
        </w:rPr>
        <w:t>to</w:t>
      </w:r>
      <w:proofErr w:type="gramEnd"/>
      <w:r w:rsidR="00EF1A3A" w:rsidRPr="006F5AB6">
        <w:rPr>
          <w:rFonts w:ascii="Times New Roman" w:hAnsi="Times New Roman"/>
        </w:rPr>
        <w:t xml:space="preserve"> seek the assistance of store sales personnel than females, and tend to rely on available and quick sources of information (Cleveland, Babin, Laroche, Ward, &amp; Bergeron, 2003).</w:t>
      </w:r>
    </w:p>
    <w:p w:rsidR="00A60AAF" w:rsidRDefault="00A60AAF" w:rsidP="00F3240A">
      <w:pPr>
        <w:jc w:val="both"/>
        <w:rPr>
          <w:rFonts w:ascii="Times New Roman" w:hAnsi="Times New Roman"/>
        </w:rPr>
      </w:pPr>
      <w:r>
        <w:rPr>
          <w:rFonts w:ascii="Times New Roman" w:hAnsi="Times New Roman"/>
        </w:rPr>
        <w:t>----------------------------------------------------------------------------------------------------------------------------</w:t>
      </w:r>
    </w:p>
    <w:p w:rsidR="00A60AAF" w:rsidRPr="006F5AB6" w:rsidRDefault="00A60AAF" w:rsidP="00F3240A">
      <w:pPr>
        <w:jc w:val="both"/>
        <w:rPr>
          <w:rFonts w:ascii="Times New Roman" w:hAnsi="Times New Roman"/>
        </w:rPr>
      </w:pPr>
      <w:r w:rsidRPr="006F5AB6">
        <w:rPr>
          <w:rFonts w:ascii="Times New Roman" w:hAnsi="Times New Roman"/>
        </w:rPr>
        <w:t xml:space="preserve">*Sr. Lecturer, School of Economics, </w:t>
      </w:r>
      <w:proofErr w:type="gramStart"/>
      <w:r w:rsidRPr="006F5AB6">
        <w:rPr>
          <w:rFonts w:ascii="Times New Roman" w:hAnsi="Times New Roman"/>
        </w:rPr>
        <w:t>DAVV ,</w:t>
      </w:r>
      <w:proofErr w:type="gramEnd"/>
      <w:r w:rsidRPr="006F5AB6">
        <w:rPr>
          <w:rFonts w:ascii="Times New Roman" w:hAnsi="Times New Roman"/>
        </w:rPr>
        <w:t xml:space="preserve"> Indore</w:t>
      </w:r>
      <w:r>
        <w:rPr>
          <w:rFonts w:ascii="Times New Roman" w:hAnsi="Times New Roman"/>
        </w:rPr>
        <w:t xml:space="preserve"> (M.P.)</w:t>
      </w:r>
    </w:p>
    <w:p w:rsidR="00A60AAF" w:rsidRPr="006D5689" w:rsidRDefault="00A60AAF" w:rsidP="00234E72">
      <w:pPr>
        <w:tabs>
          <w:tab w:val="left" w:pos="567"/>
        </w:tabs>
        <w:spacing w:before="120" w:after="120" w:line="360" w:lineRule="auto"/>
        <w:jc w:val="both"/>
        <w:rPr>
          <w:rFonts w:ascii="Times New Roman" w:hAnsi="Times New Roman"/>
          <w:color w:val="000000" w:themeColor="text1"/>
        </w:rPr>
      </w:pPr>
      <w:r w:rsidRPr="006D5689">
        <w:rPr>
          <w:rFonts w:ascii="Times New Roman" w:hAnsi="Times New Roman"/>
          <w:color w:val="000000" w:themeColor="text1"/>
        </w:rPr>
        <w:lastRenderedPageBreak/>
        <w:t xml:space="preserve">According to Corporate Catalyst India (2007), a report on Indian Retail Industry, the retail industry in India, according to experts, will be a major employment generator, in the future. Currently, the market share of organized modern retail is just over 4 per cent of the total retail industry, thereby leaving a huge untapped opportunity. Most Indian retail players are under serious pressure to make their supply chains more efficient in order to deliver the levels of quality and service that consumers are demanding. Long intermediation chains would increase the costs by 15 per cent. Further Bhatia, D (2007) stated that organized retailers have an edge over unorganized retailers in terms of understanding consumer demand, shorten lead time, and reduce inventory holding and ultimately save cost. Organized retailers are not able to convert the footfalls into sales and having less conversion ratio. They are not able to attain customer loyalty base. India is one of the largest consumer markets in the world. </w:t>
      </w:r>
    </w:p>
    <w:p w:rsidR="00A60AAF" w:rsidRPr="006D5689" w:rsidRDefault="00A60AAF" w:rsidP="00BF57E9">
      <w:pPr>
        <w:spacing w:before="120" w:after="120" w:line="360" w:lineRule="auto"/>
        <w:jc w:val="both"/>
        <w:rPr>
          <w:rFonts w:ascii="Times New Roman" w:hAnsi="Times New Roman"/>
          <w:color w:val="000000" w:themeColor="text1"/>
        </w:rPr>
      </w:pPr>
      <w:r w:rsidRPr="006D5689">
        <w:rPr>
          <w:rFonts w:ascii="Times New Roman" w:hAnsi="Times New Roman"/>
          <w:color w:val="000000" w:themeColor="text1"/>
        </w:rPr>
        <w:t xml:space="preserve">From the above studies, it is clear that there is not much research done in the particular of marketing strategies of consumer durable retailers. In our research, we could be able to study various aspects of marketing strategy </w:t>
      </w:r>
      <w:proofErr w:type="gramStart"/>
      <w:r w:rsidRPr="006D5689">
        <w:rPr>
          <w:rFonts w:ascii="Times New Roman" w:hAnsi="Times New Roman"/>
          <w:color w:val="000000" w:themeColor="text1"/>
        </w:rPr>
        <w:t>for  targeting</w:t>
      </w:r>
      <w:proofErr w:type="gramEnd"/>
      <w:r w:rsidRPr="006D5689">
        <w:rPr>
          <w:rFonts w:ascii="Times New Roman" w:hAnsi="Times New Roman"/>
          <w:color w:val="000000" w:themeColor="text1"/>
        </w:rPr>
        <w:t xml:space="preserve">, However, there are very few studies which could state that the role of marketing targeting in consumer durable retail sectors in India or Indore </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 xml:space="preserve">3.  Methodology </w:t>
      </w:r>
    </w:p>
    <w:p w:rsidR="00A60AAF" w:rsidRDefault="00A60AAF" w:rsidP="00234E72">
      <w:pPr>
        <w:spacing w:before="120" w:after="120" w:line="360" w:lineRule="auto"/>
        <w:jc w:val="both"/>
        <w:rPr>
          <w:rFonts w:ascii="Times New Roman" w:hAnsi="Times New Roman"/>
        </w:rPr>
      </w:pPr>
      <w:r w:rsidRPr="006F5AB6">
        <w:rPr>
          <w:rFonts w:ascii="Times New Roman" w:hAnsi="Times New Roman"/>
          <w:b/>
        </w:rPr>
        <w:t>3.1. The Study:</w:t>
      </w:r>
      <w:r w:rsidRPr="006F5AB6">
        <w:rPr>
          <w:rFonts w:ascii="Times New Roman" w:hAnsi="Times New Roman"/>
        </w:rPr>
        <w:t xml:space="preserve"> </w:t>
      </w:r>
    </w:p>
    <w:p w:rsidR="00A60AAF" w:rsidRPr="006F5AB6" w:rsidRDefault="00A60AAF" w:rsidP="00234E72">
      <w:pPr>
        <w:spacing w:before="120" w:after="120" w:line="360" w:lineRule="auto"/>
        <w:jc w:val="both"/>
        <w:rPr>
          <w:rFonts w:ascii="Times New Roman" w:hAnsi="Times New Roman"/>
        </w:rPr>
      </w:pPr>
      <w:r w:rsidRPr="006F5AB6">
        <w:rPr>
          <w:rFonts w:ascii="Times New Roman" w:hAnsi="Times New Roman"/>
        </w:rPr>
        <w:t>The Study of targeting strategies adopted by consumer durables retailers in Indore is based on primary data collected by personal interview from consumer durable retailers of Electronics, Computer, Mobile, Kitchen-appliance, etc. in Indore city.  The study is focused to have an insight into targeting strategies i.e how they are interrelated with each other and what is the impact of these strategies on the sales revenue of the retailers.</w:t>
      </w:r>
    </w:p>
    <w:p w:rsidR="00A60AAF" w:rsidRPr="006F5AB6" w:rsidRDefault="00A60AAF" w:rsidP="00234E72">
      <w:pPr>
        <w:spacing w:line="360" w:lineRule="auto"/>
        <w:jc w:val="both"/>
        <w:rPr>
          <w:rFonts w:ascii="Times New Roman" w:hAnsi="Times New Roman"/>
          <w:b/>
        </w:rPr>
      </w:pPr>
      <w:r w:rsidRPr="006F5AB6">
        <w:rPr>
          <w:rFonts w:ascii="Times New Roman" w:hAnsi="Times New Roman"/>
          <w:b/>
        </w:rPr>
        <w:t>3.2. Objectives of the Study:</w:t>
      </w:r>
    </w:p>
    <w:p w:rsidR="00F54DAA" w:rsidRDefault="00A60AAF" w:rsidP="00F3240A">
      <w:pPr>
        <w:pStyle w:val="ListParagraph"/>
        <w:numPr>
          <w:ilvl w:val="0"/>
          <w:numId w:val="10"/>
        </w:numPr>
        <w:spacing w:before="120" w:after="120"/>
        <w:ind w:left="720" w:hanging="720"/>
        <w:jc w:val="both"/>
        <w:rPr>
          <w:rFonts w:ascii="Times New Roman" w:hAnsi="Times New Roman"/>
        </w:rPr>
      </w:pPr>
      <w:r w:rsidRPr="00B03DBE">
        <w:rPr>
          <w:rFonts w:ascii="Times New Roman" w:hAnsi="Times New Roman"/>
        </w:rPr>
        <w:t>To identify the most popular targeting strategies adopted by retailers of consumer durables in</w:t>
      </w:r>
    </w:p>
    <w:p w:rsidR="00A60AAF" w:rsidRPr="00B03DBE" w:rsidRDefault="00A60AAF" w:rsidP="00F54DAA">
      <w:pPr>
        <w:pStyle w:val="ListParagraph"/>
        <w:spacing w:before="120" w:after="120"/>
        <w:ind w:firstLine="720"/>
        <w:jc w:val="both"/>
        <w:rPr>
          <w:rFonts w:ascii="Times New Roman" w:hAnsi="Times New Roman"/>
        </w:rPr>
      </w:pPr>
      <w:proofErr w:type="gramStart"/>
      <w:r w:rsidRPr="00B03DBE">
        <w:rPr>
          <w:rFonts w:ascii="Times New Roman" w:hAnsi="Times New Roman"/>
        </w:rPr>
        <w:t>Indore city.</w:t>
      </w:r>
      <w:proofErr w:type="gramEnd"/>
    </w:p>
    <w:p w:rsidR="00F54DAA" w:rsidRDefault="00A60AAF" w:rsidP="00F3240A">
      <w:pPr>
        <w:pStyle w:val="ListParagraph"/>
        <w:numPr>
          <w:ilvl w:val="0"/>
          <w:numId w:val="10"/>
        </w:numPr>
        <w:spacing w:before="120" w:after="120"/>
        <w:ind w:left="720" w:hanging="720"/>
        <w:jc w:val="both"/>
        <w:rPr>
          <w:rFonts w:ascii="Times New Roman" w:hAnsi="Times New Roman"/>
        </w:rPr>
      </w:pPr>
      <w:r w:rsidRPr="00B03DBE">
        <w:rPr>
          <w:rFonts w:ascii="Times New Roman" w:hAnsi="Times New Roman"/>
        </w:rPr>
        <w:t>To study the relationship between different targeting strategies adopted by retailers of consumer</w:t>
      </w:r>
    </w:p>
    <w:p w:rsidR="00A60AAF" w:rsidRPr="00B03DBE" w:rsidRDefault="00A60AAF" w:rsidP="00F54DAA">
      <w:pPr>
        <w:pStyle w:val="ListParagraph"/>
        <w:spacing w:before="120" w:after="120"/>
        <w:ind w:firstLine="720"/>
        <w:jc w:val="both"/>
        <w:rPr>
          <w:rFonts w:ascii="Times New Roman" w:hAnsi="Times New Roman"/>
        </w:rPr>
      </w:pPr>
      <w:proofErr w:type="gramStart"/>
      <w:r w:rsidRPr="00B03DBE">
        <w:rPr>
          <w:rFonts w:ascii="Times New Roman" w:hAnsi="Times New Roman"/>
        </w:rPr>
        <w:t>durables</w:t>
      </w:r>
      <w:proofErr w:type="gramEnd"/>
      <w:r w:rsidRPr="00B03DBE">
        <w:rPr>
          <w:rFonts w:ascii="Times New Roman" w:hAnsi="Times New Roman"/>
        </w:rPr>
        <w:t xml:space="preserve"> in Indore.</w:t>
      </w:r>
    </w:p>
    <w:p w:rsidR="00F54DAA" w:rsidRDefault="00A60AAF" w:rsidP="00F3240A">
      <w:pPr>
        <w:pStyle w:val="ListParagraph"/>
        <w:numPr>
          <w:ilvl w:val="0"/>
          <w:numId w:val="10"/>
        </w:numPr>
        <w:spacing w:before="120" w:after="120"/>
        <w:ind w:left="0" w:firstLine="0"/>
        <w:jc w:val="both"/>
        <w:rPr>
          <w:rFonts w:ascii="Times New Roman" w:hAnsi="Times New Roman"/>
        </w:rPr>
      </w:pPr>
      <w:r w:rsidRPr="00F3240A">
        <w:rPr>
          <w:rFonts w:ascii="Times New Roman" w:hAnsi="Times New Roman"/>
        </w:rPr>
        <w:t>To examine the impact of targeting strategies on sales revenue of consumer durables in Indore</w:t>
      </w:r>
    </w:p>
    <w:p w:rsidR="00A60AAF" w:rsidRPr="00F3240A" w:rsidRDefault="00A60AAF" w:rsidP="00F54DAA">
      <w:pPr>
        <w:pStyle w:val="ListParagraph"/>
        <w:spacing w:before="120" w:after="120"/>
        <w:ind w:firstLine="720"/>
        <w:jc w:val="both"/>
        <w:rPr>
          <w:rFonts w:ascii="Times New Roman" w:hAnsi="Times New Roman"/>
        </w:rPr>
      </w:pPr>
      <w:r w:rsidRPr="00F3240A">
        <w:rPr>
          <w:rFonts w:ascii="Times New Roman" w:hAnsi="Times New Roman"/>
        </w:rPr>
        <w:t xml:space="preserve"> </w:t>
      </w:r>
      <w:proofErr w:type="gramStart"/>
      <w:r w:rsidRPr="00F3240A">
        <w:rPr>
          <w:rFonts w:ascii="Times New Roman" w:hAnsi="Times New Roman"/>
        </w:rPr>
        <w:t>city</w:t>
      </w:r>
      <w:proofErr w:type="gramEnd"/>
      <w:r w:rsidRPr="00F3240A">
        <w:rPr>
          <w:rFonts w:ascii="Times New Roman" w:hAnsi="Times New Roman"/>
        </w:rPr>
        <w:t>.</w:t>
      </w:r>
    </w:p>
    <w:p w:rsidR="00A60AAF" w:rsidRDefault="00A60AAF" w:rsidP="00234E72">
      <w:pPr>
        <w:spacing w:before="120" w:after="120" w:line="360" w:lineRule="auto"/>
        <w:jc w:val="both"/>
        <w:rPr>
          <w:rFonts w:ascii="Times New Roman" w:hAnsi="Times New Roman"/>
          <w:b/>
        </w:rPr>
      </w:pPr>
      <w:r w:rsidRPr="006F5AB6">
        <w:rPr>
          <w:rFonts w:ascii="Times New Roman" w:hAnsi="Times New Roman"/>
          <w:b/>
        </w:rPr>
        <w:t xml:space="preserve">3.3. Study Area: </w:t>
      </w:r>
    </w:p>
    <w:p w:rsidR="00A60AAF" w:rsidRPr="006F5AB6" w:rsidRDefault="00D93A31" w:rsidP="00234E72">
      <w:pPr>
        <w:spacing w:before="120" w:after="120" w:line="360" w:lineRule="auto"/>
        <w:jc w:val="both"/>
        <w:rPr>
          <w:rFonts w:ascii="Times New Roman" w:hAnsi="Times New Roman"/>
        </w:rPr>
      </w:pPr>
      <w:r w:rsidRPr="006F5AB6">
        <w:rPr>
          <w:rFonts w:ascii="Times New Roman" w:hAnsi="Times New Roman"/>
        </w:rPr>
        <w:t xml:space="preserve">Indore </w:t>
      </w:r>
      <w:r w:rsidR="00A60AAF" w:rsidRPr="006F5AB6">
        <w:rPr>
          <w:rFonts w:ascii="Times New Roman" w:hAnsi="Times New Roman"/>
        </w:rPr>
        <w:t>ha</w:t>
      </w:r>
      <w:r>
        <w:rPr>
          <w:rFonts w:ascii="Times New Roman" w:hAnsi="Times New Roman"/>
        </w:rPr>
        <w:t>s</w:t>
      </w:r>
      <w:r w:rsidR="00A60AAF" w:rsidRPr="006F5AB6">
        <w:rPr>
          <w:rFonts w:ascii="Times New Roman" w:hAnsi="Times New Roman"/>
        </w:rPr>
        <w:t xml:space="preserve"> </w:t>
      </w:r>
      <w:r>
        <w:rPr>
          <w:rFonts w:ascii="Times New Roman" w:hAnsi="Times New Roman"/>
        </w:rPr>
        <w:t xml:space="preserve">been </w:t>
      </w:r>
      <w:r w:rsidR="00A60AAF" w:rsidRPr="006F5AB6">
        <w:rPr>
          <w:rFonts w:ascii="Times New Roman" w:hAnsi="Times New Roman"/>
        </w:rPr>
        <w:t xml:space="preserve">chosen as </w:t>
      </w:r>
      <w:r>
        <w:rPr>
          <w:rFonts w:ascii="Times New Roman" w:hAnsi="Times New Roman"/>
        </w:rPr>
        <w:t>the</w:t>
      </w:r>
      <w:r w:rsidR="00A60AAF" w:rsidRPr="006F5AB6">
        <w:rPr>
          <w:rFonts w:ascii="Times New Roman" w:hAnsi="Times New Roman"/>
        </w:rPr>
        <w:t xml:space="preserve"> study area</w:t>
      </w:r>
      <w:r>
        <w:rPr>
          <w:rFonts w:ascii="Times New Roman" w:hAnsi="Times New Roman"/>
        </w:rPr>
        <w:t>,</w:t>
      </w:r>
      <w:r w:rsidR="00A60AAF" w:rsidRPr="006F5AB6">
        <w:rPr>
          <w:rFonts w:ascii="Times New Roman" w:hAnsi="Times New Roman"/>
        </w:rPr>
        <w:t xml:space="preserve"> as it is dominated by the retailing industry with huge business potential; the consumer here is having a good purchasing power which attracts to study the retailing pattern.</w:t>
      </w:r>
    </w:p>
    <w:p w:rsidR="00DB08F8" w:rsidRDefault="00A60AAF" w:rsidP="00234E72">
      <w:pPr>
        <w:tabs>
          <w:tab w:val="left" w:pos="720"/>
        </w:tabs>
        <w:autoSpaceDE w:val="0"/>
        <w:autoSpaceDN w:val="0"/>
        <w:adjustRightInd w:val="0"/>
        <w:spacing w:before="120" w:after="120" w:line="360" w:lineRule="auto"/>
        <w:jc w:val="both"/>
        <w:rPr>
          <w:rFonts w:ascii="Times New Roman" w:hAnsi="Times New Roman"/>
          <w:b/>
        </w:rPr>
      </w:pPr>
      <w:proofErr w:type="gramStart"/>
      <w:r w:rsidRPr="006F5AB6">
        <w:rPr>
          <w:rFonts w:ascii="Times New Roman" w:hAnsi="Times New Roman"/>
          <w:b/>
        </w:rPr>
        <w:lastRenderedPageBreak/>
        <w:t>3.4</w:t>
      </w:r>
      <w:r>
        <w:rPr>
          <w:rFonts w:ascii="Times New Roman" w:hAnsi="Times New Roman"/>
          <w:b/>
        </w:rPr>
        <w:t xml:space="preserve"> </w:t>
      </w:r>
      <w:r w:rsidRPr="006F5AB6">
        <w:rPr>
          <w:rFonts w:ascii="Times New Roman" w:hAnsi="Times New Roman"/>
          <w:b/>
        </w:rPr>
        <w:t>.</w:t>
      </w:r>
      <w:proofErr w:type="gramEnd"/>
      <w:r w:rsidRPr="006F5AB6">
        <w:rPr>
          <w:rFonts w:ascii="Times New Roman" w:hAnsi="Times New Roman"/>
          <w:b/>
        </w:rPr>
        <w:t xml:space="preserve"> Sample size and technique: </w:t>
      </w:r>
    </w:p>
    <w:p w:rsidR="00A60AAF" w:rsidRPr="00A13B4F" w:rsidRDefault="00A60AAF" w:rsidP="00234E72">
      <w:pPr>
        <w:tabs>
          <w:tab w:val="left" w:pos="720"/>
        </w:tabs>
        <w:autoSpaceDE w:val="0"/>
        <w:autoSpaceDN w:val="0"/>
        <w:adjustRightInd w:val="0"/>
        <w:spacing w:before="120" w:after="120" w:line="360" w:lineRule="auto"/>
        <w:jc w:val="both"/>
        <w:rPr>
          <w:rFonts w:ascii="Times New Roman" w:hAnsi="Times New Roman"/>
          <w:color w:val="0070C0"/>
        </w:rPr>
      </w:pPr>
      <w:r w:rsidRPr="006F5AB6">
        <w:rPr>
          <w:rFonts w:ascii="Times New Roman" w:hAnsi="Times New Roman"/>
        </w:rPr>
        <w:t>The sample size is 150. We have surveyed 150 consumer durable retailers of Indore. The sampling techniques adopted in this context are judgment sampling and convenience sampling.</w:t>
      </w:r>
      <w:r>
        <w:rPr>
          <w:rFonts w:ascii="Times New Roman" w:hAnsi="Times New Roman"/>
        </w:rPr>
        <w:t xml:space="preserve"> </w:t>
      </w:r>
      <w:r w:rsidRPr="00A46A5D">
        <w:rPr>
          <w:rFonts w:ascii="Times New Roman" w:hAnsi="Times New Roman"/>
          <w:color w:val="000000" w:themeColor="text1"/>
        </w:rPr>
        <w:t>Judgmental sampling is used to choose consumer durables retailers among the various retailers of different commodities, thereafter convenience sampling is done to choose the samples among consumer durable retailers.</w:t>
      </w:r>
      <w:r w:rsidRPr="00A13B4F">
        <w:rPr>
          <w:rFonts w:ascii="Times New Roman" w:hAnsi="Times New Roman"/>
          <w:color w:val="0070C0"/>
        </w:rPr>
        <w:t xml:space="preserve">  </w:t>
      </w:r>
    </w:p>
    <w:p w:rsidR="00A60AAF" w:rsidRDefault="00A60AAF" w:rsidP="00234E72">
      <w:pPr>
        <w:spacing w:before="120" w:after="120" w:line="360" w:lineRule="auto"/>
        <w:jc w:val="both"/>
        <w:rPr>
          <w:rFonts w:ascii="Times New Roman" w:hAnsi="Times New Roman"/>
          <w:b/>
        </w:rPr>
      </w:pPr>
      <w:r w:rsidRPr="006F5AB6">
        <w:rPr>
          <w:rFonts w:ascii="Times New Roman" w:hAnsi="Times New Roman"/>
          <w:b/>
        </w:rPr>
        <w:t xml:space="preserve">3.5. Tools for Data Collection: </w:t>
      </w:r>
    </w:p>
    <w:p w:rsidR="00A60AAF" w:rsidRPr="006F5AB6" w:rsidRDefault="00A60AAF" w:rsidP="00234E72">
      <w:pPr>
        <w:spacing w:before="120" w:after="120" w:line="360" w:lineRule="auto"/>
        <w:jc w:val="both"/>
        <w:rPr>
          <w:rFonts w:ascii="Times New Roman" w:hAnsi="Times New Roman"/>
        </w:rPr>
      </w:pPr>
      <w:r w:rsidRPr="006F5AB6">
        <w:rPr>
          <w:rFonts w:ascii="Times New Roman" w:hAnsi="Times New Roman"/>
        </w:rPr>
        <w:t>The study is based on primary data collected by personal interview from consumer durable retailers of Electronics, Computer, Mobile, Kitchen-appliance, etc. in Indore city.  We have used 5 point Likert scale to estimate the responses of the Consumer Durables retailers regarding the different segmentation strategies. The five point scales are leveled as 1= Most Favourable, 2= Favourable, 3= Moderate, 4= Unfavourable and 5= Most unfavourable.</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b/>
        </w:rPr>
        <w:t xml:space="preserve">3.6. Tools for Data Analysis:  </w:t>
      </w:r>
      <w:r w:rsidRPr="006F5AB6">
        <w:rPr>
          <w:rFonts w:ascii="Times New Roman" w:hAnsi="Times New Roman"/>
        </w:rPr>
        <w:t xml:space="preserve">The tools which are used for analyzing the collected data are – </w:t>
      </w:r>
    </w:p>
    <w:p w:rsidR="00A60AAF" w:rsidRPr="006F5AB6" w:rsidRDefault="00A60AAF" w:rsidP="00234E72">
      <w:pPr>
        <w:pStyle w:val="ListParagraph"/>
        <w:numPr>
          <w:ilvl w:val="0"/>
          <w:numId w:val="11"/>
        </w:numPr>
        <w:spacing w:before="120" w:after="120" w:line="360" w:lineRule="auto"/>
        <w:ind w:left="709"/>
        <w:jc w:val="both"/>
      </w:pPr>
      <w:r w:rsidRPr="006F5AB6">
        <w:rPr>
          <w:i/>
        </w:rPr>
        <w:t>Mean and Standard Deviation</w:t>
      </w:r>
      <w:r w:rsidRPr="006F5AB6">
        <w:t xml:space="preserve">: for identifying  the most popular targeting  strategies  </w:t>
      </w:r>
    </w:p>
    <w:p w:rsidR="00A60AAF" w:rsidRPr="006F5AB6" w:rsidRDefault="00A60AAF" w:rsidP="00234E72">
      <w:pPr>
        <w:pStyle w:val="ListParagraph"/>
        <w:numPr>
          <w:ilvl w:val="0"/>
          <w:numId w:val="12"/>
        </w:numPr>
        <w:spacing w:before="120" w:after="120" w:line="360" w:lineRule="auto"/>
        <w:jc w:val="both"/>
      </w:pPr>
      <w:r w:rsidRPr="006F5AB6">
        <w:rPr>
          <w:i/>
        </w:rPr>
        <w:t xml:space="preserve">Factor analysis: </w:t>
      </w:r>
      <w:r w:rsidRPr="006F5AB6">
        <w:t>factor analysis has been used to develop factors with the help of SPSS. Targeting factors are: Targeting Market Factor, Targeting Competitive Factor Target and  Customer Segments &amp; these are abbreviated as (TF1), (TF2) and (TF3)  respectively</w:t>
      </w:r>
    </w:p>
    <w:p w:rsidR="00A60AAF" w:rsidRPr="006F5AB6" w:rsidRDefault="00A60AAF" w:rsidP="00234E72">
      <w:pPr>
        <w:pStyle w:val="ListParagraph"/>
        <w:numPr>
          <w:ilvl w:val="0"/>
          <w:numId w:val="11"/>
        </w:numPr>
        <w:spacing w:before="120" w:after="120" w:line="360" w:lineRule="auto"/>
        <w:ind w:left="709"/>
        <w:jc w:val="both"/>
      </w:pPr>
      <w:r w:rsidRPr="006F5AB6">
        <w:rPr>
          <w:i/>
        </w:rPr>
        <w:t>Correlation:</w:t>
      </w:r>
      <w:r w:rsidRPr="006F5AB6">
        <w:t xml:space="preserve"> It is used to examine the interrelationship between different targeting strategies. </w:t>
      </w:r>
    </w:p>
    <w:p w:rsidR="00A60AAF" w:rsidRPr="00D93A31" w:rsidRDefault="00A60AAF" w:rsidP="00234E72">
      <w:pPr>
        <w:pStyle w:val="ListParagraph"/>
        <w:numPr>
          <w:ilvl w:val="0"/>
          <w:numId w:val="11"/>
        </w:numPr>
        <w:spacing w:before="120" w:after="120" w:line="360" w:lineRule="auto"/>
        <w:ind w:left="720"/>
        <w:jc w:val="both"/>
        <w:rPr>
          <w:b/>
        </w:rPr>
      </w:pPr>
      <w:r w:rsidRPr="00D93A31">
        <w:rPr>
          <w:i/>
        </w:rPr>
        <w:t>Regression analysis:</w:t>
      </w:r>
      <w:r w:rsidRPr="006F5AB6">
        <w:t xml:space="preserve">  In order to evaluate the impact of targeting strategies on sales revenue, we have used multiple regression model</w:t>
      </w:r>
      <w:r w:rsidR="00D93A31">
        <w:t xml:space="preserve">:     </w:t>
      </w:r>
      <w:r w:rsidRPr="00D93A31">
        <w:rPr>
          <w:b/>
        </w:rPr>
        <w:t xml:space="preserve">Y = </w:t>
      </w:r>
      <w:r w:rsidRPr="00D93A31">
        <w:rPr>
          <w:rFonts w:ascii="Symbol" w:hAnsi="Symbol"/>
          <w:b/>
        </w:rPr>
        <w:t></w:t>
      </w:r>
      <w:r w:rsidRPr="00D93A31">
        <w:rPr>
          <w:rFonts w:ascii="Symbol" w:hAnsi="Symbol"/>
          <w:b/>
          <w:vertAlign w:val="subscript"/>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vertAlign w:val="subscript"/>
        </w:rPr>
        <w:t></w:t>
      </w:r>
      <w:r w:rsidRPr="00D93A31">
        <w:rPr>
          <w:rFonts w:ascii="Symbol" w:hAnsi="Symbol"/>
          <w:b/>
        </w:rPr>
        <w:t></w:t>
      </w:r>
      <w:r w:rsidRPr="00D93A31">
        <w:rPr>
          <w:b/>
        </w:rPr>
        <w:t>X</w:t>
      </w:r>
      <w:r w:rsidRPr="00D93A31">
        <w:rPr>
          <w:rFonts w:ascii="Symbol" w:hAnsi="Symbol"/>
          <w:b/>
          <w:vertAlign w:val="subscript"/>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vertAlign w:val="subscript"/>
        </w:rPr>
        <w:t></w:t>
      </w:r>
      <w:r w:rsidRPr="00D93A31">
        <w:rPr>
          <w:rFonts w:ascii="Symbol" w:hAnsi="Symbol"/>
          <w:b/>
        </w:rPr>
        <w:t></w:t>
      </w:r>
      <w:r w:rsidRPr="00D93A31">
        <w:rPr>
          <w:b/>
        </w:rPr>
        <w:t>X</w:t>
      </w:r>
      <w:r w:rsidRPr="00D93A31">
        <w:rPr>
          <w:rFonts w:ascii="Symbol" w:hAnsi="Symbol"/>
          <w:b/>
          <w:vertAlign w:val="subscript"/>
        </w:rPr>
        <w:t></w:t>
      </w:r>
      <w:r w:rsidRPr="00D93A31">
        <w:rPr>
          <w:rFonts w:ascii="Symbol" w:hAnsi="Symbol"/>
          <w:b/>
        </w:rPr>
        <w:t></w:t>
      </w:r>
      <w:r w:rsidRPr="00D93A31">
        <w:rPr>
          <w:rFonts w:ascii="Symbol" w:hAnsi="Symbol"/>
          <w:b/>
        </w:rPr>
        <w:t></w:t>
      </w:r>
      <w:r w:rsidRPr="00D93A31">
        <w:rPr>
          <w:rFonts w:ascii="Symbol" w:hAnsi="Symbol"/>
          <w:b/>
        </w:rPr>
        <w:t></w:t>
      </w:r>
      <w:r w:rsidRPr="00D93A31">
        <w:rPr>
          <w:b/>
        </w:rPr>
        <w:t>X</w:t>
      </w:r>
      <w:r w:rsidRPr="00D93A31">
        <w:rPr>
          <w:b/>
          <w:vertAlign w:val="subscript"/>
        </w:rPr>
        <w:t>3</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rPr>
        <w:t></w:t>
      </w:r>
      <w:r w:rsidRPr="00D93A31">
        <w:rPr>
          <w:rFonts w:ascii="Symbol" w:hAnsi="Symbol"/>
          <w:b/>
        </w:rPr>
        <w:t></w:t>
      </w:r>
      <w:r w:rsidRPr="00D93A31">
        <w:rPr>
          <w:b/>
        </w:rPr>
        <w:t>U</w:t>
      </w:r>
      <w:r w:rsidRPr="00D93A31">
        <w:rPr>
          <w:b/>
          <w:vertAlign w:val="subscript"/>
        </w:rPr>
        <w:t>t</w:t>
      </w:r>
    </w:p>
    <w:p w:rsidR="00A60AAF" w:rsidRPr="006F5AB6" w:rsidRDefault="00A60AAF" w:rsidP="00234E72">
      <w:pPr>
        <w:spacing w:line="360" w:lineRule="auto"/>
        <w:ind w:left="1440"/>
        <w:jc w:val="both"/>
        <w:rPr>
          <w:rFonts w:ascii="Times New Roman" w:hAnsi="Times New Roman"/>
        </w:rPr>
      </w:pPr>
      <w:r w:rsidRPr="006F5AB6">
        <w:rPr>
          <w:rFonts w:ascii="Times New Roman" w:hAnsi="Times New Roman"/>
        </w:rPr>
        <w:t xml:space="preserve">Where, Y is sales revenue and </w:t>
      </w:r>
      <w:r w:rsidRPr="006F5AB6">
        <w:t>X</w:t>
      </w:r>
      <w:r w:rsidRPr="006F5AB6">
        <w:rPr>
          <w:rFonts w:ascii="Symbol" w:hAnsi="Symbol"/>
          <w:vertAlign w:val="subscript"/>
        </w:rPr>
        <w:t></w:t>
      </w:r>
      <w:r w:rsidRPr="006F5AB6">
        <w:rPr>
          <w:rFonts w:ascii="Symbol" w:hAnsi="Symbol"/>
        </w:rPr>
        <w:t></w:t>
      </w:r>
      <w:r w:rsidRPr="006F5AB6">
        <w:rPr>
          <w:rFonts w:ascii="Symbol" w:hAnsi="Symbol"/>
        </w:rPr>
        <w:t></w:t>
      </w:r>
      <w:r w:rsidRPr="006F5AB6">
        <w:rPr>
          <w:rFonts w:ascii="Symbol" w:hAnsi="Symbol"/>
        </w:rPr>
        <w:t></w:t>
      </w:r>
      <w:r w:rsidRPr="006F5AB6">
        <w:t>X</w:t>
      </w:r>
      <w:r w:rsidRPr="006F5AB6">
        <w:rPr>
          <w:rFonts w:ascii="Symbol" w:hAnsi="Symbol"/>
          <w:vertAlign w:val="subscript"/>
        </w:rPr>
        <w:t></w:t>
      </w:r>
      <w:r w:rsidRPr="006F5AB6">
        <w:rPr>
          <w:rFonts w:ascii="Symbol" w:hAnsi="Symbol"/>
        </w:rPr>
        <w:t></w:t>
      </w:r>
      <w:r w:rsidRPr="006F5AB6">
        <w:rPr>
          <w:rFonts w:ascii="Symbol" w:hAnsi="Symbol"/>
        </w:rPr>
        <w:t></w:t>
      </w:r>
      <w:r w:rsidRPr="006F5AB6">
        <w:rPr>
          <w:rFonts w:ascii="Times New Roman" w:hAnsi="Times New Roman"/>
        </w:rPr>
        <w:t>X</w:t>
      </w:r>
      <w:r w:rsidRPr="006F5AB6">
        <w:rPr>
          <w:rFonts w:ascii="Times New Roman" w:hAnsi="Times New Roman"/>
          <w:vertAlign w:val="subscript"/>
        </w:rPr>
        <w:t xml:space="preserve">3….. </w:t>
      </w:r>
      <w:proofErr w:type="gramStart"/>
      <w:r w:rsidRPr="006F5AB6">
        <w:rPr>
          <w:rFonts w:ascii="Times New Roman" w:hAnsi="Times New Roman"/>
        </w:rPr>
        <w:t>are</w:t>
      </w:r>
      <w:proofErr w:type="gramEnd"/>
      <w:r w:rsidRPr="006F5AB6">
        <w:rPr>
          <w:rFonts w:ascii="Times New Roman" w:hAnsi="Times New Roman"/>
        </w:rPr>
        <w:t xml:space="preserve"> the different targeting  strategies.</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4. Data Analysis and Interpretation:</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When the retailers try to target any segment, they are keenly involved in analyzing various factors such as market factors and competitive factors. After analyzing these factors, the retailers decided the target customers. Therefore, it is very important to study about the market factors, competitive factors and customer segment.</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4.1.1 Market Factors:</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 xml:space="preserve">There are various criteria on which suitability of market can be analyzed. The identified market factors are  segment size, segment growth rate, future growth potential, the kind of investment required, the kind </w:t>
      </w:r>
      <w:r w:rsidRPr="006F5AB6">
        <w:rPr>
          <w:rFonts w:ascii="Times New Roman" w:hAnsi="Times New Roman"/>
        </w:rPr>
        <w:lastRenderedPageBreak/>
        <w:t>of profit that could be earned, price sensitivity, bargaining power of customer, bargaining power of suppliers, barriers to market entry and barriers to market exit. It is explained in the Table 1.</w:t>
      </w:r>
    </w:p>
    <w:p w:rsidR="00A60AAF" w:rsidRPr="006F5AB6" w:rsidRDefault="00A60AAF" w:rsidP="00D93A31">
      <w:pPr>
        <w:spacing w:after="0"/>
        <w:jc w:val="center"/>
        <w:rPr>
          <w:rFonts w:ascii="Times New Roman" w:hAnsi="Times New Roman"/>
          <w:b/>
        </w:rPr>
      </w:pPr>
      <w:r w:rsidRPr="006F5AB6">
        <w:rPr>
          <w:rFonts w:ascii="Times New Roman" w:hAnsi="Times New Roman"/>
          <w:b/>
        </w:rPr>
        <w:t>Table 1: Targeting Market Factors in Consumer Durable Retailers in Indore.</w:t>
      </w:r>
    </w:p>
    <w:p w:rsidR="00A60AAF" w:rsidRPr="006F5AB6" w:rsidRDefault="00A60AAF" w:rsidP="00D93A31">
      <w:pPr>
        <w:spacing w:after="0"/>
        <w:jc w:val="center"/>
        <w:rPr>
          <w:rFonts w:ascii="Times New Roman" w:hAnsi="Times New Roman"/>
          <w:b/>
        </w:rPr>
      </w:pP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45"/>
        <w:gridCol w:w="894"/>
        <w:gridCol w:w="1189"/>
        <w:gridCol w:w="774"/>
        <w:gridCol w:w="1225"/>
        <w:gridCol w:w="1061"/>
        <w:gridCol w:w="900"/>
        <w:gridCol w:w="720"/>
        <w:gridCol w:w="1040"/>
      </w:tblGrid>
      <w:tr w:rsidR="00A60AAF" w:rsidRPr="006F5AB6" w:rsidTr="00234E72">
        <w:trPr>
          <w:trHeight w:val="701"/>
        </w:trPr>
        <w:tc>
          <w:tcPr>
            <w:tcW w:w="1445" w:type="dxa"/>
          </w:tcPr>
          <w:p w:rsidR="00A60AAF" w:rsidRPr="006C352B" w:rsidRDefault="00A60AAF" w:rsidP="00F3240A">
            <w:pPr>
              <w:spacing w:after="0"/>
              <w:ind w:left="101" w:right="-97"/>
              <w:jc w:val="center"/>
              <w:rPr>
                <w:rFonts w:ascii="Times New Roman" w:hAnsi="Times New Roman"/>
              </w:rPr>
            </w:pPr>
            <w:bookmarkStart w:id="0" w:name="_Hlk267137556"/>
            <w:r w:rsidRPr="006C352B">
              <w:rPr>
                <w:rFonts w:ascii="Times New Roman" w:hAnsi="Times New Roman"/>
              </w:rPr>
              <w:t>Market Factors</w:t>
            </w:r>
          </w:p>
        </w:tc>
        <w:tc>
          <w:tcPr>
            <w:tcW w:w="894" w:type="dxa"/>
          </w:tcPr>
          <w:p w:rsidR="00A60AAF" w:rsidRPr="006C352B" w:rsidRDefault="00A60AAF" w:rsidP="00F3240A">
            <w:pPr>
              <w:spacing w:after="0"/>
              <w:ind w:left="101"/>
              <w:jc w:val="center"/>
              <w:rPr>
                <w:rFonts w:ascii="Times New Roman" w:hAnsi="Times New Roman"/>
              </w:rPr>
            </w:pPr>
            <w:r w:rsidRPr="006C352B">
              <w:rPr>
                <w:rFonts w:ascii="Times New Roman" w:hAnsi="Times New Roman"/>
              </w:rPr>
              <w:t>Most Favour-able</w:t>
            </w:r>
          </w:p>
          <w:p w:rsidR="00A60AAF" w:rsidRPr="006C352B" w:rsidRDefault="00A60AAF" w:rsidP="00F3240A">
            <w:pPr>
              <w:spacing w:after="0"/>
              <w:ind w:left="101"/>
              <w:jc w:val="center"/>
              <w:rPr>
                <w:rFonts w:ascii="Times New Roman" w:hAnsi="Times New Roman"/>
              </w:rPr>
            </w:pPr>
            <w:r w:rsidRPr="006C352B">
              <w:rPr>
                <w:rFonts w:ascii="Times New Roman" w:hAnsi="Times New Roman"/>
              </w:rPr>
              <w:t>(% age)</w:t>
            </w:r>
          </w:p>
        </w:tc>
        <w:tc>
          <w:tcPr>
            <w:tcW w:w="1189" w:type="dxa"/>
          </w:tcPr>
          <w:p w:rsidR="00A60AAF" w:rsidRPr="006C352B" w:rsidRDefault="00A60AAF" w:rsidP="00F3240A">
            <w:pPr>
              <w:spacing w:after="0"/>
              <w:ind w:left="101"/>
              <w:jc w:val="center"/>
              <w:rPr>
                <w:rFonts w:ascii="Times New Roman" w:hAnsi="Times New Roman"/>
              </w:rPr>
            </w:pPr>
            <w:r w:rsidRPr="006C352B">
              <w:rPr>
                <w:rFonts w:ascii="Times New Roman" w:hAnsi="Times New Roman"/>
              </w:rPr>
              <w:t>Favourable</w:t>
            </w:r>
          </w:p>
          <w:p w:rsidR="00A60AAF" w:rsidRPr="006C352B" w:rsidRDefault="00A60AAF" w:rsidP="00F3240A">
            <w:pPr>
              <w:spacing w:after="0"/>
              <w:ind w:left="101"/>
              <w:jc w:val="center"/>
              <w:rPr>
                <w:rFonts w:ascii="Times New Roman" w:hAnsi="Times New Roman"/>
              </w:rPr>
            </w:pPr>
            <w:r w:rsidRPr="006C352B">
              <w:rPr>
                <w:rFonts w:ascii="Times New Roman" w:hAnsi="Times New Roman"/>
              </w:rPr>
              <w:t>(% age)</w:t>
            </w:r>
          </w:p>
        </w:tc>
        <w:tc>
          <w:tcPr>
            <w:tcW w:w="774" w:type="dxa"/>
          </w:tcPr>
          <w:p w:rsidR="00A60AAF" w:rsidRPr="006C352B" w:rsidRDefault="00A60AAF" w:rsidP="00F3240A">
            <w:pPr>
              <w:spacing w:after="0"/>
              <w:ind w:left="101"/>
              <w:jc w:val="center"/>
              <w:rPr>
                <w:rFonts w:ascii="Times New Roman" w:hAnsi="Times New Roman"/>
              </w:rPr>
            </w:pPr>
            <w:r w:rsidRPr="006C352B">
              <w:rPr>
                <w:rFonts w:ascii="Times New Roman" w:hAnsi="Times New Roman"/>
              </w:rPr>
              <w:t>Mode-rate</w:t>
            </w:r>
          </w:p>
          <w:p w:rsidR="00A60AAF" w:rsidRPr="006C352B" w:rsidRDefault="00A60AAF" w:rsidP="00F3240A">
            <w:pPr>
              <w:spacing w:after="0"/>
              <w:ind w:left="101"/>
              <w:jc w:val="center"/>
              <w:rPr>
                <w:rFonts w:ascii="Times New Roman" w:hAnsi="Times New Roman"/>
              </w:rPr>
            </w:pPr>
            <w:r w:rsidRPr="006C352B">
              <w:rPr>
                <w:rFonts w:ascii="Times New Roman" w:hAnsi="Times New Roman"/>
              </w:rPr>
              <w:t>(% age)</w:t>
            </w:r>
          </w:p>
        </w:tc>
        <w:tc>
          <w:tcPr>
            <w:tcW w:w="1225" w:type="dxa"/>
          </w:tcPr>
          <w:p w:rsidR="00A60AAF" w:rsidRPr="006C352B" w:rsidRDefault="00A60AAF" w:rsidP="00F3240A">
            <w:pPr>
              <w:spacing w:after="0"/>
              <w:ind w:left="101"/>
              <w:jc w:val="center"/>
              <w:rPr>
                <w:rFonts w:ascii="Times New Roman" w:hAnsi="Times New Roman"/>
              </w:rPr>
            </w:pPr>
            <w:r w:rsidRPr="006C352B">
              <w:rPr>
                <w:rFonts w:ascii="Times New Roman" w:hAnsi="Times New Roman"/>
              </w:rPr>
              <w:t>Unfavour-able</w:t>
            </w:r>
          </w:p>
          <w:p w:rsidR="00A60AAF" w:rsidRPr="006C352B" w:rsidRDefault="00A60AAF" w:rsidP="00F3240A">
            <w:pPr>
              <w:spacing w:after="0"/>
              <w:ind w:left="101"/>
              <w:jc w:val="center"/>
              <w:rPr>
                <w:rFonts w:ascii="Times New Roman" w:hAnsi="Times New Roman"/>
              </w:rPr>
            </w:pPr>
            <w:r w:rsidRPr="006C352B">
              <w:rPr>
                <w:rFonts w:ascii="Times New Roman" w:hAnsi="Times New Roman"/>
              </w:rPr>
              <w:t>(% age)</w:t>
            </w:r>
          </w:p>
        </w:tc>
        <w:tc>
          <w:tcPr>
            <w:tcW w:w="1061" w:type="dxa"/>
          </w:tcPr>
          <w:p w:rsidR="00A60AAF" w:rsidRPr="006C352B" w:rsidRDefault="00A60AAF" w:rsidP="00F3240A">
            <w:pPr>
              <w:spacing w:after="0"/>
              <w:ind w:left="101"/>
              <w:jc w:val="center"/>
              <w:rPr>
                <w:rFonts w:ascii="Times New Roman" w:hAnsi="Times New Roman"/>
              </w:rPr>
            </w:pPr>
            <w:r w:rsidRPr="006C352B">
              <w:rPr>
                <w:rFonts w:ascii="Times New Roman" w:hAnsi="Times New Roman"/>
              </w:rPr>
              <w:t>Most Unfavour-able</w:t>
            </w:r>
          </w:p>
          <w:p w:rsidR="00A60AAF" w:rsidRPr="006C352B" w:rsidRDefault="00A60AAF" w:rsidP="00F3240A">
            <w:pPr>
              <w:spacing w:after="0"/>
              <w:ind w:left="101"/>
              <w:jc w:val="center"/>
              <w:rPr>
                <w:rFonts w:ascii="Times New Roman" w:hAnsi="Times New Roman"/>
              </w:rPr>
            </w:pPr>
            <w:r w:rsidRPr="006C352B">
              <w:rPr>
                <w:rFonts w:ascii="Times New Roman" w:hAnsi="Times New Roman"/>
              </w:rPr>
              <w:t>(% age)</w:t>
            </w:r>
          </w:p>
        </w:tc>
        <w:tc>
          <w:tcPr>
            <w:tcW w:w="900" w:type="dxa"/>
          </w:tcPr>
          <w:p w:rsidR="00A60AAF" w:rsidRPr="006C352B" w:rsidRDefault="00A60AAF" w:rsidP="00F3240A">
            <w:pPr>
              <w:spacing w:after="0"/>
              <w:ind w:left="101"/>
              <w:jc w:val="center"/>
              <w:rPr>
                <w:rFonts w:ascii="Times New Roman" w:hAnsi="Times New Roman"/>
              </w:rPr>
            </w:pPr>
            <w:r w:rsidRPr="006C352B">
              <w:rPr>
                <w:rFonts w:ascii="Times New Roman" w:hAnsi="Times New Roman"/>
              </w:rPr>
              <w:t>Total</w:t>
            </w:r>
          </w:p>
          <w:p w:rsidR="00A60AAF" w:rsidRPr="006C352B" w:rsidRDefault="00A60AAF" w:rsidP="00F3240A">
            <w:pPr>
              <w:spacing w:after="0"/>
              <w:ind w:left="101"/>
              <w:jc w:val="center"/>
              <w:rPr>
                <w:rFonts w:ascii="Times New Roman" w:hAnsi="Times New Roman"/>
              </w:rPr>
            </w:pPr>
            <w:r w:rsidRPr="006C352B">
              <w:rPr>
                <w:rFonts w:ascii="Times New Roman" w:hAnsi="Times New Roman"/>
              </w:rPr>
              <w:t>(% age)</w:t>
            </w:r>
          </w:p>
        </w:tc>
        <w:tc>
          <w:tcPr>
            <w:tcW w:w="720" w:type="dxa"/>
          </w:tcPr>
          <w:p w:rsidR="00A60AAF" w:rsidRPr="006C352B" w:rsidRDefault="00A60AAF" w:rsidP="00F3240A">
            <w:pPr>
              <w:spacing w:after="0"/>
              <w:ind w:left="101"/>
              <w:jc w:val="center"/>
              <w:rPr>
                <w:rFonts w:ascii="Times New Roman" w:hAnsi="Times New Roman"/>
              </w:rPr>
            </w:pPr>
            <w:r w:rsidRPr="006C352B">
              <w:rPr>
                <w:rFonts w:ascii="Times New Roman" w:hAnsi="Times New Roman"/>
              </w:rPr>
              <w:t>Mean</w:t>
            </w:r>
          </w:p>
        </w:tc>
        <w:tc>
          <w:tcPr>
            <w:tcW w:w="1040" w:type="dxa"/>
          </w:tcPr>
          <w:p w:rsidR="00A60AAF" w:rsidRPr="006C352B" w:rsidRDefault="00A60AAF" w:rsidP="00F3240A">
            <w:pPr>
              <w:spacing w:after="0"/>
              <w:ind w:left="101"/>
              <w:jc w:val="center"/>
              <w:rPr>
                <w:rFonts w:ascii="Times New Roman" w:hAnsi="Times New Roman"/>
              </w:rPr>
            </w:pPr>
            <w:r w:rsidRPr="006C352B">
              <w:rPr>
                <w:rFonts w:ascii="Times New Roman" w:hAnsi="Times New Roman"/>
              </w:rPr>
              <w:t>Std. Deviation</w:t>
            </w:r>
          </w:p>
        </w:tc>
      </w:tr>
      <w:tr w:rsidR="00A60AAF" w:rsidRPr="006F5AB6" w:rsidTr="00234E72">
        <w:trPr>
          <w:trHeight w:val="312"/>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Segment size</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12</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13.3</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50.7</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15.3</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8.7</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2.953</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1.05765</w:t>
            </w:r>
          </w:p>
        </w:tc>
      </w:tr>
      <w:tr w:rsidR="00A60AAF" w:rsidRPr="006F5AB6" w:rsidTr="00234E72">
        <w:trPr>
          <w:trHeight w:val="312"/>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Segment growth rate</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26</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5.3</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8.7</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56.7</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3.3</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3.06</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1.34229</w:t>
            </w:r>
          </w:p>
        </w:tc>
      </w:tr>
      <w:tr w:rsidR="00A60AAF" w:rsidRPr="006F5AB6" w:rsidTr="00234E72">
        <w:trPr>
          <w:trHeight w:val="290"/>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Future growth Potential</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74.7</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18.7</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6.7</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1.32</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0.59438</w:t>
            </w:r>
          </w:p>
        </w:tc>
      </w:tr>
      <w:tr w:rsidR="00A60AAF" w:rsidRPr="006F5AB6" w:rsidTr="00234E72">
        <w:trPr>
          <w:trHeight w:val="312"/>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The kind of investment required</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2.7</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7.3</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10.7</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66.7</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12.7</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3.793</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0.85371</w:t>
            </w:r>
          </w:p>
        </w:tc>
      </w:tr>
      <w:tr w:rsidR="00A60AAF" w:rsidRPr="006F5AB6" w:rsidTr="00234E72">
        <w:trPr>
          <w:trHeight w:val="312"/>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The kind of profit that could be earned</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61.3</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31.3</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7.3</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1.46</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0.63065</w:t>
            </w:r>
          </w:p>
        </w:tc>
      </w:tr>
      <w:tr w:rsidR="00A60AAF" w:rsidRPr="006F5AB6" w:rsidTr="00234E72">
        <w:trPr>
          <w:trHeight w:val="193"/>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Price sensitivity</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6</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58.7</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25.3</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7.3</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2.7</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2.42</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0.82144</w:t>
            </w:r>
          </w:p>
        </w:tc>
      </w:tr>
      <w:tr w:rsidR="00A60AAF" w:rsidRPr="006F5AB6" w:rsidTr="00234E72">
        <w:trPr>
          <w:trHeight w:val="312"/>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Bargaining power of customer</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5.3</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58.7</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30</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6</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2.366</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0.67968</w:t>
            </w:r>
          </w:p>
        </w:tc>
      </w:tr>
      <w:tr w:rsidR="00A60AAF" w:rsidRPr="006F5AB6" w:rsidTr="00234E72">
        <w:trPr>
          <w:trHeight w:val="290"/>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Bargaining power of suppliers</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0</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0</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47.3</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26</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26.7</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3.793</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0.83784</w:t>
            </w:r>
          </w:p>
        </w:tc>
      </w:tr>
      <w:tr w:rsidR="00A60AAF" w:rsidRPr="006F5AB6" w:rsidTr="00234E72">
        <w:trPr>
          <w:trHeight w:val="290"/>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Barriers to market entry</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0</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0</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56</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34</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10</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3.54</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0.67187</w:t>
            </w:r>
          </w:p>
        </w:tc>
      </w:tr>
      <w:tr w:rsidR="00A60AAF" w:rsidRPr="006F5AB6" w:rsidTr="00234E72">
        <w:trPr>
          <w:trHeight w:val="312"/>
        </w:trPr>
        <w:tc>
          <w:tcPr>
            <w:tcW w:w="1445" w:type="dxa"/>
          </w:tcPr>
          <w:p w:rsidR="00A60AAF" w:rsidRPr="006C352B" w:rsidRDefault="00A60AAF" w:rsidP="00F3240A">
            <w:pPr>
              <w:spacing w:after="0"/>
              <w:jc w:val="both"/>
              <w:rPr>
                <w:rFonts w:ascii="Times New Roman" w:hAnsi="Times New Roman"/>
              </w:rPr>
            </w:pPr>
            <w:r w:rsidRPr="006C352B">
              <w:rPr>
                <w:rFonts w:ascii="Times New Roman" w:hAnsi="Times New Roman"/>
              </w:rPr>
              <w:t>Barriers to market exit</w:t>
            </w:r>
          </w:p>
        </w:tc>
        <w:tc>
          <w:tcPr>
            <w:tcW w:w="894" w:type="dxa"/>
          </w:tcPr>
          <w:p w:rsidR="00A60AAF" w:rsidRPr="006C352B" w:rsidRDefault="00A60AAF" w:rsidP="00F3240A">
            <w:pPr>
              <w:spacing w:after="0"/>
              <w:jc w:val="center"/>
              <w:rPr>
                <w:rFonts w:ascii="Times New Roman" w:hAnsi="Times New Roman"/>
              </w:rPr>
            </w:pPr>
            <w:r w:rsidRPr="006C352B">
              <w:rPr>
                <w:rFonts w:ascii="Times New Roman" w:hAnsi="Times New Roman"/>
              </w:rPr>
              <w:t>0</w:t>
            </w:r>
          </w:p>
        </w:tc>
        <w:tc>
          <w:tcPr>
            <w:tcW w:w="1189" w:type="dxa"/>
          </w:tcPr>
          <w:p w:rsidR="00A60AAF" w:rsidRPr="006C352B" w:rsidRDefault="00A60AAF" w:rsidP="00F3240A">
            <w:pPr>
              <w:spacing w:after="0"/>
              <w:jc w:val="center"/>
              <w:rPr>
                <w:rFonts w:ascii="Times New Roman" w:hAnsi="Times New Roman"/>
              </w:rPr>
            </w:pPr>
            <w:r w:rsidRPr="006C352B">
              <w:rPr>
                <w:rFonts w:ascii="Times New Roman" w:hAnsi="Times New Roman"/>
              </w:rPr>
              <w:t>0</w:t>
            </w:r>
          </w:p>
        </w:tc>
        <w:tc>
          <w:tcPr>
            <w:tcW w:w="774" w:type="dxa"/>
          </w:tcPr>
          <w:p w:rsidR="00A60AAF" w:rsidRPr="006C352B" w:rsidRDefault="00A60AAF" w:rsidP="00F3240A">
            <w:pPr>
              <w:spacing w:after="0"/>
              <w:jc w:val="both"/>
              <w:rPr>
                <w:rFonts w:ascii="Times New Roman" w:hAnsi="Times New Roman"/>
              </w:rPr>
            </w:pPr>
            <w:r w:rsidRPr="006C352B">
              <w:rPr>
                <w:rFonts w:ascii="Times New Roman" w:hAnsi="Times New Roman"/>
              </w:rPr>
              <w:t>58.7</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22.7</w:t>
            </w:r>
          </w:p>
        </w:tc>
        <w:tc>
          <w:tcPr>
            <w:tcW w:w="1061" w:type="dxa"/>
          </w:tcPr>
          <w:p w:rsidR="00A60AAF" w:rsidRPr="006C352B" w:rsidRDefault="00A60AAF" w:rsidP="00F3240A">
            <w:pPr>
              <w:spacing w:after="0"/>
              <w:jc w:val="both"/>
              <w:rPr>
                <w:rFonts w:ascii="Times New Roman" w:hAnsi="Times New Roman"/>
              </w:rPr>
            </w:pPr>
            <w:r w:rsidRPr="006C352B">
              <w:rPr>
                <w:rFonts w:ascii="Times New Roman" w:hAnsi="Times New Roman"/>
              </w:rPr>
              <w:t>18.7</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3.6</w:t>
            </w:r>
          </w:p>
        </w:tc>
        <w:tc>
          <w:tcPr>
            <w:tcW w:w="1040" w:type="dxa"/>
          </w:tcPr>
          <w:p w:rsidR="00A60AAF" w:rsidRPr="006C352B" w:rsidRDefault="00A60AAF" w:rsidP="00F3240A">
            <w:pPr>
              <w:spacing w:after="0"/>
              <w:jc w:val="both"/>
              <w:rPr>
                <w:rFonts w:ascii="Times New Roman" w:hAnsi="Times New Roman"/>
              </w:rPr>
            </w:pPr>
            <w:r w:rsidRPr="006C352B">
              <w:rPr>
                <w:rFonts w:ascii="Times New Roman" w:hAnsi="Times New Roman"/>
              </w:rPr>
              <w:t>0.78578</w:t>
            </w:r>
          </w:p>
        </w:tc>
      </w:tr>
    </w:tbl>
    <w:bookmarkEnd w:id="0"/>
    <w:p w:rsidR="00A60AAF" w:rsidRPr="006F5AB6" w:rsidRDefault="00A60AAF" w:rsidP="00234E72">
      <w:pPr>
        <w:spacing w:after="0" w:line="360" w:lineRule="auto"/>
        <w:jc w:val="both"/>
        <w:rPr>
          <w:rFonts w:ascii="Times New Roman" w:hAnsi="Times New Roman"/>
        </w:rPr>
      </w:pPr>
      <w:r w:rsidRPr="006F5AB6">
        <w:rPr>
          <w:rFonts w:ascii="Times New Roman" w:hAnsi="Times New Roman"/>
        </w:rPr>
        <w:t>Sources: As Computed by the Researcher.</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When we have a glimpse over the data shown in the above table, we find that segment size, bargaining power of suppliers, barriers to market entry and barriers to market exit are moderately used by the retailers of Indore’s consumer durable market. Their means and standard deviations are 2.953 &amp; 1.05765, 3.793 &amp; 0.83784, 3.54 &amp; 0.67187 and 3.6 &amp; 0.78578. It is also shown in the Figure 1. According the consumer durable retailers of Indore, the favourable market factors for choosing target market are price sensitivity and bargaining power of customer with their means and standard deviation as 2.42 &amp; 0.82144 and 2.366 &amp; 0.67968 respectively. However, future growth potential and the kind of profit that could be earned are the most favourable market factors for the retailers in choosing the target market.</w:t>
      </w:r>
    </w:p>
    <w:p w:rsidR="00A60AAF" w:rsidRPr="006F5AB6" w:rsidRDefault="00A60AAF" w:rsidP="00234E72">
      <w:pPr>
        <w:spacing w:before="240" w:after="0" w:line="360" w:lineRule="auto"/>
        <w:jc w:val="center"/>
        <w:rPr>
          <w:rFonts w:ascii="Times New Roman" w:hAnsi="Times New Roman"/>
          <w:b/>
        </w:rPr>
      </w:pPr>
      <w:r w:rsidRPr="006F5AB6">
        <w:rPr>
          <w:rFonts w:ascii="Times New Roman" w:hAnsi="Times New Roman"/>
          <w:b/>
        </w:rPr>
        <w:lastRenderedPageBreak/>
        <w:t>Figure 1: Market Factors for choosing Target Customers</w:t>
      </w:r>
    </w:p>
    <w:p w:rsidR="00A60AAF" w:rsidRPr="006F5AB6" w:rsidRDefault="00A60AAF" w:rsidP="00410304">
      <w:pPr>
        <w:spacing w:before="120" w:after="120" w:line="360" w:lineRule="auto"/>
        <w:jc w:val="center"/>
        <w:rPr>
          <w:rFonts w:ascii="Times New Roman" w:hAnsi="Times New Roman"/>
          <w:color w:val="FF0000"/>
        </w:rPr>
      </w:pPr>
      <w:r>
        <w:rPr>
          <w:rFonts w:ascii="Times New Roman" w:hAnsi="Times New Roman"/>
          <w:noProof/>
          <w:color w:val="FF0000"/>
        </w:rPr>
        <w:drawing>
          <wp:inline distT="0" distB="0" distL="0" distR="0">
            <wp:extent cx="5146531" cy="2823749"/>
            <wp:effectExtent l="19050" t="0" r="16019" b="0"/>
            <wp:docPr id="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0AAF" w:rsidRPr="006F5AB6" w:rsidRDefault="00A60AAF" w:rsidP="00D93A31">
      <w:pPr>
        <w:spacing w:before="120" w:after="120"/>
        <w:jc w:val="both"/>
        <w:rPr>
          <w:rFonts w:ascii="Times New Roman" w:hAnsi="Times New Roman"/>
        </w:rPr>
      </w:pPr>
      <w:r w:rsidRPr="006F5AB6">
        <w:rPr>
          <w:rFonts w:ascii="Times New Roman" w:hAnsi="Times New Roman"/>
        </w:rPr>
        <w:t>From the above table it is seen that Future Growth Potential as a strategy with mean score of 1.32 is found to be the mostly preferred strategy of retailers for targeting the market. This is followed by The Kind of Profit that could be earned strategy with mean score of 1.46.</w:t>
      </w:r>
    </w:p>
    <w:p w:rsidR="00A60AAF" w:rsidRPr="006F5AB6" w:rsidRDefault="00A60AAF" w:rsidP="00D93A31">
      <w:pPr>
        <w:spacing w:before="120" w:after="120"/>
        <w:jc w:val="both"/>
        <w:rPr>
          <w:rFonts w:ascii="Times New Roman" w:hAnsi="Times New Roman"/>
          <w:b/>
        </w:rPr>
      </w:pPr>
      <w:r w:rsidRPr="006F5AB6">
        <w:rPr>
          <w:rFonts w:ascii="Times New Roman" w:hAnsi="Times New Roman"/>
          <w:b/>
        </w:rPr>
        <w:t>4.1.2: Competitive Factors:</w:t>
      </w:r>
    </w:p>
    <w:p w:rsidR="00A60AAF" w:rsidRPr="006F5AB6" w:rsidRDefault="00A60AAF" w:rsidP="00D93A31">
      <w:pPr>
        <w:spacing w:before="120" w:after="120"/>
        <w:jc w:val="both"/>
        <w:rPr>
          <w:rFonts w:ascii="Times New Roman" w:hAnsi="Times New Roman"/>
        </w:rPr>
      </w:pPr>
      <w:r w:rsidRPr="006F5AB6">
        <w:rPr>
          <w:rFonts w:ascii="Times New Roman" w:hAnsi="Times New Roman"/>
        </w:rPr>
        <w:t>There are various competitive factors which are used to choose target market. The identified competitive factors are</w:t>
      </w:r>
      <w:r w:rsidR="00D93A31">
        <w:rPr>
          <w:rFonts w:ascii="Times New Roman" w:hAnsi="Times New Roman"/>
        </w:rPr>
        <w:t xml:space="preserve"> </w:t>
      </w:r>
      <w:r w:rsidRPr="006F5AB6">
        <w:rPr>
          <w:rFonts w:ascii="Times New Roman" w:hAnsi="Times New Roman"/>
        </w:rPr>
        <w:t>nature of competition, new entrants and competitive differentiation. Among these competitive factors, nature of competition and competitive differentiation are adopted as moderate strategy by the retailers in Indore. Nearly 50 percent and 74 percent retailers have shown their concern on these factors as moderate respectively. The mean and standard deviations of these factors are 2.953 &amp; 1.057 and 1.32 &amp; 0.594 respectively. It explained in Table 2 and Figure 2.</w:t>
      </w:r>
    </w:p>
    <w:p w:rsidR="00A60AAF" w:rsidRPr="006F5AB6" w:rsidRDefault="00A60AAF" w:rsidP="00F3240A">
      <w:pPr>
        <w:spacing w:after="0" w:line="360" w:lineRule="auto"/>
        <w:jc w:val="center"/>
        <w:rPr>
          <w:rFonts w:ascii="Times New Roman" w:hAnsi="Times New Roman"/>
          <w:b/>
        </w:rPr>
      </w:pPr>
      <w:r w:rsidRPr="006F5AB6">
        <w:rPr>
          <w:rFonts w:ascii="Times New Roman" w:hAnsi="Times New Roman"/>
          <w:b/>
        </w:rPr>
        <w:t>Table 2: Targeting Competitive Factors in Consumer Durable Retailers in Indore.</w:t>
      </w: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1080"/>
        <w:gridCol w:w="900"/>
        <w:gridCol w:w="990"/>
        <w:gridCol w:w="990"/>
        <w:gridCol w:w="900"/>
        <w:gridCol w:w="810"/>
        <w:gridCol w:w="720"/>
        <w:gridCol w:w="1040"/>
      </w:tblGrid>
      <w:tr w:rsidR="00A60AAF" w:rsidRPr="006F5AB6" w:rsidTr="00410304">
        <w:trPr>
          <w:trHeight w:val="701"/>
          <w:jc w:val="center"/>
        </w:trPr>
        <w:tc>
          <w:tcPr>
            <w:tcW w:w="1818" w:type="dxa"/>
          </w:tcPr>
          <w:p w:rsidR="00A60AAF" w:rsidRPr="00D93A31" w:rsidRDefault="00A60AAF" w:rsidP="00234E72">
            <w:pPr>
              <w:spacing w:after="0" w:line="360" w:lineRule="auto"/>
              <w:ind w:left="-90" w:right="-97"/>
              <w:jc w:val="both"/>
              <w:rPr>
                <w:rFonts w:ascii="Times New Roman" w:hAnsi="Times New Roman"/>
                <w:sz w:val="20"/>
                <w:szCs w:val="20"/>
              </w:rPr>
            </w:pPr>
            <w:r w:rsidRPr="00D93A31">
              <w:rPr>
                <w:rFonts w:ascii="Times New Roman" w:hAnsi="Times New Roman"/>
                <w:sz w:val="20"/>
                <w:szCs w:val="20"/>
              </w:rPr>
              <w:t>Competitive factors</w:t>
            </w:r>
          </w:p>
        </w:tc>
        <w:tc>
          <w:tcPr>
            <w:tcW w:w="1080" w:type="dxa"/>
          </w:tcPr>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Most Favour-able</w:t>
            </w:r>
          </w:p>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 age)</w:t>
            </w:r>
          </w:p>
        </w:tc>
        <w:tc>
          <w:tcPr>
            <w:tcW w:w="900" w:type="dxa"/>
          </w:tcPr>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Favour-able</w:t>
            </w:r>
          </w:p>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 age)</w:t>
            </w:r>
          </w:p>
        </w:tc>
        <w:tc>
          <w:tcPr>
            <w:tcW w:w="990" w:type="dxa"/>
          </w:tcPr>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Mode-rate</w:t>
            </w:r>
          </w:p>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 age)</w:t>
            </w:r>
          </w:p>
        </w:tc>
        <w:tc>
          <w:tcPr>
            <w:tcW w:w="990" w:type="dxa"/>
          </w:tcPr>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Unfavour-able</w:t>
            </w:r>
          </w:p>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 age)</w:t>
            </w:r>
          </w:p>
        </w:tc>
        <w:tc>
          <w:tcPr>
            <w:tcW w:w="900" w:type="dxa"/>
          </w:tcPr>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Most Unfavour-able</w:t>
            </w:r>
          </w:p>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 age)</w:t>
            </w:r>
          </w:p>
        </w:tc>
        <w:tc>
          <w:tcPr>
            <w:tcW w:w="810" w:type="dxa"/>
          </w:tcPr>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Total</w:t>
            </w:r>
          </w:p>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 age)</w:t>
            </w:r>
          </w:p>
        </w:tc>
        <w:tc>
          <w:tcPr>
            <w:tcW w:w="720" w:type="dxa"/>
          </w:tcPr>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Mean</w:t>
            </w:r>
          </w:p>
        </w:tc>
        <w:tc>
          <w:tcPr>
            <w:tcW w:w="1040" w:type="dxa"/>
          </w:tcPr>
          <w:p w:rsidR="00A60AAF" w:rsidRPr="00D93A31" w:rsidRDefault="00A60AAF" w:rsidP="00234E72">
            <w:pPr>
              <w:spacing w:after="0" w:line="360" w:lineRule="auto"/>
              <w:ind w:left="-119"/>
              <w:jc w:val="both"/>
              <w:rPr>
                <w:rFonts w:ascii="Times New Roman" w:hAnsi="Times New Roman"/>
                <w:sz w:val="20"/>
                <w:szCs w:val="20"/>
              </w:rPr>
            </w:pPr>
            <w:r w:rsidRPr="00D93A31">
              <w:rPr>
                <w:rFonts w:ascii="Times New Roman" w:hAnsi="Times New Roman"/>
                <w:sz w:val="20"/>
                <w:szCs w:val="20"/>
              </w:rPr>
              <w:t>Std. Deviation</w:t>
            </w:r>
          </w:p>
        </w:tc>
      </w:tr>
      <w:tr w:rsidR="00A60AAF" w:rsidRPr="006F5AB6" w:rsidTr="00410304">
        <w:trPr>
          <w:trHeight w:val="312"/>
          <w:jc w:val="center"/>
        </w:trPr>
        <w:tc>
          <w:tcPr>
            <w:tcW w:w="1818"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Nature of competition</w:t>
            </w:r>
          </w:p>
        </w:tc>
        <w:tc>
          <w:tcPr>
            <w:tcW w:w="108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12</w:t>
            </w:r>
          </w:p>
        </w:tc>
        <w:tc>
          <w:tcPr>
            <w:tcW w:w="90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13.3</w:t>
            </w:r>
          </w:p>
        </w:tc>
        <w:tc>
          <w:tcPr>
            <w:tcW w:w="99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50.7</w:t>
            </w:r>
          </w:p>
        </w:tc>
        <w:tc>
          <w:tcPr>
            <w:tcW w:w="99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15.3</w:t>
            </w:r>
          </w:p>
        </w:tc>
        <w:tc>
          <w:tcPr>
            <w:tcW w:w="90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8.7</w:t>
            </w:r>
          </w:p>
        </w:tc>
        <w:tc>
          <w:tcPr>
            <w:tcW w:w="81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100.0</w:t>
            </w:r>
          </w:p>
        </w:tc>
        <w:tc>
          <w:tcPr>
            <w:tcW w:w="72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2.953</w:t>
            </w:r>
          </w:p>
        </w:tc>
        <w:tc>
          <w:tcPr>
            <w:tcW w:w="104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1.05765</w:t>
            </w:r>
          </w:p>
        </w:tc>
      </w:tr>
      <w:tr w:rsidR="00A60AAF" w:rsidRPr="006F5AB6" w:rsidTr="00410304">
        <w:trPr>
          <w:trHeight w:val="312"/>
          <w:jc w:val="center"/>
        </w:trPr>
        <w:tc>
          <w:tcPr>
            <w:tcW w:w="1818"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New entrants</w:t>
            </w:r>
          </w:p>
        </w:tc>
        <w:tc>
          <w:tcPr>
            <w:tcW w:w="108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3.3</w:t>
            </w:r>
          </w:p>
        </w:tc>
        <w:tc>
          <w:tcPr>
            <w:tcW w:w="90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5.3</w:t>
            </w:r>
          </w:p>
        </w:tc>
        <w:tc>
          <w:tcPr>
            <w:tcW w:w="99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8.7</w:t>
            </w:r>
          </w:p>
        </w:tc>
        <w:tc>
          <w:tcPr>
            <w:tcW w:w="99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56.7</w:t>
            </w:r>
          </w:p>
        </w:tc>
        <w:tc>
          <w:tcPr>
            <w:tcW w:w="90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26</w:t>
            </w:r>
          </w:p>
        </w:tc>
        <w:tc>
          <w:tcPr>
            <w:tcW w:w="81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100.0</w:t>
            </w:r>
          </w:p>
        </w:tc>
        <w:tc>
          <w:tcPr>
            <w:tcW w:w="72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3.966</w:t>
            </w:r>
          </w:p>
        </w:tc>
        <w:tc>
          <w:tcPr>
            <w:tcW w:w="104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0.92987</w:t>
            </w:r>
          </w:p>
        </w:tc>
      </w:tr>
      <w:tr w:rsidR="00A60AAF" w:rsidRPr="006F5AB6" w:rsidTr="00410304">
        <w:trPr>
          <w:trHeight w:val="290"/>
          <w:jc w:val="center"/>
        </w:trPr>
        <w:tc>
          <w:tcPr>
            <w:tcW w:w="1818" w:type="dxa"/>
          </w:tcPr>
          <w:p w:rsidR="00A60AAF" w:rsidRPr="00D93A31" w:rsidRDefault="00A60AAF" w:rsidP="00234E72">
            <w:pPr>
              <w:spacing w:after="0" w:line="360" w:lineRule="auto"/>
              <w:ind w:right="-180"/>
              <w:jc w:val="both"/>
              <w:rPr>
                <w:rFonts w:ascii="Times New Roman" w:hAnsi="Times New Roman"/>
                <w:sz w:val="20"/>
                <w:szCs w:val="20"/>
              </w:rPr>
            </w:pPr>
            <w:r w:rsidRPr="00D93A31">
              <w:rPr>
                <w:rFonts w:ascii="Times New Roman" w:hAnsi="Times New Roman"/>
                <w:sz w:val="20"/>
                <w:szCs w:val="20"/>
              </w:rPr>
              <w:t>Competitive differentiation</w:t>
            </w:r>
          </w:p>
        </w:tc>
        <w:tc>
          <w:tcPr>
            <w:tcW w:w="108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0</w:t>
            </w:r>
          </w:p>
        </w:tc>
        <w:tc>
          <w:tcPr>
            <w:tcW w:w="90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0</w:t>
            </w:r>
          </w:p>
        </w:tc>
        <w:tc>
          <w:tcPr>
            <w:tcW w:w="99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74.7</w:t>
            </w:r>
          </w:p>
        </w:tc>
        <w:tc>
          <w:tcPr>
            <w:tcW w:w="99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18.7</w:t>
            </w:r>
          </w:p>
        </w:tc>
        <w:tc>
          <w:tcPr>
            <w:tcW w:w="90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6.7</w:t>
            </w:r>
          </w:p>
        </w:tc>
        <w:tc>
          <w:tcPr>
            <w:tcW w:w="81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100.0</w:t>
            </w:r>
          </w:p>
        </w:tc>
        <w:tc>
          <w:tcPr>
            <w:tcW w:w="72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1.32</w:t>
            </w:r>
          </w:p>
        </w:tc>
        <w:tc>
          <w:tcPr>
            <w:tcW w:w="1040" w:type="dxa"/>
          </w:tcPr>
          <w:p w:rsidR="00A60AAF" w:rsidRPr="00D93A31" w:rsidRDefault="00A60AAF" w:rsidP="00234E72">
            <w:pPr>
              <w:spacing w:after="0" w:line="360" w:lineRule="auto"/>
              <w:jc w:val="both"/>
              <w:rPr>
                <w:rFonts w:ascii="Times New Roman" w:hAnsi="Times New Roman"/>
                <w:sz w:val="20"/>
                <w:szCs w:val="20"/>
              </w:rPr>
            </w:pPr>
            <w:r w:rsidRPr="00D93A31">
              <w:rPr>
                <w:rFonts w:ascii="Times New Roman" w:hAnsi="Times New Roman"/>
                <w:sz w:val="20"/>
                <w:szCs w:val="20"/>
              </w:rPr>
              <w:t>0.59438</w:t>
            </w:r>
          </w:p>
        </w:tc>
      </w:tr>
    </w:tbl>
    <w:p w:rsidR="00A60AAF" w:rsidRPr="006F5AB6" w:rsidRDefault="00410304" w:rsidP="00234E72">
      <w:pPr>
        <w:tabs>
          <w:tab w:val="right" w:pos="8669"/>
        </w:tabs>
        <w:spacing w:after="0" w:line="360" w:lineRule="auto"/>
        <w:jc w:val="both"/>
        <w:rPr>
          <w:rFonts w:ascii="Times New Roman" w:hAnsi="Times New Roman"/>
          <w:b/>
        </w:rPr>
      </w:pPr>
      <w:r>
        <w:rPr>
          <w:rFonts w:ascii="Times New Roman" w:hAnsi="Times New Roman"/>
        </w:rPr>
        <w:t xml:space="preserve"> </w:t>
      </w:r>
      <w:r w:rsidR="00A60AAF" w:rsidRPr="006F5AB6">
        <w:rPr>
          <w:rFonts w:ascii="Times New Roman" w:hAnsi="Times New Roman"/>
        </w:rPr>
        <w:t>Sources: As Computed by the Researcher.</w:t>
      </w:r>
    </w:p>
    <w:p w:rsidR="00A60AAF" w:rsidRPr="006F5AB6" w:rsidRDefault="00A60AAF" w:rsidP="00234E72">
      <w:pPr>
        <w:spacing w:after="0" w:line="360" w:lineRule="auto"/>
        <w:jc w:val="both"/>
        <w:rPr>
          <w:rFonts w:ascii="Times New Roman" w:hAnsi="Times New Roman"/>
          <w:b/>
        </w:rPr>
      </w:pPr>
    </w:p>
    <w:p w:rsidR="00A60AAF" w:rsidRPr="006F5AB6" w:rsidRDefault="00A60AAF" w:rsidP="00234E72">
      <w:pPr>
        <w:spacing w:after="0" w:line="360" w:lineRule="auto"/>
        <w:jc w:val="center"/>
        <w:rPr>
          <w:rFonts w:ascii="Times New Roman" w:hAnsi="Times New Roman"/>
          <w:b/>
        </w:rPr>
      </w:pPr>
      <w:r w:rsidRPr="006F5AB6">
        <w:rPr>
          <w:rFonts w:ascii="Times New Roman" w:hAnsi="Times New Roman"/>
          <w:b/>
        </w:rPr>
        <w:lastRenderedPageBreak/>
        <w:t>Figure 2: Competitive Factors for choosing Target Customers.</w:t>
      </w:r>
    </w:p>
    <w:p w:rsidR="00A60AAF" w:rsidRPr="006F5AB6" w:rsidRDefault="00A60AAF" w:rsidP="00410304">
      <w:pPr>
        <w:spacing w:before="120" w:after="120" w:line="360" w:lineRule="auto"/>
        <w:jc w:val="center"/>
        <w:rPr>
          <w:rFonts w:ascii="Times New Roman" w:hAnsi="Times New Roman"/>
          <w:color w:val="FF0000"/>
        </w:rPr>
      </w:pPr>
      <w:r>
        <w:rPr>
          <w:rFonts w:ascii="Times New Roman" w:hAnsi="Times New Roman"/>
          <w:noProof/>
          <w:color w:val="FF0000"/>
        </w:rPr>
        <w:drawing>
          <wp:inline distT="0" distB="0" distL="0" distR="0">
            <wp:extent cx="5830164" cy="2365629"/>
            <wp:effectExtent l="12192" t="6096" r="5994" b="0"/>
            <wp:docPr id="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0AAF" w:rsidRPr="006F5AB6" w:rsidRDefault="00A60AAF" w:rsidP="00234E72">
      <w:pPr>
        <w:spacing w:before="120" w:after="120" w:line="360" w:lineRule="auto"/>
        <w:jc w:val="both"/>
        <w:rPr>
          <w:rFonts w:ascii="Times New Roman" w:hAnsi="Times New Roman"/>
        </w:rPr>
      </w:pPr>
      <w:r w:rsidRPr="006F5AB6">
        <w:rPr>
          <w:rFonts w:ascii="Times New Roman" w:hAnsi="Times New Roman"/>
        </w:rPr>
        <w:t xml:space="preserve">It is apparent from table 2 that Competitive differentiation as a strategy with mean score of 1.32 is found to be the most ideal strategy of retailers for targeting the market. </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4.1.3: Customer Segments:</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As far as choosing customer segments is concerned it is found that high income consumers, middle income consumers, private firms and Institutions are given importance by the consumer durable retailers in Indore.  There are nearly 62 percent of the retailers adopt high income consumers while 72 percent retailers adopt middle income consumers for the same. It is explained in the Table 3 and Figure 3. More than 50 percent of the retailers have shown their interest in private firms and institutions as favourable target customer segment in Indore. The government and exports sectors are considered as moderate factor in choosing the customer segments, while low income consumers are considered as unfavourable factor for the same.</w:t>
      </w:r>
    </w:p>
    <w:p w:rsidR="00A60AAF" w:rsidRPr="006F5AB6" w:rsidRDefault="00A60AAF" w:rsidP="00234E72">
      <w:pPr>
        <w:spacing w:after="0" w:line="360" w:lineRule="auto"/>
        <w:jc w:val="center"/>
        <w:rPr>
          <w:rFonts w:ascii="Times New Roman" w:hAnsi="Times New Roman"/>
          <w:b/>
        </w:rPr>
      </w:pPr>
      <w:r w:rsidRPr="006F5AB6">
        <w:rPr>
          <w:rFonts w:ascii="Times New Roman" w:hAnsi="Times New Roman"/>
          <w:b/>
        </w:rPr>
        <w:t>Table 3: Target Customer Segments in Consumer Durable Retailers in Indore.</w:t>
      </w: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6"/>
        <w:gridCol w:w="1043"/>
        <w:gridCol w:w="1043"/>
        <w:gridCol w:w="920"/>
        <w:gridCol w:w="1225"/>
        <w:gridCol w:w="971"/>
        <w:gridCol w:w="900"/>
        <w:gridCol w:w="720"/>
        <w:gridCol w:w="1130"/>
      </w:tblGrid>
      <w:tr w:rsidR="00A60AAF" w:rsidRPr="006F5AB6" w:rsidTr="00410304">
        <w:trPr>
          <w:trHeight w:val="701"/>
          <w:jc w:val="center"/>
        </w:trPr>
        <w:tc>
          <w:tcPr>
            <w:tcW w:w="1296" w:type="dxa"/>
          </w:tcPr>
          <w:p w:rsidR="00A60AAF" w:rsidRPr="006C352B" w:rsidRDefault="00A60AAF" w:rsidP="00F3240A">
            <w:pPr>
              <w:spacing w:after="0"/>
              <w:ind w:left="-90" w:right="-97"/>
              <w:jc w:val="both"/>
              <w:rPr>
                <w:rFonts w:ascii="Times New Roman" w:hAnsi="Times New Roman"/>
              </w:rPr>
            </w:pPr>
            <w:r w:rsidRPr="006C352B">
              <w:rPr>
                <w:rFonts w:ascii="Times New Roman" w:hAnsi="Times New Roman"/>
              </w:rPr>
              <w:t xml:space="preserve">Bases </w:t>
            </w:r>
          </w:p>
        </w:tc>
        <w:tc>
          <w:tcPr>
            <w:tcW w:w="1043" w:type="dxa"/>
          </w:tcPr>
          <w:p w:rsidR="00A60AAF" w:rsidRPr="006C352B" w:rsidRDefault="00A60AAF" w:rsidP="00F3240A">
            <w:pPr>
              <w:spacing w:after="0"/>
              <w:ind w:left="-119"/>
              <w:jc w:val="both"/>
              <w:rPr>
                <w:rFonts w:ascii="Times New Roman" w:hAnsi="Times New Roman"/>
              </w:rPr>
            </w:pPr>
            <w:r w:rsidRPr="006C352B">
              <w:rPr>
                <w:rFonts w:ascii="Times New Roman" w:hAnsi="Times New Roman"/>
              </w:rPr>
              <w:t>Most Favour-able</w:t>
            </w:r>
          </w:p>
          <w:p w:rsidR="00A60AAF" w:rsidRPr="006C352B" w:rsidRDefault="00A60AAF" w:rsidP="00F3240A">
            <w:pPr>
              <w:spacing w:after="0"/>
              <w:ind w:left="-119"/>
              <w:jc w:val="both"/>
              <w:rPr>
                <w:rFonts w:ascii="Times New Roman" w:hAnsi="Times New Roman"/>
              </w:rPr>
            </w:pPr>
            <w:r w:rsidRPr="006C352B">
              <w:rPr>
                <w:rFonts w:ascii="Times New Roman" w:hAnsi="Times New Roman"/>
              </w:rPr>
              <w:t>(% age)</w:t>
            </w:r>
          </w:p>
        </w:tc>
        <w:tc>
          <w:tcPr>
            <w:tcW w:w="1043" w:type="dxa"/>
          </w:tcPr>
          <w:p w:rsidR="00A60AAF" w:rsidRPr="006C352B" w:rsidRDefault="00A60AAF" w:rsidP="00F3240A">
            <w:pPr>
              <w:spacing w:after="0"/>
              <w:ind w:left="-119"/>
              <w:jc w:val="both"/>
              <w:rPr>
                <w:rFonts w:ascii="Times New Roman" w:hAnsi="Times New Roman"/>
              </w:rPr>
            </w:pPr>
            <w:r w:rsidRPr="006C352B">
              <w:rPr>
                <w:rFonts w:ascii="Times New Roman" w:hAnsi="Times New Roman"/>
              </w:rPr>
              <w:t>Favour-able</w:t>
            </w:r>
          </w:p>
          <w:p w:rsidR="00A60AAF" w:rsidRPr="006C352B" w:rsidRDefault="00A60AAF" w:rsidP="00F3240A">
            <w:pPr>
              <w:spacing w:after="0"/>
              <w:ind w:left="-119"/>
              <w:jc w:val="both"/>
              <w:rPr>
                <w:rFonts w:ascii="Times New Roman" w:hAnsi="Times New Roman"/>
              </w:rPr>
            </w:pPr>
            <w:r w:rsidRPr="006C352B">
              <w:rPr>
                <w:rFonts w:ascii="Times New Roman" w:hAnsi="Times New Roman"/>
              </w:rPr>
              <w:t>(% age)</w:t>
            </w:r>
          </w:p>
        </w:tc>
        <w:tc>
          <w:tcPr>
            <w:tcW w:w="920" w:type="dxa"/>
          </w:tcPr>
          <w:p w:rsidR="00A60AAF" w:rsidRPr="006C352B" w:rsidRDefault="00A60AAF" w:rsidP="00F3240A">
            <w:pPr>
              <w:spacing w:after="0"/>
              <w:ind w:left="-119"/>
              <w:jc w:val="both"/>
              <w:rPr>
                <w:rFonts w:ascii="Times New Roman" w:hAnsi="Times New Roman"/>
              </w:rPr>
            </w:pPr>
            <w:r w:rsidRPr="006C352B">
              <w:rPr>
                <w:rFonts w:ascii="Times New Roman" w:hAnsi="Times New Roman"/>
              </w:rPr>
              <w:t>Mode-rate</w:t>
            </w:r>
          </w:p>
          <w:p w:rsidR="00A60AAF" w:rsidRPr="006C352B" w:rsidRDefault="00A60AAF" w:rsidP="00F3240A">
            <w:pPr>
              <w:spacing w:after="0"/>
              <w:ind w:left="-119"/>
              <w:jc w:val="both"/>
              <w:rPr>
                <w:rFonts w:ascii="Times New Roman" w:hAnsi="Times New Roman"/>
              </w:rPr>
            </w:pPr>
            <w:r w:rsidRPr="006C352B">
              <w:rPr>
                <w:rFonts w:ascii="Times New Roman" w:hAnsi="Times New Roman"/>
              </w:rPr>
              <w:t>(% age)</w:t>
            </w:r>
          </w:p>
        </w:tc>
        <w:tc>
          <w:tcPr>
            <w:tcW w:w="1225" w:type="dxa"/>
          </w:tcPr>
          <w:p w:rsidR="00A60AAF" w:rsidRPr="006C352B" w:rsidRDefault="00A60AAF" w:rsidP="00F3240A">
            <w:pPr>
              <w:spacing w:after="0"/>
              <w:ind w:left="-119"/>
              <w:jc w:val="both"/>
              <w:rPr>
                <w:rFonts w:ascii="Times New Roman" w:hAnsi="Times New Roman"/>
              </w:rPr>
            </w:pPr>
            <w:r w:rsidRPr="006C352B">
              <w:rPr>
                <w:rFonts w:ascii="Times New Roman" w:hAnsi="Times New Roman"/>
              </w:rPr>
              <w:t>Unfavour-able</w:t>
            </w:r>
          </w:p>
          <w:p w:rsidR="00A60AAF" w:rsidRPr="006C352B" w:rsidRDefault="00A60AAF" w:rsidP="00F3240A">
            <w:pPr>
              <w:spacing w:after="0"/>
              <w:ind w:left="-119"/>
              <w:jc w:val="both"/>
              <w:rPr>
                <w:rFonts w:ascii="Times New Roman" w:hAnsi="Times New Roman"/>
              </w:rPr>
            </w:pPr>
            <w:r w:rsidRPr="006C352B">
              <w:rPr>
                <w:rFonts w:ascii="Times New Roman" w:hAnsi="Times New Roman"/>
              </w:rPr>
              <w:t>(% age)</w:t>
            </w:r>
          </w:p>
        </w:tc>
        <w:tc>
          <w:tcPr>
            <w:tcW w:w="971" w:type="dxa"/>
          </w:tcPr>
          <w:p w:rsidR="00A60AAF" w:rsidRPr="006C352B" w:rsidRDefault="00A60AAF" w:rsidP="00F3240A">
            <w:pPr>
              <w:spacing w:after="0"/>
              <w:ind w:left="-119"/>
              <w:jc w:val="both"/>
              <w:rPr>
                <w:rFonts w:ascii="Times New Roman" w:hAnsi="Times New Roman"/>
              </w:rPr>
            </w:pPr>
            <w:r w:rsidRPr="006C352B">
              <w:rPr>
                <w:rFonts w:ascii="Times New Roman" w:hAnsi="Times New Roman"/>
              </w:rPr>
              <w:t>Most Unfavour-able</w:t>
            </w:r>
          </w:p>
          <w:p w:rsidR="00A60AAF" w:rsidRPr="006C352B" w:rsidRDefault="00A60AAF" w:rsidP="00F3240A">
            <w:pPr>
              <w:spacing w:after="0"/>
              <w:ind w:left="-119"/>
              <w:jc w:val="both"/>
              <w:rPr>
                <w:rFonts w:ascii="Times New Roman" w:hAnsi="Times New Roman"/>
              </w:rPr>
            </w:pPr>
            <w:r w:rsidRPr="006C352B">
              <w:rPr>
                <w:rFonts w:ascii="Times New Roman" w:hAnsi="Times New Roman"/>
              </w:rPr>
              <w:t>(% age)</w:t>
            </w:r>
          </w:p>
        </w:tc>
        <w:tc>
          <w:tcPr>
            <w:tcW w:w="900" w:type="dxa"/>
          </w:tcPr>
          <w:p w:rsidR="00A60AAF" w:rsidRPr="006C352B" w:rsidRDefault="00A60AAF" w:rsidP="00F3240A">
            <w:pPr>
              <w:spacing w:after="0"/>
              <w:ind w:left="-119"/>
              <w:jc w:val="both"/>
              <w:rPr>
                <w:rFonts w:ascii="Times New Roman" w:hAnsi="Times New Roman"/>
              </w:rPr>
            </w:pPr>
            <w:r w:rsidRPr="006C352B">
              <w:rPr>
                <w:rFonts w:ascii="Times New Roman" w:hAnsi="Times New Roman"/>
              </w:rPr>
              <w:t>Total</w:t>
            </w:r>
          </w:p>
          <w:p w:rsidR="00A60AAF" w:rsidRPr="006C352B" w:rsidRDefault="00A60AAF" w:rsidP="00F3240A">
            <w:pPr>
              <w:spacing w:after="0"/>
              <w:ind w:left="-119"/>
              <w:jc w:val="both"/>
              <w:rPr>
                <w:rFonts w:ascii="Times New Roman" w:hAnsi="Times New Roman"/>
              </w:rPr>
            </w:pPr>
            <w:r w:rsidRPr="006C352B">
              <w:rPr>
                <w:rFonts w:ascii="Times New Roman" w:hAnsi="Times New Roman"/>
              </w:rPr>
              <w:t>(% age)</w:t>
            </w:r>
          </w:p>
        </w:tc>
        <w:tc>
          <w:tcPr>
            <w:tcW w:w="720" w:type="dxa"/>
          </w:tcPr>
          <w:p w:rsidR="00A60AAF" w:rsidRPr="006C352B" w:rsidRDefault="00A60AAF" w:rsidP="00F3240A">
            <w:pPr>
              <w:spacing w:after="0"/>
              <w:ind w:left="-119"/>
              <w:jc w:val="both"/>
              <w:rPr>
                <w:rFonts w:ascii="Times New Roman" w:hAnsi="Times New Roman"/>
              </w:rPr>
            </w:pPr>
            <w:r w:rsidRPr="006C352B">
              <w:rPr>
                <w:rFonts w:ascii="Times New Roman" w:hAnsi="Times New Roman"/>
              </w:rPr>
              <w:t>Mean</w:t>
            </w:r>
          </w:p>
        </w:tc>
        <w:tc>
          <w:tcPr>
            <w:tcW w:w="1130" w:type="dxa"/>
          </w:tcPr>
          <w:p w:rsidR="00A60AAF" w:rsidRPr="006C352B" w:rsidRDefault="00A60AAF" w:rsidP="00F3240A">
            <w:pPr>
              <w:spacing w:after="0"/>
              <w:ind w:left="-119"/>
              <w:jc w:val="both"/>
              <w:rPr>
                <w:rFonts w:ascii="Times New Roman" w:hAnsi="Times New Roman"/>
              </w:rPr>
            </w:pPr>
            <w:r w:rsidRPr="006C352B">
              <w:rPr>
                <w:rFonts w:ascii="Times New Roman" w:hAnsi="Times New Roman"/>
              </w:rPr>
              <w:t>Std. Deviation</w:t>
            </w:r>
          </w:p>
        </w:tc>
      </w:tr>
      <w:tr w:rsidR="00A60AAF" w:rsidRPr="006F5AB6" w:rsidTr="00410304">
        <w:trPr>
          <w:trHeight w:val="312"/>
          <w:jc w:val="center"/>
        </w:trPr>
        <w:tc>
          <w:tcPr>
            <w:tcW w:w="1296" w:type="dxa"/>
            <w:vAlign w:val="bottom"/>
          </w:tcPr>
          <w:p w:rsidR="00A60AAF" w:rsidRPr="006C352B" w:rsidRDefault="00A60AAF" w:rsidP="00F3240A">
            <w:pPr>
              <w:spacing w:after="0"/>
              <w:jc w:val="both"/>
              <w:rPr>
                <w:rFonts w:ascii="Times New Roman" w:hAnsi="Times New Roman"/>
              </w:rPr>
            </w:pPr>
            <w:r w:rsidRPr="006C352B">
              <w:rPr>
                <w:rFonts w:ascii="Times New Roman" w:hAnsi="Times New Roman"/>
              </w:rPr>
              <w:t>High Income Consumers</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26.7</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36</w:t>
            </w:r>
          </w:p>
        </w:tc>
        <w:tc>
          <w:tcPr>
            <w:tcW w:w="920" w:type="dxa"/>
          </w:tcPr>
          <w:p w:rsidR="00A60AAF" w:rsidRPr="006C352B" w:rsidRDefault="00A60AAF" w:rsidP="00F3240A">
            <w:pPr>
              <w:spacing w:after="0"/>
              <w:jc w:val="both"/>
              <w:rPr>
                <w:rFonts w:ascii="Times New Roman" w:hAnsi="Times New Roman"/>
              </w:rPr>
            </w:pPr>
            <w:r w:rsidRPr="006C352B">
              <w:rPr>
                <w:rFonts w:ascii="Times New Roman" w:hAnsi="Times New Roman"/>
              </w:rPr>
              <w:t>8.7</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23.3</w:t>
            </w:r>
          </w:p>
        </w:tc>
        <w:tc>
          <w:tcPr>
            <w:tcW w:w="971" w:type="dxa"/>
          </w:tcPr>
          <w:p w:rsidR="00A60AAF" w:rsidRPr="006C352B" w:rsidRDefault="00A60AAF" w:rsidP="00F3240A">
            <w:pPr>
              <w:spacing w:after="0"/>
              <w:jc w:val="both"/>
              <w:rPr>
                <w:rFonts w:ascii="Times New Roman" w:hAnsi="Times New Roman"/>
              </w:rPr>
            </w:pPr>
            <w:r w:rsidRPr="006C352B">
              <w:rPr>
                <w:rFonts w:ascii="Times New Roman" w:hAnsi="Times New Roman"/>
              </w:rPr>
              <w:t>5.3</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2.44</w:t>
            </w:r>
          </w:p>
        </w:tc>
        <w:tc>
          <w:tcPr>
            <w:tcW w:w="1130" w:type="dxa"/>
          </w:tcPr>
          <w:p w:rsidR="00A60AAF" w:rsidRPr="006C352B" w:rsidRDefault="00A60AAF" w:rsidP="00F3240A">
            <w:pPr>
              <w:spacing w:after="0"/>
              <w:jc w:val="both"/>
              <w:rPr>
                <w:rFonts w:ascii="Times New Roman" w:hAnsi="Times New Roman"/>
              </w:rPr>
            </w:pPr>
            <w:r w:rsidRPr="006C352B">
              <w:rPr>
                <w:rFonts w:ascii="Times New Roman" w:hAnsi="Times New Roman"/>
              </w:rPr>
              <w:t>1.25605</w:t>
            </w:r>
          </w:p>
        </w:tc>
      </w:tr>
      <w:tr w:rsidR="00A60AAF" w:rsidRPr="006F5AB6" w:rsidTr="00410304">
        <w:trPr>
          <w:trHeight w:val="312"/>
          <w:jc w:val="center"/>
        </w:trPr>
        <w:tc>
          <w:tcPr>
            <w:tcW w:w="1296" w:type="dxa"/>
            <w:vAlign w:val="bottom"/>
          </w:tcPr>
          <w:p w:rsidR="00A60AAF" w:rsidRPr="006C352B" w:rsidRDefault="00A60AAF" w:rsidP="00F3240A">
            <w:pPr>
              <w:spacing w:after="0"/>
              <w:jc w:val="both"/>
              <w:rPr>
                <w:rFonts w:ascii="Times New Roman" w:hAnsi="Times New Roman"/>
              </w:rPr>
            </w:pPr>
            <w:r w:rsidRPr="006C352B">
              <w:rPr>
                <w:rFonts w:ascii="Times New Roman" w:hAnsi="Times New Roman"/>
              </w:rPr>
              <w:t>Middle Income Consumers</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72.7</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26.7</w:t>
            </w:r>
          </w:p>
        </w:tc>
        <w:tc>
          <w:tcPr>
            <w:tcW w:w="920" w:type="dxa"/>
          </w:tcPr>
          <w:p w:rsidR="00A60AAF" w:rsidRPr="006C352B" w:rsidRDefault="00A60AAF" w:rsidP="00F3240A">
            <w:pPr>
              <w:spacing w:after="0"/>
              <w:jc w:val="both"/>
              <w:rPr>
                <w:rFonts w:ascii="Times New Roman" w:hAnsi="Times New Roman"/>
              </w:rPr>
            </w:pPr>
            <w:r w:rsidRPr="006C352B">
              <w:rPr>
                <w:rFonts w:ascii="Times New Roman" w:hAnsi="Times New Roman"/>
              </w:rPr>
              <w:t>0.7</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971"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1.28</w:t>
            </w:r>
          </w:p>
        </w:tc>
        <w:tc>
          <w:tcPr>
            <w:tcW w:w="1130" w:type="dxa"/>
          </w:tcPr>
          <w:p w:rsidR="00A60AAF" w:rsidRPr="006C352B" w:rsidRDefault="00A60AAF" w:rsidP="00F3240A">
            <w:pPr>
              <w:spacing w:after="0"/>
              <w:jc w:val="both"/>
              <w:rPr>
                <w:rFonts w:ascii="Times New Roman" w:hAnsi="Times New Roman"/>
              </w:rPr>
            </w:pPr>
            <w:r w:rsidRPr="006C352B">
              <w:rPr>
                <w:rFonts w:ascii="Times New Roman" w:hAnsi="Times New Roman"/>
              </w:rPr>
              <w:t>0.46516</w:t>
            </w:r>
          </w:p>
        </w:tc>
      </w:tr>
      <w:tr w:rsidR="00A60AAF" w:rsidRPr="006F5AB6" w:rsidTr="00410304">
        <w:trPr>
          <w:trHeight w:val="290"/>
          <w:jc w:val="center"/>
        </w:trPr>
        <w:tc>
          <w:tcPr>
            <w:tcW w:w="1296" w:type="dxa"/>
            <w:vAlign w:val="bottom"/>
          </w:tcPr>
          <w:p w:rsidR="00A60AAF" w:rsidRPr="006C352B" w:rsidRDefault="00A60AAF" w:rsidP="00F3240A">
            <w:pPr>
              <w:spacing w:after="0"/>
              <w:jc w:val="both"/>
              <w:rPr>
                <w:rFonts w:ascii="Times New Roman" w:hAnsi="Times New Roman"/>
              </w:rPr>
            </w:pPr>
            <w:r w:rsidRPr="006C352B">
              <w:rPr>
                <w:rFonts w:ascii="Times New Roman" w:hAnsi="Times New Roman"/>
              </w:rPr>
              <w:t xml:space="preserve">Low </w:t>
            </w:r>
            <w:r w:rsidRPr="006C352B">
              <w:rPr>
                <w:rFonts w:ascii="Times New Roman" w:hAnsi="Times New Roman"/>
              </w:rPr>
              <w:lastRenderedPageBreak/>
              <w:t>Income Consumers</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lastRenderedPageBreak/>
              <w:t>0</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920" w:type="dxa"/>
          </w:tcPr>
          <w:p w:rsidR="00A60AAF" w:rsidRPr="006C352B" w:rsidRDefault="00A60AAF" w:rsidP="00F3240A">
            <w:pPr>
              <w:spacing w:after="0"/>
              <w:jc w:val="both"/>
              <w:rPr>
                <w:rFonts w:ascii="Times New Roman" w:hAnsi="Times New Roman"/>
              </w:rPr>
            </w:pPr>
            <w:r w:rsidRPr="006C352B">
              <w:rPr>
                <w:rFonts w:ascii="Times New Roman" w:hAnsi="Times New Roman"/>
              </w:rPr>
              <w:t>7.3</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64.7</w:t>
            </w:r>
          </w:p>
        </w:tc>
        <w:tc>
          <w:tcPr>
            <w:tcW w:w="971" w:type="dxa"/>
          </w:tcPr>
          <w:p w:rsidR="00A60AAF" w:rsidRPr="006C352B" w:rsidRDefault="00A60AAF" w:rsidP="00F3240A">
            <w:pPr>
              <w:spacing w:after="0"/>
              <w:jc w:val="both"/>
              <w:rPr>
                <w:rFonts w:ascii="Times New Roman" w:hAnsi="Times New Roman"/>
              </w:rPr>
            </w:pPr>
            <w:r w:rsidRPr="006C352B">
              <w:rPr>
                <w:rFonts w:ascii="Times New Roman" w:hAnsi="Times New Roman"/>
              </w:rPr>
              <w:t>28</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4.2</w:t>
            </w:r>
          </w:p>
        </w:tc>
        <w:tc>
          <w:tcPr>
            <w:tcW w:w="1130" w:type="dxa"/>
          </w:tcPr>
          <w:p w:rsidR="00A60AAF" w:rsidRPr="006C352B" w:rsidRDefault="00A60AAF" w:rsidP="00F3240A">
            <w:pPr>
              <w:spacing w:after="0"/>
              <w:jc w:val="both"/>
              <w:rPr>
                <w:rFonts w:ascii="Times New Roman" w:hAnsi="Times New Roman"/>
              </w:rPr>
            </w:pPr>
            <w:r w:rsidRPr="006C352B">
              <w:rPr>
                <w:rFonts w:ascii="Times New Roman" w:hAnsi="Times New Roman"/>
              </w:rPr>
              <w:t>0.5592</w:t>
            </w:r>
          </w:p>
        </w:tc>
      </w:tr>
      <w:tr w:rsidR="00A60AAF" w:rsidRPr="006F5AB6" w:rsidTr="00410304">
        <w:trPr>
          <w:trHeight w:val="312"/>
          <w:jc w:val="center"/>
        </w:trPr>
        <w:tc>
          <w:tcPr>
            <w:tcW w:w="1296" w:type="dxa"/>
            <w:vAlign w:val="bottom"/>
          </w:tcPr>
          <w:p w:rsidR="00A60AAF" w:rsidRPr="006C352B" w:rsidRDefault="00A60AAF" w:rsidP="00F3240A">
            <w:pPr>
              <w:spacing w:after="0"/>
              <w:jc w:val="both"/>
              <w:rPr>
                <w:rFonts w:ascii="Times New Roman" w:hAnsi="Times New Roman"/>
              </w:rPr>
            </w:pPr>
            <w:r w:rsidRPr="006C352B">
              <w:rPr>
                <w:rFonts w:ascii="Times New Roman" w:hAnsi="Times New Roman"/>
              </w:rPr>
              <w:lastRenderedPageBreak/>
              <w:t>Private firms</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2</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54.7</w:t>
            </w:r>
          </w:p>
        </w:tc>
        <w:tc>
          <w:tcPr>
            <w:tcW w:w="920" w:type="dxa"/>
          </w:tcPr>
          <w:p w:rsidR="00A60AAF" w:rsidRPr="006C352B" w:rsidRDefault="00A60AAF" w:rsidP="00F3240A">
            <w:pPr>
              <w:spacing w:after="0"/>
              <w:jc w:val="both"/>
              <w:rPr>
                <w:rFonts w:ascii="Times New Roman" w:hAnsi="Times New Roman"/>
              </w:rPr>
            </w:pPr>
            <w:r w:rsidRPr="006C352B">
              <w:rPr>
                <w:rFonts w:ascii="Times New Roman" w:hAnsi="Times New Roman"/>
              </w:rPr>
              <w:t>30</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8</w:t>
            </w:r>
          </w:p>
        </w:tc>
        <w:tc>
          <w:tcPr>
            <w:tcW w:w="971" w:type="dxa"/>
          </w:tcPr>
          <w:p w:rsidR="00A60AAF" w:rsidRPr="006C352B" w:rsidRDefault="00A60AAF" w:rsidP="00F3240A">
            <w:pPr>
              <w:spacing w:after="0"/>
              <w:jc w:val="both"/>
              <w:rPr>
                <w:rFonts w:ascii="Times New Roman" w:hAnsi="Times New Roman"/>
              </w:rPr>
            </w:pPr>
            <w:r w:rsidRPr="006C352B">
              <w:rPr>
                <w:rFonts w:ascii="Times New Roman" w:hAnsi="Times New Roman"/>
              </w:rPr>
              <w:t>5.3</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2.6</w:t>
            </w:r>
          </w:p>
        </w:tc>
        <w:tc>
          <w:tcPr>
            <w:tcW w:w="1130" w:type="dxa"/>
          </w:tcPr>
          <w:p w:rsidR="00A60AAF" w:rsidRPr="006C352B" w:rsidRDefault="00A60AAF" w:rsidP="00F3240A">
            <w:pPr>
              <w:spacing w:after="0"/>
              <w:jc w:val="both"/>
              <w:rPr>
                <w:rFonts w:ascii="Times New Roman" w:hAnsi="Times New Roman"/>
              </w:rPr>
            </w:pPr>
            <w:r w:rsidRPr="006C352B">
              <w:rPr>
                <w:rFonts w:ascii="Times New Roman" w:hAnsi="Times New Roman"/>
              </w:rPr>
              <w:t>0.8747</w:t>
            </w:r>
          </w:p>
        </w:tc>
      </w:tr>
      <w:tr w:rsidR="00A60AAF" w:rsidRPr="006F5AB6" w:rsidTr="00410304">
        <w:trPr>
          <w:trHeight w:val="312"/>
          <w:jc w:val="center"/>
        </w:trPr>
        <w:tc>
          <w:tcPr>
            <w:tcW w:w="1296" w:type="dxa"/>
            <w:vAlign w:val="bottom"/>
          </w:tcPr>
          <w:p w:rsidR="00A60AAF" w:rsidRPr="006C352B" w:rsidRDefault="00A60AAF" w:rsidP="00F3240A">
            <w:pPr>
              <w:spacing w:after="0"/>
              <w:jc w:val="both"/>
              <w:rPr>
                <w:rFonts w:ascii="Times New Roman" w:hAnsi="Times New Roman"/>
              </w:rPr>
            </w:pPr>
            <w:r w:rsidRPr="006C352B">
              <w:rPr>
                <w:rFonts w:ascii="Times New Roman" w:hAnsi="Times New Roman"/>
              </w:rPr>
              <w:t>Institution</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4.7</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52.7</w:t>
            </w:r>
          </w:p>
        </w:tc>
        <w:tc>
          <w:tcPr>
            <w:tcW w:w="920" w:type="dxa"/>
          </w:tcPr>
          <w:p w:rsidR="00A60AAF" w:rsidRPr="006C352B" w:rsidRDefault="00A60AAF" w:rsidP="00F3240A">
            <w:pPr>
              <w:spacing w:after="0"/>
              <w:jc w:val="both"/>
              <w:rPr>
                <w:rFonts w:ascii="Times New Roman" w:hAnsi="Times New Roman"/>
              </w:rPr>
            </w:pPr>
            <w:r w:rsidRPr="006C352B">
              <w:rPr>
                <w:rFonts w:ascii="Times New Roman" w:hAnsi="Times New Roman"/>
              </w:rPr>
              <w:t>27.3</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8.7</w:t>
            </w:r>
          </w:p>
        </w:tc>
        <w:tc>
          <w:tcPr>
            <w:tcW w:w="971" w:type="dxa"/>
          </w:tcPr>
          <w:p w:rsidR="00A60AAF" w:rsidRPr="006C352B" w:rsidRDefault="00A60AAF" w:rsidP="00F3240A">
            <w:pPr>
              <w:spacing w:after="0"/>
              <w:jc w:val="both"/>
              <w:rPr>
                <w:rFonts w:ascii="Times New Roman" w:hAnsi="Times New Roman"/>
              </w:rPr>
            </w:pPr>
            <w:r w:rsidRPr="006C352B">
              <w:rPr>
                <w:rFonts w:ascii="Times New Roman" w:hAnsi="Times New Roman"/>
              </w:rPr>
              <w:t>6.7</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2.6</w:t>
            </w:r>
          </w:p>
        </w:tc>
        <w:tc>
          <w:tcPr>
            <w:tcW w:w="1130" w:type="dxa"/>
          </w:tcPr>
          <w:p w:rsidR="00A60AAF" w:rsidRPr="006C352B" w:rsidRDefault="00A60AAF" w:rsidP="00F3240A">
            <w:pPr>
              <w:spacing w:after="0"/>
              <w:jc w:val="both"/>
              <w:rPr>
                <w:rFonts w:ascii="Times New Roman" w:hAnsi="Times New Roman"/>
              </w:rPr>
            </w:pPr>
            <w:r w:rsidRPr="006C352B">
              <w:rPr>
                <w:rFonts w:ascii="Times New Roman" w:hAnsi="Times New Roman"/>
              </w:rPr>
              <w:t>0.95538</w:t>
            </w:r>
          </w:p>
        </w:tc>
      </w:tr>
      <w:tr w:rsidR="00A60AAF" w:rsidRPr="006F5AB6" w:rsidTr="00410304">
        <w:trPr>
          <w:trHeight w:val="193"/>
          <w:jc w:val="center"/>
        </w:trPr>
        <w:tc>
          <w:tcPr>
            <w:tcW w:w="1296" w:type="dxa"/>
            <w:vAlign w:val="bottom"/>
          </w:tcPr>
          <w:p w:rsidR="00A60AAF" w:rsidRPr="006C352B" w:rsidRDefault="00A60AAF" w:rsidP="00F3240A">
            <w:pPr>
              <w:spacing w:after="0"/>
              <w:jc w:val="both"/>
              <w:rPr>
                <w:rFonts w:ascii="Times New Roman" w:hAnsi="Times New Roman"/>
              </w:rPr>
            </w:pPr>
            <w:r w:rsidRPr="006C352B">
              <w:rPr>
                <w:rFonts w:ascii="Times New Roman" w:hAnsi="Times New Roman"/>
              </w:rPr>
              <w:t>Government</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4.7</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18</w:t>
            </w:r>
          </w:p>
        </w:tc>
        <w:tc>
          <w:tcPr>
            <w:tcW w:w="920" w:type="dxa"/>
          </w:tcPr>
          <w:p w:rsidR="00A60AAF" w:rsidRPr="006C352B" w:rsidRDefault="00A60AAF" w:rsidP="00F3240A">
            <w:pPr>
              <w:spacing w:after="0"/>
              <w:jc w:val="both"/>
              <w:rPr>
                <w:rFonts w:ascii="Times New Roman" w:hAnsi="Times New Roman"/>
              </w:rPr>
            </w:pPr>
            <w:r w:rsidRPr="006C352B">
              <w:rPr>
                <w:rFonts w:ascii="Times New Roman" w:hAnsi="Times New Roman"/>
              </w:rPr>
              <w:t>12</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52.7</w:t>
            </w:r>
          </w:p>
        </w:tc>
        <w:tc>
          <w:tcPr>
            <w:tcW w:w="971" w:type="dxa"/>
          </w:tcPr>
          <w:p w:rsidR="00A60AAF" w:rsidRPr="006C352B" w:rsidRDefault="00A60AAF" w:rsidP="00F3240A">
            <w:pPr>
              <w:spacing w:after="0"/>
              <w:jc w:val="both"/>
              <w:rPr>
                <w:rFonts w:ascii="Times New Roman" w:hAnsi="Times New Roman"/>
              </w:rPr>
            </w:pPr>
            <w:r w:rsidRPr="006C352B">
              <w:rPr>
                <w:rFonts w:ascii="Times New Roman" w:hAnsi="Times New Roman"/>
              </w:rPr>
              <w:t>12.7</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3.5</w:t>
            </w:r>
          </w:p>
        </w:tc>
        <w:tc>
          <w:tcPr>
            <w:tcW w:w="1130" w:type="dxa"/>
          </w:tcPr>
          <w:p w:rsidR="00A60AAF" w:rsidRPr="006C352B" w:rsidRDefault="00A60AAF" w:rsidP="00F3240A">
            <w:pPr>
              <w:spacing w:after="0"/>
              <w:jc w:val="both"/>
              <w:rPr>
                <w:rFonts w:ascii="Times New Roman" w:hAnsi="Times New Roman"/>
              </w:rPr>
            </w:pPr>
            <w:r w:rsidRPr="006C352B">
              <w:rPr>
                <w:rFonts w:ascii="Times New Roman" w:hAnsi="Times New Roman"/>
              </w:rPr>
              <w:t>1.07283</w:t>
            </w:r>
          </w:p>
        </w:tc>
      </w:tr>
      <w:tr w:rsidR="00A60AAF" w:rsidRPr="006F5AB6" w:rsidTr="00410304">
        <w:trPr>
          <w:trHeight w:val="312"/>
          <w:jc w:val="center"/>
        </w:trPr>
        <w:tc>
          <w:tcPr>
            <w:tcW w:w="1296" w:type="dxa"/>
            <w:vAlign w:val="bottom"/>
          </w:tcPr>
          <w:p w:rsidR="00A60AAF" w:rsidRPr="006C352B" w:rsidRDefault="00A60AAF" w:rsidP="00F3240A">
            <w:pPr>
              <w:spacing w:after="0"/>
              <w:jc w:val="both"/>
              <w:rPr>
                <w:rFonts w:ascii="Times New Roman" w:hAnsi="Times New Roman"/>
              </w:rPr>
            </w:pPr>
            <w:r w:rsidRPr="006C352B">
              <w:rPr>
                <w:rFonts w:ascii="Times New Roman" w:hAnsi="Times New Roman"/>
              </w:rPr>
              <w:t>Exports</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1043"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920" w:type="dxa"/>
          </w:tcPr>
          <w:p w:rsidR="00A60AAF" w:rsidRPr="006C352B" w:rsidRDefault="00A60AAF" w:rsidP="00F3240A">
            <w:pPr>
              <w:spacing w:after="0"/>
              <w:jc w:val="both"/>
              <w:rPr>
                <w:rFonts w:ascii="Times New Roman" w:hAnsi="Times New Roman"/>
              </w:rPr>
            </w:pPr>
            <w:r w:rsidRPr="006C352B">
              <w:rPr>
                <w:rFonts w:ascii="Times New Roman" w:hAnsi="Times New Roman"/>
              </w:rPr>
              <w:t>0</w:t>
            </w:r>
          </w:p>
        </w:tc>
        <w:tc>
          <w:tcPr>
            <w:tcW w:w="1225" w:type="dxa"/>
          </w:tcPr>
          <w:p w:rsidR="00A60AAF" w:rsidRPr="006C352B" w:rsidRDefault="00A60AAF" w:rsidP="00F3240A">
            <w:pPr>
              <w:spacing w:after="0"/>
              <w:jc w:val="both"/>
              <w:rPr>
                <w:rFonts w:ascii="Times New Roman" w:hAnsi="Times New Roman"/>
              </w:rPr>
            </w:pPr>
            <w:r w:rsidRPr="006C352B">
              <w:rPr>
                <w:rFonts w:ascii="Times New Roman" w:hAnsi="Times New Roman"/>
              </w:rPr>
              <w:t>85.3</w:t>
            </w:r>
          </w:p>
        </w:tc>
        <w:tc>
          <w:tcPr>
            <w:tcW w:w="971" w:type="dxa"/>
          </w:tcPr>
          <w:p w:rsidR="00A60AAF" w:rsidRPr="006C352B" w:rsidRDefault="00A60AAF" w:rsidP="00F3240A">
            <w:pPr>
              <w:spacing w:after="0"/>
              <w:jc w:val="both"/>
              <w:rPr>
                <w:rFonts w:ascii="Times New Roman" w:hAnsi="Times New Roman"/>
              </w:rPr>
            </w:pPr>
            <w:r w:rsidRPr="006C352B">
              <w:rPr>
                <w:rFonts w:ascii="Times New Roman" w:hAnsi="Times New Roman"/>
              </w:rPr>
              <w:t>14.7</w:t>
            </w:r>
          </w:p>
        </w:tc>
        <w:tc>
          <w:tcPr>
            <w:tcW w:w="900" w:type="dxa"/>
          </w:tcPr>
          <w:p w:rsidR="00A60AAF" w:rsidRPr="006C352B" w:rsidRDefault="00A60AAF" w:rsidP="00F3240A">
            <w:pPr>
              <w:spacing w:after="0"/>
              <w:jc w:val="both"/>
              <w:rPr>
                <w:rFonts w:ascii="Times New Roman" w:hAnsi="Times New Roman"/>
              </w:rPr>
            </w:pPr>
            <w:r w:rsidRPr="006C352B">
              <w:rPr>
                <w:rFonts w:ascii="Times New Roman" w:hAnsi="Times New Roman"/>
              </w:rPr>
              <w:t>100.0</w:t>
            </w:r>
          </w:p>
        </w:tc>
        <w:tc>
          <w:tcPr>
            <w:tcW w:w="720" w:type="dxa"/>
          </w:tcPr>
          <w:p w:rsidR="00A60AAF" w:rsidRPr="006C352B" w:rsidRDefault="00A60AAF" w:rsidP="00F3240A">
            <w:pPr>
              <w:spacing w:after="0"/>
              <w:jc w:val="both"/>
              <w:rPr>
                <w:rFonts w:ascii="Times New Roman" w:hAnsi="Times New Roman"/>
              </w:rPr>
            </w:pPr>
            <w:r w:rsidRPr="006C352B">
              <w:rPr>
                <w:rFonts w:ascii="Times New Roman" w:hAnsi="Times New Roman"/>
              </w:rPr>
              <w:t>4.14</w:t>
            </w:r>
          </w:p>
        </w:tc>
        <w:tc>
          <w:tcPr>
            <w:tcW w:w="1130" w:type="dxa"/>
          </w:tcPr>
          <w:p w:rsidR="00A60AAF" w:rsidRPr="006C352B" w:rsidRDefault="00A60AAF" w:rsidP="00F3240A">
            <w:pPr>
              <w:spacing w:after="0"/>
              <w:jc w:val="both"/>
              <w:rPr>
                <w:rFonts w:ascii="Times New Roman" w:hAnsi="Times New Roman"/>
              </w:rPr>
            </w:pPr>
            <w:r w:rsidRPr="006C352B">
              <w:rPr>
                <w:rFonts w:ascii="Times New Roman" w:hAnsi="Times New Roman"/>
              </w:rPr>
              <w:t>0.35496</w:t>
            </w:r>
          </w:p>
        </w:tc>
      </w:tr>
    </w:tbl>
    <w:p w:rsidR="00A60AAF" w:rsidRPr="006F5AB6" w:rsidRDefault="00A60AAF" w:rsidP="00234E72">
      <w:pPr>
        <w:spacing w:after="0" w:line="360" w:lineRule="auto"/>
        <w:jc w:val="both"/>
        <w:rPr>
          <w:rFonts w:ascii="Times New Roman" w:hAnsi="Times New Roman"/>
        </w:rPr>
      </w:pPr>
      <w:r w:rsidRPr="006F5AB6">
        <w:rPr>
          <w:rFonts w:ascii="Times New Roman" w:hAnsi="Times New Roman"/>
        </w:rPr>
        <w:t>Sources: As Computed by the Researcher</w:t>
      </w:r>
    </w:p>
    <w:p w:rsidR="00A60AAF" w:rsidRDefault="00A60AAF" w:rsidP="00234E72">
      <w:pPr>
        <w:spacing w:after="0" w:line="360" w:lineRule="auto"/>
        <w:jc w:val="both"/>
        <w:rPr>
          <w:rFonts w:ascii="Times New Roman" w:hAnsi="Times New Roman"/>
          <w:b/>
        </w:rPr>
      </w:pPr>
    </w:p>
    <w:p w:rsidR="00A60AAF" w:rsidRPr="006F5AB6" w:rsidRDefault="00A60AAF" w:rsidP="00234E72">
      <w:pPr>
        <w:spacing w:after="0" w:line="360" w:lineRule="auto"/>
        <w:jc w:val="center"/>
        <w:rPr>
          <w:rFonts w:ascii="Times New Roman" w:hAnsi="Times New Roman"/>
          <w:b/>
        </w:rPr>
      </w:pPr>
      <w:r w:rsidRPr="006F5AB6">
        <w:rPr>
          <w:rFonts w:ascii="Times New Roman" w:hAnsi="Times New Roman"/>
          <w:b/>
        </w:rPr>
        <w:t>Figure 3: Target Customer Segments in Consumer Durable Retailers in Indore.</w:t>
      </w:r>
    </w:p>
    <w:p w:rsidR="00A60AAF" w:rsidRPr="006F5AB6" w:rsidRDefault="00A60AAF" w:rsidP="00410304">
      <w:pPr>
        <w:spacing w:before="120" w:after="120" w:line="360" w:lineRule="auto"/>
        <w:jc w:val="center"/>
        <w:rPr>
          <w:rFonts w:ascii="Times New Roman" w:hAnsi="Times New Roman"/>
        </w:rPr>
      </w:pPr>
      <w:r>
        <w:rPr>
          <w:rFonts w:ascii="Times New Roman" w:hAnsi="Times New Roman"/>
          <w:noProof/>
        </w:rPr>
        <w:drawing>
          <wp:inline distT="0" distB="0" distL="0" distR="0">
            <wp:extent cx="5802876" cy="2641854"/>
            <wp:effectExtent l="12192" t="6096" r="4707" b="0"/>
            <wp:docPr id="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 xml:space="preserve">The data in table.3 indicates that Middle Income Consumer as a strategy with mean score of 1.28 is found to be the mostly preferred strategy of retailers for targeting the market. </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4.2. Interrelationship among Targeting Factors:</w:t>
      </w:r>
    </w:p>
    <w:p w:rsidR="00410304" w:rsidRPr="006F5AB6" w:rsidRDefault="00A60AAF" w:rsidP="00BF57E9">
      <w:pPr>
        <w:spacing w:before="120" w:after="120" w:line="360" w:lineRule="auto"/>
        <w:jc w:val="both"/>
        <w:rPr>
          <w:rFonts w:ascii="Times New Roman" w:hAnsi="Times New Roman"/>
        </w:rPr>
      </w:pPr>
      <w:r w:rsidRPr="006F5AB6">
        <w:rPr>
          <w:rFonts w:ascii="Times New Roman" w:hAnsi="Times New Roman"/>
        </w:rPr>
        <w:t>As far as to find out interrelationship among targeting factors are concerned, we have used the statistical tool of correlation coefficient. Here we have used factor analysis to develop factors with the help of SPSS. The targeting factors are Targeting Market Factor, Targeting Competitive Factor, and Target Customer Segments and these are abbreviated as TF1, TF2 and TF3 respectively. The interrelationship is shown in Table 4.</w:t>
      </w:r>
      <w:r w:rsidR="00410304">
        <w:rPr>
          <w:rFonts w:ascii="Times New Roman" w:hAnsi="Times New Roman"/>
        </w:rPr>
        <w:t xml:space="preserve"> </w:t>
      </w:r>
      <w:r w:rsidR="00410304" w:rsidRPr="006F5AB6">
        <w:rPr>
          <w:rFonts w:ascii="Times New Roman" w:hAnsi="Times New Roman"/>
        </w:rPr>
        <w:t>From the above table, it is seen that the relationship between TF1 and TF2 is positive and statistical significant at 1 percent level of significance. That indicates these two factors are positively correlated. It explains that the consumer durable retailers are adopting these two strategies in same manner.</w:t>
      </w:r>
    </w:p>
    <w:p w:rsidR="00A60AAF" w:rsidRPr="006F5AB6" w:rsidRDefault="00A60AAF" w:rsidP="00234E72">
      <w:pPr>
        <w:autoSpaceDE w:val="0"/>
        <w:autoSpaceDN w:val="0"/>
        <w:adjustRightInd w:val="0"/>
        <w:spacing w:after="0" w:line="240" w:lineRule="auto"/>
        <w:jc w:val="center"/>
        <w:rPr>
          <w:rFonts w:ascii="Times New Roman" w:hAnsi="Times New Roman"/>
        </w:rPr>
      </w:pPr>
      <w:r w:rsidRPr="006F5AB6">
        <w:rPr>
          <w:rFonts w:ascii="Times New Roman" w:hAnsi="Times New Roman"/>
          <w:b/>
          <w:bCs/>
        </w:rPr>
        <w:lastRenderedPageBreak/>
        <w:t>Table 4: Correlations among Targeting</w:t>
      </w:r>
      <w:r w:rsidRPr="006F5AB6">
        <w:rPr>
          <w:rFonts w:ascii="Times New Roman" w:hAnsi="Times New Roman"/>
          <w:b/>
        </w:rPr>
        <w:t xml:space="preserve"> Factors</w:t>
      </w:r>
    </w:p>
    <w:tbl>
      <w:tblPr>
        <w:tblW w:w="8207" w:type="dxa"/>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122"/>
        <w:gridCol w:w="2699"/>
        <w:gridCol w:w="1556"/>
        <w:gridCol w:w="1274"/>
        <w:gridCol w:w="1556"/>
      </w:tblGrid>
      <w:tr w:rsidR="00A60AAF" w:rsidRPr="006F5AB6" w:rsidTr="00410304">
        <w:trPr>
          <w:cantSplit/>
          <w:trHeight w:hRule="exact" w:val="302"/>
          <w:tblHeader/>
          <w:jc w:val="center"/>
        </w:trPr>
        <w:tc>
          <w:tcPr>
            <w:tcW w:w="1122"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1556" w:type="dxa"/>
            <w:shd w:val="clear" w:color="auto" w:fill="FFFFFF"/>
            <w:tcMar>
              <w:top w:w="30" w:type="dxa"/>
              <w:left w:w="30" w:type="dxa"/>
              <w:bottom w:w="30" w:type="dxa"/>
              <w:right w:w="30" w:type="dxa"/>
            </w:tcMar>
            <w:vAlign w:val="bottom"/>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TF1</w:t>
            </w:r>
          </w:p>
        </w:tc>
        <w:tc>
          <w:tcPr>
            <w:tcW w:w="1274" w:type="dxa"/>
            <w:shd w:val="clear" w:color="auto" w:fill="FFFFFF"/>
            <w:tcMar>
              <w:top w:w="30" w:type="dxa"/>
              <w:left w:w="30" w:type="dxa"/>
              <w:bottom w:w="30" w:type="dxa"/>
              <w:right w:w="30" w:type="dxa"/>
            </w:tcMar>
            <w:vAlign w:val="bottom"/>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TF2</w:t>
            </w:r>
          </w:p>
        </w:tc>
        <w:tc>
          <w:tcPr>
            <w:tcW w:w="1556" w:type="dxa"/>
            <w:shd w:val="clear" w:color="auto" w:fill="FFFFFF"/>
            <w:tcMar>
              <w:top w:w="30" w:type="dxa"/>
              <w:left w:w="30" w:type="dxa"/>
              <w:bottom w:w="30" w:type="dxa"/>
              <w:right w:w="30" w:type="dxa"/>
            </w:tcMar>
            <w:vAlign w:val="bottom"/>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TF3</w:t>
            </w:r>
          </w:p>
        </w:tc>
      </w:tr>
      <w:tr w:rsidR="00A60AAF" w:rsidRPr="006F5AB6" w:rsidTr="00410304">
        <w:trPr>
          <w:cantSplit/>
          <w:trHeight w:hRule="exact" w:val="302"/>
          <w:tblHeader/>
          <w:jc w:val="center"/>
        </w:trPr>
        <w:tc>
          <w:tcPr>
            <w:tcW w:w="1122" w:type="dxa"/>
            <w:vMerge w:val="restart"/>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TF1</w:t>
            </w: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Pearson Correlation</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w:t>
            </w:r>
          </w:p>
        </w:tc>
        <w:tc>
          <w:tcPr>
            <w:tcW w:w="1274"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.748</w:t>
            </w:r>
            <w:r w:rsidRPr="006F5AB6">
              <w:rPr>
                <w:rFonts w:ascii="Times New Roman" w:hAnsi="Times New Roman"/>
                <w:vertAlign w:val="superscript"/>
              </w:rPr>
              <w:t>**</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.443</w:t>
            </w:r>
            <w:r w:rsidRPr="006F5AB6">
              <w:rPr>
                <w:rFonts w:ascii="Times New Roman" w:hAnsi="Times New Roman"/>
                <w:vertAlign w:val="superscript"/>
              </w:rPr>
              <w:t>**</w:t>
            </w:r>
          </w:p>
        </w:tc>
      </w:tr>
      <w:tr w:rsidR="00A60AAF" w:rsidRPr="006F5AB6" w:rsidTr="00410304">
        <w:trPr>
          <w:cantSplit/>
          <w:trHeight w:hRule="exact" w:val="302"/>
          <w:tblHeader/>
          <w:jc w:val="center"/>
        </w:trPr>
        <w:tc>
          <w:tcPr>
            <w:tcW w:w="1122" w:type="dxa"/>
            <w:vMerge/>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Sig. (2-tailed)</w:t>
            </w:r>
          </w:p>
        </w:tc>
        <w:tc>
          <w:tcPr>
            <w:tcW w:w="1556"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1274"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.000</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.000</w:t>
            </w:r>
          </w:p>
        </w:tc>
      </w:tr>
      <w:tr w:rsidR="00A60AAF" w:rsidRPr="006F5AB6" w:rsidTr="00410304">
        <w:trPr>
          <w:cantSplit/>
          <w:trHeight w:hRule="exact" w:val="302"/>
          <w:tblHeader/>
          <w:jc w:val="center"/>
        </w:trPr>
        <w:tc>
          <w:tcPr>
            <w:tcW w:w="1122" w:type="dxa"/>
            <w:vMerge/>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N</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c>
          <w:tcPr>
            <w:tcW w:w="1274"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r>
      <w:tr w:rsidR="00A60AAF" w:rsidRPr="006F5AB6" w:rsidTr="00410304">
        <w:trPr>
          <w:cantSplit/>
          <w:trHeight w:hRule="exact" w:val="302"/>
          <w:tblHeader/>
          <w:jc w:val="center"/>
        </w:trPr>
        <w:tc>
          <w:tcPr>
            <w:tcW w:w="1122" w:type="dxa"/>
            <w:vMerge w:val="restart"/>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TF2</w:t>
            </w: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Pearson Correlation</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.748</w:t>
            </w:r>
            <w:r w:rsidRPr="006F5AB6">
              <w:rPr>
                <w:rFonts w:ascii="Times New Roman" w:hAnsi="Times New Roman"/>
                <w:vertAlign w:val="superscript"/>
              </w:rPr>
              <w:t>**</w:t>
            </w:r>
          </w:p>
        </w:tc>
        <w:tc>
          <w:tcPr>
            <w:tcW w:w="1274"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.274</w:t>
            </w:r>
            <w:r w:rsidRPr="006F5AB6">
              <w:rPr>
                <w:rFonts w:ascii="Times New Roman" w:hAnsi="Times New Roman"/>
                <w:vertAlign w:val="superscript"/>
              </w:rPr>
              <w:t>**</w:t>
            </w:r>
          </w:p>
        </w:tc>
      </w:tr>
      <w:tr w:rsidR="00A60AAF" w:rsidRPr="006F5AB6" w:rsidTr="00410304">
        <w:trPr>
          <w:cantSplit/>
          <w:trHeight w:hRule="exact" w:val="302"/>
          <w:tblHeader/>
          <w:jc w:val="center"/>
        </w:trPr>
        <w:tc>
          <w:tcPr>
            <w:tcW w:w="1122" w:type="dxa"/>
            <w:vMerge/>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Sig. (2-tailed)</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.000</w:t>
            </w:r>
          </w:p>
        </w:tc>
        <w:tc>
          <w:tcPr>
            <w:tcW w:w="1274"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.001</w:t>
            </w:r>
          </w:p>
        </w:tc>
      </w:tr>
      <w:tr w:rsidR="00A60AAF" w:rsidRPr="006F5AB6" w:rsidTr="00410304">
        <w:trPr>
          <w:cantSplit/>
          <w:trHeight w:hRule="exact" w:val="302"/>
          <w:tblHeader/>
          <w:jc w:val="center"/>
        </w:trPr>
        <w:tc>
          <w:tcPr>
            <w:tcW w:w="1122" w:type="dxa"/>
            <w:vMerge/>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N</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c>
          <w:tcPr>
            <w:tcW w:w="1274"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r>
      <w:tr w:rsidR="00A60AAF" w:rsidRPr="006F5AB6" w:rsidTr="00410304">
        <w:trPr>
          <w:cantSplit/>
          <w:trHeight w:hRule="exact" w:val="302"/>
          <w:tblHeader/>
          <w:jc w:val="center"/>
        </w:trPr>
        <w:tc>
          <w:tcPr>
            <w:tcW w:w="1122" w:type="dxa"/>
            <w:vMerge w:val="restart"/>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TF3</w:t>
            </w: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Pearson Correlation</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.443</w:t>
            </w:r>
            <w:r w:rsidRPr="006F5AB6">
              <w:rPr>
                <w:rFonts w:ascii="Times New Roman" w:hAnsi="Times New Roman"/>
                <w:vertAlign w:val="superscript"/>
              </w:rPr>
              <w:t>**</w:t>
            </w:r>
          </w:p>
        </w:tc>
        <w:tc>
          <w:tcPr>
            <w:tcW w:w="1274"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.274</w:t>
            </w:r>
            <w:r w:rsidRPr="006F5AB6">
              <w:rPr>
                <w:rFonts w:ascii="Times New Roman" w:hAnsi="Times New Roman"/>
                <w:vertAlign w:val="superscript"/>
              </w:rPr>
              <w:t>**</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w:t>
            </w:r>
          </w:p>
        </w:tc>
      </w:tr>
      <w:tr w:rsidR="00A60AAF" w:rsidRPr="006F5AB6" w:rsidTr="00410304">
        <w:trPr>
          <w:cantSplit/>
          <w:trHeight w:hRule="exact" w:val="302"/>
          <w:tblHeader/>
          <w:jc w:val="center"/>
        </w:trPr>
        <w:tc>
          <w:tcPr>
            <w:tcW w:w="1122" w:type="dxa"/>
            <w:vMerge/>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Sig. (2-tailed)</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.000</w:t>
            </w:r>
          </w:p>
        </w:tc>
        <w:tc>
          <w:tcPr>
            <w:tcW w:w="1274"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.001</w:t>
            </w:r>
          </w:p>
        </w:tc>
        <w:tc>
          <w:tcPr>
            <w:tcW w:w="1556"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r>
      <w:tr w:rsidR="00A60AAF" w:rsidRPr="006F5AB6" w:rsidTr="00410304">
        <w:trPr>
          <w:cantSplit/>
          <w:trHeight w:hRule="exact" w:val="302"/>
          <w:tblHeader/>
          <w:jc w:val="center"/>
        </w:trPr>
        <w:tc>
          <w:tcPr>
            <w:tcW w:w="1122" w:type="dxa"/>
            <w:vMerge/>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p>
        </w:tc>
        <w:tc>
          <w:tcPr>
            <w:tcW w:w="2699" w:type="dxa"/>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N</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c>
          <w:tcPr>
            <w:tcW w:w="1274"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c>
          <w:tcPr>
            <w:tcW w:w="1556" w:type="dxa"/>
            <w:shd w:val="clear" w:color="auto" w:fill="FFFFFF"/>
            <w:tcMar>
              <w:top w:w="30" w:type="dxa"/>
              <w:left w:w="30" w:type="dxa"/>
              <w:bottom w:w="30" w:type="dxa"/>
              <w:right w:w="30" w:type="dxa"/>
            </w:tcMar>
            <w:vAlign w:val="cente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150</w:t>
            </w:r>
          </w:p>
        </w:tc>
      </w:tr>
      <w:tr w:rsidR="00A60AAF" w:rsidRPr="006F5AB6" w:rsidTr="00410304">
        <w:trPr>
          <w:cantSplit/>
          <w:trHeight w:hRule="exact" w:val="302"/>
          <w:jc w:val="center"/>
        </w:trPr>
        <w:tc>
          <w:tcPr>
            <w:tcW w:w="8207" w:type="dxa"/>
            <w:gridSpan w:val="5"/>
            <w:shd w:val="clear" w:color="auto" w:fill="FFFFFF"/>
            <w:tcMar>
              <w:top w:w="30" w:type="dxa"/>
              <w:left w:w="30" w:type="dxa"/>
              <w:bottom w:w="30" w:type="dxa"/>
              <w:right w:w="30" w:type="dxa"/>
            </w:tcMar>
          </w:tcPr>
          <w:p w:rsidR="00A60AAF" w:rsidRPr="006F5AB6" w:rsidRDefault="00A60AAF" w:rsidP="00410304">
            <w:pPr>
              <w:autoSpaceDE w:val="0"/>
              <w:autoSpaceDN w:val="0"/>
              <w:adjustRightInd w:val="0"/>
              <w:spacing w:after="0" w:line="240" w:lineRule="auto"/>
              <w:jc w:val="both"/>
              <w:rPr>
                <w:rFonts w:ascii="Times New Roman" w:hAnsi="Times New Roman"/>
              </w:rPr>
            </w:pPr>
            <w:r w:rsidRPr="006F5AB6">
              <w:rPr>
                <w:rFonts w:ascii="Times New Roman" w:hAnsi="Times New Roman"/>
              </w:rPr>
              <w:t>** Correlation is significant at the 0.01 level (2-tailed).</w:t>
            </w:r>
          </w:p>
        </w:tc>
      </w:tr>
    </w:tbl>
    <w:p w:rsidR="00F3240A" w:rsidRDefault="00F3240A" w:rsidP="00234E72">
      <w:pPr>
        <w:spacing w:before="120" w:after="120" w:line="360" w:lineRule="auto"/>
        <w:ind w:firstLine="720"/>
        <w:jc w:val="both"/>
        <w:rPr>
          <w:rFonts w:ascii="Times New Roman" w:hAnsi="Times New Roman"/>
        </w:rPr>
      </w:pP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 xml:space="preserve">It is also seen that TF1 and TF3 are positively correlated with 1 percent level of significance; this indicates that the consumer durable retailers are adopting these two strategies in same manner. It is also seen that TF2 and TF3 are positively correlated with 1 percent level of significance; this indicates that the consumer durable retailers are adopting these two strategies in same manner. </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4.3. Impact of Targeting Factors on Sales Revenue of the Retailers:</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 xml:space="preserve">To find out the impact of targeting related factors on sales revenue of the retailers, we have used multiple regression </w:t>
      </w:r>
      <w:proofErr w:type="gramStart"/>
      <w:r w:rsidRPr="006F5AB6">
        <w:rPr>
          <w:rFonts w:ascii="Times New Roman" w:hAnsi="Times New Roman"/>
        </w:rPr>
        <w:t>model</w:t>
      </w:r>
      <w:proofErr w:type="gramEnd"/>
      <w:r w:rsidRPr="006F5AB6">
        <w:rPr>
          <w:rFonts w:ascii="Times New Roman" w:hAnsi="Times New Roman"/>
        </w:rPr>
        <w:t xml:space="preserve">. It is explained in Table 5. It is found that R square of the model is 0.044, which is very poor. </w:t>
      </w:r>
    </w:p>
    <w:p w:rsidR="00A60AAF" w:rsidRPr="006F5AB6" w:rsidRDefault="00A60AAF" w:rsidP="00234E72">
      <w:pPr>
        <w:spacing w:after="0" w:line="360" w:lineRule="auto"/>
        <w:jc w:val="center"/>
        <w:rPr>
          <w:rFonts w:ascii="Times New Roman" w:hAnsi="Times New Roman"/>
          <w:b/>
        </w:rPr>
      </w:pPr>
      <w:r w:rsidRPr="006F5AB6">
        <w:rPr>
          <w:rFonts w:ascii="Times New Roman" w:hAnsi="Times New Roman"/>
          <w:b/>
        </w:rPr>
        <w:t xml:space="preserve">Table </w:t>
      </w:r>
      <w:proofErr w:type="gramStart"/>
      <w:r w:rsidRPr="006F5AB6">
        <w:rPr>
          <w:rFonts w:ascii="Times New Roman" w:hAnsi="Times New Roman"/>
          <w:b/>
        </w:rPr>
        <w:t>5 :</w:t>
      </w:r>
      <w:proofErr w:type="gramEnd"/>
      <w:r w:rsidRPr="006F5AB6">
        <w:rPr>
          <w:rFonts w:ascii="Times New Roman" w:hAnsi="Times New Roman"/>
          <w:b/>
        </w:rPr>
        <w:t xml:space="preserve"> Regression coefficients of Targeting Factors on Sales Revenue.</w:t>
      </w:r>
    </w:p>
    <w:tbl>
      <w:tblPr>
        <w:tblW w:w="8868" w:type="dxa"/>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29"/>
        <w:gridCol w:w="1288"/>
        <w:gridCol w:w="200"/>
        <w:gridCol w:w="1176"/>
        <w:gridCol w:w="513"/>
        <w:gridCol w:w="1398"/>
        <w:gridCol w:w="1529"/>
        <w:gridCol w:w="765"/>
        <w:gridCol w:w="1070"/>
      </w:tblGrid>
      <w:tr w:rsidR="00A60AAF" w:rsidRPr="006F5AB6" w:rsidTr="00410304">
        <w:trPr>
          <w:cantSplit/>
          <w:trHeight w:hRule="exact" w:val="468"/>
          <w:tblHeader/>
          <w:jc w:val="center"/>
        </w:trPr>
        <w:tc>
          <w:tcPr>
            <w:tcW w:w="8868" w:type="dxa"/>
            <w:gridSpan w:val="9"/>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b/>
                <w:bCs/>
              </w:rPr>
              <w:t>Model Summary</w:t>
            </w:r>
          </w:p>
        </w:tc>
      </w:tr>
      <w:tr w:rsidR="00A60AAF" w:rsidRPr="006F5AB6" w:rsidTr="00410304">
        <w:trPr>
          <w:cantSplit/>
          <w:trHeight w:hRule="exact" w:val="443"/>
          <w:tblHeader/>
          <w:jc w:val="center"/>
        </w:trPr>
        <w:tc>
          <w:tcPr>
            <w:tcW w:w="929" w:type="dxa"/>
            <w:shd w:val="clear" w:color="auto" w:fill="FFFFFF"/>
            <w:tcMar>
              <w:top w:w="30" w:type="dxa"/>
              <w:left w:w="30" w:type="dxa"/>
              <w:bottom w:w="30" w:type="dxa"/>
              <w:right w:w="30" w:type="dxa"/>
            </w:tcMar>
            <w:vAlign w:val="bottom"/>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Model</w:t>
            </w:r>
          </w:p>
        </w:tc>
        <w:tc>
          <w:tcPr>
            <w:tcW w:w="1288"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R</w:t>
            </w:r>
          </w:p>
        </w:tc>
        <w:tc>
          <w:tcPr>
            <w:tcW w:w="1376"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R Square</w:t>
            </w:r>
          </w:p>
        </w:tc>
        <w:tc>
          <w:tcPr>
            <w:tcW w:w="1911"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Adjusted R Square</w:t>
            </w:r>
          </w:p>
        </w:tc>
        <w:tc>
          <w:tcPr>
            <w:tcW w:w="3364" w:type="dxa"/>
            <w:gridSpan w:val="3"/>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Std. Error of the Estimate</w:t>
            </w:r>
          </w:p>
        </w:tc>
      </w:tr>
      <w:tr w:rsidR="00A60AAF" w:rsidRPr="006F5AB6" w:rsidTr="00410304">
        <w:trPr>
          <w:cantSplit/>
          <w:trHeight w:hRule="exact" w:val="242"/>
          <w:tblHeader/>
          <w:jc w:val="center"/>
        </w:trPr>
        <w:tc>
          <w:tcPr>
            <w:tcW w:w="929"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1</w:t>
            </w:r>
          </w:p>
        </w:tc>
        <w:tc>
          <w:tcPr>
            <w:tcW w:w="1288"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.210</w:t>
            </w:r>
            <w:r w:rsidRPr="006F5AB6">
              <w:rPr>
                <w:rFonts w:ascii="Times New Roman" w:hAnsi="Times New Roman"/>
                <w:vertAlign w:val="superscript"/>
              </w:rPr>
              <w:t>a</w:t>
            </w:r>
          </w:p>
        </w:tc>
        <w:tc>
          <w:tcPr>
            <w:tcW w:w="1376"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.044</w:t>
            </w:r>
          </w:p>
        </w:tc>
        <w:tc>
          <w:tcPr>
            <w:tcW w:w="1911"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.025</w:t>
            </w:r>
          </w:p>
        </w:tc>
        <w:tc>
          <w:tcPr>
            <w:tcW w:w="3364" w:type="dxa"/>
            <w:gridSpan w:val="3"/>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.98762</w:t>
            </w:r>
          </w:p>
        </w:tc>
      </w:tr>
      <w:tr w:rsidR="00A60AAF" w:rsidRPr="006F5AB6" w:rsidTr="00410304">
        <w:trPr>
          <w:cantSplit/>
          <w:trHeight w:hRule="exact" w:val="242"/>
          <w:jc w:val="center"/>
        </w:trPr>
        <w:tc>
          <w:tcPr>
            <w:tcW w:w="5504" w:type="dxa"/>
            <w:gridSpan w:val="6"/>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a. Predictors: (Constant), TF7, TF6, TF5</w:t>
            </w:r>
          </w:p>
        </w:tc>
        <w:tc>
          <w:tcPr>
            <w:tcW w:w="3364" w:type="dxa"/>
            <w:gridSpan w:val="3"/>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r>
      <w:tr w:rsidR="00A60AAF" w:rsidRPr="006F5AB6" w:rsidTr="00410304">
        <w:trPr>
          <w:cantSplit/>
          <w:trHeight w:hRule="exact" w:val="543"/>
          <w:tblHeader/>
          <w:jc w:val="center"/>
        </w:trPr>
        <w:tc>
          <w:tcPr>
            <w:tcW w:w="2417" w:type="dxa"/>
            <w:gridSpan w:val="3"/>
            <w:vMerge w:val="restart"/>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Model</w:t>
            </w:r>
          </w:p>
        </w:tc>
        <w:tc>
          <w:tcPr>
            <w:tcW w:w="3087" w:type="dxa"/>
            <w:gridSpan w:val="3"/>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Unstandardized Coefficients</w:t>
            </w:r>
          </w:p>
        </w:tc>
        <w:tc>
          <w:tcPr>
            <w:tcW w:w="1529"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Standardized Coefficients</w:t>
            </w:r>
          </w:p>
        </w:tc>
        <w:tc>
          <w:tcPr>
            <w:tcW w:w="765" w:type="dxa"/>
            <w:vMerge w:val="restart"/>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t</w:t>
            </w:r>
          </w:p>
        </w:tc>
        <w:tc>
          <w:tcPr>
            <w:tcW w:w="1070" w:type="dxa"/>
            <w:vMerge w:val="restart"/>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Sig.</w:t>
            </w:r>
          </w:p>
        </w:tc>
      </w:tr>
      <w:tr w:rsidR="00A60AAF" w:rsidRPr="006F5AB6" w:rsidTr="00410304">
        <w:trPr>
          <w:cantSplit/>
          <w:trHeight w:hRule="exact" w:val="309"/>
          <w:tblHeader/>
          <w:jc w:val="center"/>
        </w:trPr>
        <w:tc>
          <w:tcPr>
            <w:tcW w:w="2417" w:type="dxa"/>
            <w:gridSpan w:val="3"/>
            <w:vMerge/>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c>
          <w:tcPr>
            <w:tcW w:w="1689"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B</w:t>
            </w:r>
          </w:p>
        </w:tc>
        <w:tc>
          <w:tcPr>
            <w:tcW w:w="1398"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Std. Error</w:t>
            </w:r>
          </w:p>
        </w:tc>
        <w:tc>
          <w:tcPr>
            <w:tcW w:w="1529"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Beta</w:t>
            </w:r>
          </w:p>
        </w:tc>
        <w:tc>
          <w:tcPr>
            <w:tcW w:w="765" w:type="dxa"/>
            <w:vMerge/>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c>
          <w:tcPr>
            <w:tcW w:w="1070" w:type="dxa"/>
            <w:vMerge/>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r>
      <w:tr w:rsidR="00A60AAF" w:rsidRPr="006F5AB6" w:rsidTr="00410304">
        <w:trPr>
          <w:cantSplit/>
          <w:trHeight w:hRule="exact" w:val="301"/>
          <w:tblHeader/>
          <w:jc w:val="center"/>
        </w:trPr>
        <w:tc>
          <w:tcPr>
            <w:tcW w:w="929" w:type="dxa"/>
            <w:vMerge w:val="restart"/>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1</w:t>
            </w:r>
          </w:p>
        </w:tc>
        <w:tc>
          <w:tcPr>
            <w:tcW w:w="1488"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(Constant)</w:t>
            </w:r>
          </w:p>
        </w:tc>
        <w:tc>
          <w:tcPr>
            <w:tcW w:w="1689"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-7.333E-11</w:t>
            </w:r>
          </w:p>
        </w:tc>
        <w:tc>
          <w:tcPr>
            <w:tcW w:w="1398"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.081</w:t>
            </w:r>
          </w:p>
        </w:tc>
        <w:tc>
          <w:tcPr>
            <w:tcW w:w="1529"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c>
          <w:tcPr>
            <w:tcW w:w="765"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.000</w:t>
            </w:r>
          </w:p>
        </w:tc>
        <w:tc>
          <w:tcPr>
            <w:tcW w:w="1070"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1.000</w:t>
            </w:r>
          </w:p>
        </w:tc>
      </w:tr>
      <w:tr w:rsidR="00A60AAF" w:rsidRPr="006F5AB6" w:rsidTr="00410304">
        <w:trPr>
          <w:cantSplit/>
          <w:trHeight w:hRule="exact" w:val="436"/>
          <w:tblHeader/>
          <w:jc w:val="center"/>
        </w:trPr>
        <w:tc>
          <w:tcPr>
            <w:tcW w:w="929" w:type="dxa"/>
            <w:vMerge/>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c>
          <w:tcPr>
            <w:tcW w:w="1488"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TF1</w:t>
            </w:r>
          </w:p>
        </w:tc>
        <w:tc>
          <w:tcPr>
            <w:tcW w:w="1689"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-.284</w:t>
            </w:r>
          </w:p>
        </w:tc>
        <w:tc>
          <w:tcPr>
            <w:tcW w:w="1398"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.131</w:t>
            </w:r>
          </w:p>
        </w:tc>
        <w:tc>
          <w:tcPr>
            <w:tcW w:w="1529"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-.284</w:t>
            </w:r>
          </w:p>
        </w:tc>
        <w:tc>
          <w:tcPr>
            <w:tcW w:w="765"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-2.165</w:t>
            </w:r>
          </w:p>
        </w:tc>
        <w:tc>
          <w:tcPr>
            <w:tcW w:w="1070"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.032</w:t>
            </w:r>
          </w:p>
        </w:tc>
      </w:tr>
      <w:tr w:rsidR="00A60AAF" w:rsidRPr="006F5AB6" w:rsidTr="00410304">
        <w:trPr>
          <w:cantSplit/>
          <w:trHeight w:hRule="exact" w:val="404"/>
          <w:tblHeader/>
          <w:jc w:val="center"/>
        </w:trPr>
        <w:tc>
          <w:tcPr>
            <w:tcW w:w="929" w:type="dxa"/>
            <w:vMerge/>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c>
          <w:tcPr>
            <w:tcW w:w="1488"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TF2</w:t>
            </w:r>
          </w:p>
        </w:tc>
        <w:tc>
          <w:tcPr>
            <w:tcW w:w="1689"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.301</w:t>
            </w:r>
          </w:p>
        </w:tc>
        <w:tc>
          <w:tcPr>
            <w:tcW w:w="1398"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.122</w:t>
            </w:r>
          </w:p>
        </w:tc>
        <w:tc>
          <w:tcPr>
            <w:tcW w:w="1529"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.301</w:t>
            </w:r>
          </w:p>
        </w:tc>
        <w:tc>
          <w:tcPr>
            <w:tcW w:w="765"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2.461</w:t>
            </w:r>
          </w:p>
        </w:tc>
        <w:tc>
          <w:tcPr>
            <w:tcW w:w="1070"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.015</w:t>
            </w:r>
          </w:p>
        </w:tc>
      </w:tr>
      <w:tr w:rsidR="00A60AAF" w:rsidRPr="006F5AB6" w:rsidTr="00410304">
        <w:trPr>
          <w:cantSplit/>
          <w:trHeight w:hRule="exact" w:val="440"/>
          <w:tblHeader/>
          <w:jc w:val="center"/>
        </w:trPr>
        <w:tc>
          <w:tcPr>
            <w:tcW w:w="929" w:type="dxa"/>
            <w:vMerge/>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c>
          <w:tcPr>
            <w:tcW w:w="1488"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TF3</w:t>
            </w:r>
          </w:p>
        </w:tc>
        <w:tc>
          <w:tcPr>
            <w:tcW w:w="1689" w:type="dxa"/>
            <w:gridSpan w:val="2"/>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-.008</w:t>
            </w:r>
          </w:p>
        </w:tc>
        <w:tc>
          <w:tcPr>
            <w:tcW w:w="1398"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.091</w:t>
            </w:r>
          </w:p>
        </w:tc>
        <w:tc>
          <w:tcPr>
            <w:tcW w:w="1529"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-.008</w:t>
            </w:r>
          </w:p>
        </w:tc>
        <w:tc>
          <w:tcPr>
            <w:tcW w:w="765"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-.087</w:t>
            </w:r>
          </w:p>
        </w:tc>
        <w:tc>
          <w:tcPr>
            <w:tcW w:w="1070"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.931</w:t>
            </w:r>
          </w:p>
        </w:tc>
      </w:tr>
      <w:tr w:rsidR="00A60AAF" w:rsidRPr="006F5AB6" w:rsidTr="00410304">
        <w:trPr>
          <w:cantSplit/>
          <w:trHeight w:hRule="exact" w:val="266"/>
          <w:jc w:val="center"/>
        </w:trPr>
        <w:tc>
          <w:tcPr>
            <w:tcW w:w="5504" w:type="dxa"/>
            <w:gridSpan w:val="6"/>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r w:rsidRPr="006F5AB6">
              <w:rPr>
                <w:rFonts w:ascii="Times New Roman" w:hAnsi="Times New Roman"/>
              </w:rPr>
              <w:t>a. Dependent Variable: Total_Sales_Revenue</w:t>
            </w:r>
          </w:p>
        </w:tc>
        <w:tc>
          <w:tcPr>
            <w:tcW w:w="1529"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c>
          <w:tcPr>
            <w:tcW w:w="765"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c>
          <w:tcPr>
            <w:tcW w:w="1070" w:type="dxa"/>
            <w:shd w:val="clear" w:color="auto" w:fill="FFFFFF"/>
            <w:tcMar>
              <w:top w:w="30" w:type="dxa"/>
              <w:left w:w="30" w:type="dxa"/>
              <w:bottom w:w="30" w:type="dxa"/>
              <w:right w:w="30" w:type="dxa"/>
            </w:tcMar>
          </w:tcPr>
          <w:p w:rsidR="00A60AAF" w:rsidRPr="006F5AB6" w:rsidRDefault="00A60AAF" w:rsidP="00410304">
            <w:pPr>
              <w:spacing w:after="0" w:line="240" w:lineRule="auto"/>
              <w:jc w:val="both"/>
              <w:rPr>
                <w:rFonts w:ascii="Times New Roman" w:hAnsi="Times New Roman"/>
              </w:rPr>
            </w:pPr>
          </w:p>
        </w:tc>
      </w:tr>
    </w:tbl>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lastRenderedPageBreak/>
        <w:t xml:space="preserve">The impact of targeting related factors such as targeting market factor (TF1) is showing negative impact on sales revenueand the coefficient of this factor is statistically significant at 5 percent level of significance. Therefore, we can say that the targeting market factor is negatively influencing the sales revenue of the retailers in Indore consumer durable market. The impact of targeting competitive factor (TF2) is showing positive impact on sales revenue and the coefficient of this factor is statistically significant at 5 percent level of significance. Therefore, we can say that the targeting market factor is positively influencing the sales revenue of the retailers in Indore consumer durable market. The impact of target customer segmentation factor (TF3) is very miniscule and showing negative impact on sales revenue, but it is statistically significant. </w:t>
      </w:r>
    </w:p>
    <w:p w:rsidR="00A60AAF" w:rsidRPr="006F5AB6" w:rsidRDefault="00A60AAF" w:rsidP="00BF57E9">
      <w:pPr>
        <w:spacing w:before="120" w:after="120" w:line="360" w:lineRule="auto"/>
        <w:jc w:val="both"/>
      </w:pPr>
      <w:r w:rsidRPr="006F5AB6">
        <w:rPr>
          <w:rFonts w:ascii="Times New Roman" w:hAnsi="Times New Roman"/>
        </w:rPr>
        <w:t xml:space="preserve">Therefore, we can say that the targeting related factors have dissimilar impact on sales revenue and more importantly (TF2) is having a positive and significant impact on sales revenue of the retailers. </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5. Conclusion:</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 xml:space="preserve">It is seen that in Targeting Market Factor: Future Growth Potential as a strategy with mean score of 1.32 is found to be the mostly preferred strategy of retailers for targeting the market. This is followed by the Kind of Profit that could be earned strategy with mean score of 1.46. The Competitive differentiation as a strategy with mean score of 1.32 is found to be the most ideal strategy. Further Middle Income Consumer as a strategy with mean score of 1.28 is found to be the mostly preferred strategy of retailers for targeting the market. </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 xml:space="preserve">It is seen that the relationship between TF1 and TF2 is positive and statistical significant at 1 percent level of significance. That indicates these two factors are positively correlated. It explains that the consumer durable retailers are adopting these two strategies in same manner. It is also seen that TF1 and TF3 are positively correlated with 1 percent level of significance; this indicates that the consumer durable retailers are adopting these two strategies in same manner. It is also seen that TF2 and TF3 are positively correlated with 1 percent level of significance; this indicates that the consumer durable retailers are adopting these two strategies in same manner. </w:t>
      </w:r>
    </w:p>
    <w:p w:rsidR="00A60AAF" w:rsidRPr="006F5AB6" w:rsidRDefault="00A60AAF" w:rsidP="00BF57E9">
      <w:pPr>
        <w:spacing w:before="120" w:after="120" w:line="360" w:lineRule="auto"/>
        <w:jc w:val="both"/>
        <w:rPr>
          <w:rFonts w:ascii="Times New Roman" w:hAnsi="Times New Roman"/>
        </w:rPr>
      </w:pPr>
      <w:r w:rsidRPr="006F5AB6">
        <w:rPr>
          <w:rFonts w:ascii="Times New Roman" w:hAnsi="Times New Roman"/>
        </w:rPr>
        <w:t xml:space="preserve">The impact of targeting related factors such as targeting market factor (TF1) is showing negative impact on sales revenue and the coefficient of this factor is statistically significant at 5 percent level of significance. Therefore, we can say that the targeting market factor is negatively influencing the sales revenue of the retailers in Indore consumer durable market. The impact of targeting competitive factor (TF2) is showing positive impact on sales revenue and the coefficient of this factor is statistically significant at 5 percent level of significance. Therefore, we can say that the targeting market factor is positively influencing the sales revenue of the retailers in Indore consumer durable market. The impact of </w:t>
      </w:r>
      <w:r w:rsidRPr="006F5AB6">
        <w:rPr>
          <w:rFonts w:ascii="Times New Roman" w:hAnsi="Times New Roman"/>
        </w:rPr>
        <w:lastRenderedPageBreak/>
        <w:t xml:space="preserve">target customer segmentation factor (TF3) is very miniscule and showing negative impact on sales revenue, but it is statistically significant. Therefore, we can say that the targeting related factors have dissimilar impact on sales revenue and more importantly (TF2) is having a positive and significant impact on sales revenue of the retailers. </w:t>
      </w:r>
    </w:p>
    <w:p w:rsidR="00A60AAF" w:rsidRPr="006F5AB6" w:rsidRDefault="00A60AAF" w:rsidP="00234E72">
      <w:pPr>
        <w:spacing w:before="120" w:after="120" w:line="360" w:lineRule="auto"/>
        <w:jc w:val="both"/>
        <w:rPr>
          <w:rFonts w:ascii="Times New Roman" w:hAnsi="Times New Roman"/>
          <w:b/>
        </w:rPr>
      </w:pPr>
      <w:r w:rsidRPr="006F5AB6">
        <w:rPr>
          <w:rFonts w:ascii="Times New Roman" w:hAnsi="Times New Roman"/>
          <w:b/>
        </w:rPr>
        <w:t xml:space="preserve">References: </w:t>
      </w:r>
    </w:p>
    <w:p w:rsidR="00A60AAF" w:rsidRPr="00CB43EC" w:rsidRDefault="00A60AAF" w:rsidP="00F3240A">
      <w:pPr>
        <w:spacing w:line="240" w:lineRule="auto"/>
        <w:ind w:left="1440" w:hanging="1440"/>
        <w:jc w:val="both"/>
        <w:rPr>
          <w:rStyle w:val="A4"/>
        </w:rPr>
      </w:pPr>
      <w:r w:rsidRPr="00CB43EC">
        <w:rPr>
          <w:rStyle w:val="A4"/>
        </w:rPr>
        <w:t xml:space="preserve">Van Slyke, C., Comunale, C. L., &amp; Belanger, F. </w:t>
      </w:r>
      <w:r>
        <w:rPr>
          <w:rStyle w:val="A4"/>
        </w:rPr>
        <w:tab/>
      </w:r>
      <w:r w:rsidRPr="00CB43EC">
        <w:rPr>
          <w:rStyle w:val="A4"/>
        </w:rPr>
        <w:t>(2002) Gender differences in perceptions of web-based shopping. Communications of the ACM, 45(8), 82-86.</w:t>
      </w:r>
    </w:p>
    <w:p w:rsidR="00A60AAF" w:rsidRDefault="00A60AAF" w:rsidP="00F3240A">
      <w:pPr>
        <w:spacing w:line="240" w:lineRule="auto"/>
        <w:jc w:val="both"/>
        <w:rPr>
          <w:rStyle w:val="A4"/>
        </w:rPr>
      </w:pPr>
      <w:r w:rsidRPr="00CB43EC">
        <w:rPr>
          <w:rStyle w:val="A4"/>
        </w:rPr>
        <w:t>Blackwell, R. D., Miniard, P. W. &amp; Engel, J. F</w:t>
      </w:r>
      <w:proofErr w:type="gramStart"/>
      <w:r w:rsidRPr="00CB43EC">
        <w:rPr>
          <w:rStyle w:val="A4"/>
        </w:rPr>
        <w:t>.(</w:t>
      </w:r>
      <w:proofErr w:type="gramEnd"/>
      <w:r w:rsidRPr="00CB43EC">
        <w:rPr>
          <w:rStyle w:val="A4"/>
        </w:rPr>
        <w:t xml:space="preserve">2001) Consumer behavior (9th ed.). New York, NY: </w:t>
      </w:r>
    </w:p>
    <w:p w:rsidR="00A60AAF" w:rsidRPr="00CB43EC" w:rsidRDefault="00A60AAF" w:rsidP="00F3240A">
      <w:pPr>
        <w:spacing w:line="240" w:lineRule="auto"/>
        <w:jc w:val="both"/>
        <w:rPr>
          <w:rStyle w:val="A4"/>
        </w:rPr>
      </w:pPr>
      <w:r>
        <w:rPr>
          <w:rStyle w:val="A4"/>
        </w:rPr>
        <w:tab/>
      </w:r>
      <w:r>
        <w:rPr>
          <w:rStyle w:val="A4"/>
        </w:rPr>
        <w:tab/>
      </w:r>
      <w:proofErr w:type="gramStart"/>
      <w:r w:rsidRPr="00CB43EC">
        <w:rPr>
          <w:rStyle w:val="A4"/>
        </w:rPr>
        <w:t>Harcourt College Publishers.</w:t>
      </w:r>
      <w:proofErr w:type="gramEnd"/>
    </w:p>
    <w:p w:rsidR="00A60AAF" w:rsidRPr="00CB43EC" w:rsidRDefault="00A60AAF" w:rsidP="00F3240A">
      <w:pPr>
        <w:spacing w:line="240" w:lineRule="auto"/>
        <w:ind w:left="1440" w:hanging="1440"/>
        <w:jc w:val="both"/>
        <w:rPr>
          <w:rStyle w:val="A4"/>
        </w:rPr>
      </w:pPr>
      <w:r w:rsidRPr="00CB43EC">
        <w:rPr>
          <w:rStyle w:val="A4"/>
        </w:rPr>
        <w:t xml:space="preserve">Buttle, F. </w:t>
      </w:r>
      <w:r>
        <w:rPr>
          <w:rStyle w:val="A4"/>
        </w:rPr>
        <w:tab/>
      </w:r>
      <w:r w:rsidRPr="00CB43EC">
        <w:rPr>
          <w:rStyle w:val="A4"/>
        </w:rPr>
        <w:t>(1992) Shopping motives constructionist perspective. Service Industries Journal, 12(3), 349-367.</w:t>
      </w:r>
    </w:p>
    <w:p w:rsidR="00A60AAF" w:rsidRDefault="00A60AAF" w:rsidP="00F3240A">
      <w:pPr>
        <w:pBdr>
          <w:bottom w:val="dotted" w:sz="24" w:space="1" w:color="auto"/>
        </w:pBdr>
        <w:spacing w:line="240" w:lineRule="auto"/>
        <w:ind w:left="1440" w:hanging="1440"/>
        <w:jc w:val="both"/>
        <w:rPr>
          <w:rStyle w:val="A4"/>
        </w:rPr>
      </w:pPr>
      <w:r w:rsidRPr="00CB43EC">
        <w:rPr>
          <w:rStyle w:val="A4"/>
        </w:rPr>
        <w:t xml:space="preserve">Cleveland, M., Babin, B. J., Laroche, M., Ward, P., &amp; Bergeron, J. </w:t>
      </w:r>
      <w:r>
        <w:rPr>
          <w:rStyle w:val="A4"/>
        </w:rPr>
        <w:tab/>
      </w:r>
      <w:r w:rsidRPr="00CB43EC">
        <w:rPr>
          <w:rStyle w:val="A4"/>
        </w:rPr>
        <w:t>(2003) Information search patterns for gift purchases: A cross-national examination of gender differences. Journal of Consumer Behavior, 3(1), 20-47.</w:t>
      </w:r>
    </w:p>
    <w:p w:rsidR="00A60AAF" w:rsidRPr="00B66F0A" w:rsidRDefault="00A60AAF" w:rsidP="00F3240A">
      <w:pPr>
        <w:pStyle w:val="FootnoteText"/>
        <w:jc w:val="both"/>
        <w:rPr>
          <w:sz w:val="22"/>
          <w:szCs w:val="22"/>
        </w:rPr>
      </w:pPr>
      <w:r w:rsidRPr="00B66F0A">
        <w:rPr>
          <w:sz w:val="22"/>
          <w:szCs w:val="22"/>
        </w:rPr>
        <w:t xml:space="preserve">  Bhatia, D (2007), “Initiating Coverage Retail sector”, BLB Reaserch- A passion, Money Look, Private Client Group, www.cci.in/</w:t>
      </w:r>
      <w:r w:rsidRPr="00B66F0A">
        <w:rPr>
          <w:bCs/>
          <w:sz w:val="22"/>
          <w:szCs w:val="22"/>
        </w:rPr>
        <w:t>pdf</w:t>
      </w:r>
      <w:r w:rsidRPr="00B66F0A">
        <w:rPr>
          <w:sz w:val="22"/>
          <w:szCs w:val="22"/>
        </w:rPr>
        <w:t>/surveys_reports/indias_</w:t>
      </w:r>
      <w:r w:rsidRPr="00B66F0A">
        <w:rPr>
          <w:bCs/>
          <w:sz w:val="22"/>
          <w:szCs w:val="22"/>
        </w:rPr>
        <w:t>retail</w:t>
      </w:r>
      <w:r w:rsidRPr="00B66F0A">
        <w:rPr>
          <w:sz w:val="22"/>
          <w:szCs w:val="22"/>
        </w:rPr>
        <w:t>_</w:t>
      </w:r>
      <w:r w:rsidRPr="00B66F0A">
        <w:rPr>
          <w:bCs/>
          <w:sz w:val="22"/>
          <w:szCs w:val="22"/>
        </w:rPr>
        <w:t>sector</w:t>
      </w:r>
      <w:r w:rsidRPr="00B66F0A">
        <w:rPr>
          <w:sz w:val="22"/>
          <w:szCs w:val="22"/>
        </w:rPr>
        <w:t>.</w:t>
      </w:r>
      <w:r w:rsidRPr="00B66F0A">
        <w:rPr>
          <w:bCs/>
          <w:sz w:val="22"/>
          <w:szCs w:val="22"/>
        </w:rPr>
        <w:t>pdf</w:t>
      </w:r>
      <w:r w:rsidRPr="00B66F0A">
        <w:rPr>
          <w:sz w:val="22"/>
          <w:szCs w:val="22"/>
        </w:rPr>
        <w:t xml:space="preserve"> </w:t>
      </w:r>
    </w:p>
    <w:p w:rsidR="00A60AAF" w:rsidRPr="00B66F0A" w:rsidRDefault="00A60AAF" w:rsidP="00F3240A">
      <w:pPr>
        <w:pStyle w:val="FootnoteText"/>
        <w:jc w:val="both"/>
        <w:rPr>
          <w:sz w:val="22"/>
          <w:szCs w:val="22"/>
        </w:rPr>
      </w:pPr>
      <w:r w:rsidRPr="00B66F0A">
        <w:rPr>
          <w:sz w:val="22"/>
          <w:szCs w:val="22"/>
        </w:rPr>
        <w:t xml:space="preserve"> Corporate Catalyst India, A report on Indian Retail Industry, </w:t>
      </w:r>
      <w:hyperlink r:id="rId29" w:history="1">
        <w:r w:rsidRPr="00B66F0A">
          <w:rPr>
            <w:rStyle w:val="Hyperlink"/>
            <w:sz w:val="22"/>
            <w:szCs w:val="22"/>
          </w:rPr>
          <w:t>www.blblimited.com/</w:t>
        </w:r>
      </w:hyperlink>
      <w:proofErr w:type="gramStart"/>
      <w:r w:rsidRPr="00B66F0A">
        <w:rPr>
          <w:sz w:val="22"/>
          <w:szCs w:val="22"/>
        </w:rPr>
        <w:t>..</w:t>
      </w:r>
      <w:proofErr w:type="gramEnd"/>
      <w:r w:rsidRPr="00B66F0A">
        <w:rPr>
          <w:sz w:val="22"/>
          <w:szCs w:val="22"/>
        </w:rPr>
        <w:t xml:space="preserve"> /PDF/Retail_Sector_Initiating_Coverage_24th_Nov_2007.pdf</w:t>
      </w:r>
    </w:p>
    <w:p w:rsidR="00A60AAF" w:rsidRPr="00CB43EC" w:rsidRDefault="00A60AAF" w:rsidP="00F3240A">
      <w:pPr>
        <w:pBdr>
          <w:bottom w:val="dotted" w:sz="24" w:space="1" w:color="auto"/>
        </w:pBdr>
        <w:spacing w:line="240" w:lineRule="auto"/>
        <w:ind w:left="1440" w:hanging="1440"/>
        <w:jc w:val="both"/>
        <w:rPr>
          <w:color w:val="000000"/>
        </w:rPr>
      </w:pPr>
    </w:p>
    <w:p w:rsidR="00A60AAF" w:rsidRDefault="00A60AAF" w:rsidP="00234E72"/>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D93A31" w:rsidRDefault="00D93A31" w:rsidP="00234E72">
      <w:pPr>
        <w:spacing w:after="0" w:line="240" w:lineRule="auto"/>
        <w:jc w:val="center"/>
        <w:rPr>
          <w:rFonts w:ascii="Britannic Bold" w:hAnsi="Britannic Bold"/>
          <w:sz w:val="26"/>
          <w:szCs w:val="26"/>
          <w:lang w:val="en-GB"/>
        </w:rPr>
      </w:pPr>
    </w:p>
    <w:p w:rsidR="00410304" w:rsidRDefault="00410304" w:rsidP="001625E1">
      <w:pPr>
        <w:pStyle w:val="Heading2"/>
        <w:spacing w:before="0" w:beforeAutospacing="0" w:after="0" w:afterAutospacing="0" w:line="360" w:lineRule="auto"/>
        <w:ind w:left="6480" w:firstLine="720"/>
        <w:jc w:val="center"/>
        <w:rPr>
          <w:b w:val="0"/>
          <w:color w:val="000000"/>
          <w:sz w:val="20"/>
          <w:szCs w:val="20"/>
        </w:rPr>
      </w:pPr>
    </w:p>
    <w:p w:rsidR="00410304" w:rsidRDefault="00410304" w:rsidP="001625E1">
      <w:pPr>
        <w:pStyle w:val="Heading2"/>
        <w:spacing w:before="0" w:beforeAutospacing="0" w:after="0" w:afterAutospacing="0" w:line="360" w:lineRule="auto"/>
        <w:ind w:left="6480" w:firstLine="720"/>
        <w:jc w:val="center"/>
        <w:rPr>
          <w:b w:val="0"/>
          <w:color w:val="000000"/>
          <w:sz w:val="20"/>
          <w:szCs w:val="20"/>
        </w:rPr>
      </w:pPr>
    </w:p>
    <w:p w:rsidR="001625E1" w:rsidRPr="000726DC" w:rsidRDefault="001625E1" w:rsidP="001625E1">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w:t>
      </w:r>
      <w:r>
        <w:rPr>
          <w:b w:val="0"/>
          <w:color w:val="000000"/>
          <w:sz w:val="20"/>
          <w:szCs w:val="20"/>
        </w:rPr>
        <w:t>25</w:t>
      </w:r>
      <w:proofErr w:type="gramEnd"/>
      <w:r w:rsidRPr="000726DC">
        <w:rPr>
          <w:b w:val="0"/>
          <w:color w:val="000000"/>
          <w:sz w:val="20"/>
          <w:szCs w:val="20"/>
        </w:rPr>
        <w:t>-</w:t>
      </w:r>
      <w:r>
        <w:rPr>
          <w:b w:val="0"/>
          <w:color w:val="000000"/>
          <w:sz w:val="20"/>
          <w:szCs w:val="20"/>
        </w:rPr>
        <w:t>10</w:t>
      </w:r>
      <w:r w:rsidRPr="000726DC">
        <w:rPr>
          <w:b w:val="0"/>
          <w:color w:val="000000"/>
          <w:sz w:val="20"/>
          <w:szCs w:val="20"/>
        </w:rPr>
        <w:t xml:space="preserve">-2015 </w:t>
      </w:r>
    </w:p>
    <w:p w:rsidR="001625E1" w:rsidRPr="000726DC" w:rsidRDefault="001625E1" w:rsidP="001625E1">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w:t>
      </w:r>
      <w:r>
        <w:rPr>
          <w:b w:val="0"/>
          <w:color w:val="000000"/>
          <w:sz w:val="20"/>
          <w:szCs w:val="20"/>
        </w:rPr>
        <w:t>17</w:t>
      </w:r>
      <w:proofErr w:type="gramEnd"/>
      <w:r w:rsidRPr="000726DC">
        <w:rPr>
          <w:b w:val="0"/>
          <w:color w:val="000000"/>
          <w:sz w:val="20"/>
          <w:szCs w:val="20"/>
        </w:rPr>
        <w:t>-1</w:t>
      </w:r>
      <w:r>
        <w:rPr>
          <w:b w:val="0"/>
          <w:color w:val="000000"/>
          <w:sz w:val="20"/>
          <w:szCs w:val="20"/>
        </w:rPr>
        <w:t>1</w:t>
      </w:r>
      <w:r w:rsidRPr="000726DC">
        <w:rPr>
          <w:b w:val="0"/>
          <w:color w:val="000000"/>
          <w:sz w:val="20"/>
          <w:szCs w:val="20"/>
        </w:rPr>
        <w:t>-2015</w:t>
      </w:r>
    </w:p>
    <w:p w:rsidR="00A60AAF" w:rsidRPr="00410304" w:rsidRDefault="00A60AAF" w:rsidP="00234E72">
      <w:pPr>
        <w:spacing w:after="0" w:line="240" w:lineRule="auto"/>
        <w:jc w:val="center"/>
        <w:rPr>
          <w:rFonts w:ascii="Times New Roman" w:hAnsi="Times New Roman" w:cs="Times New Roman"/>
          <w:b/>
          <w:sz w:val="24"/>
          <w:lang w:val="en-GB"/>
        </w:rPr>
      </w:pPr>
      <w:r w:rsidRPr="00410304">
        <w:rPr>
          <w:rFonts w:ascii="Times New Roman" w:hAnsi="Times New Roman" w:cs="Times New Roman"/>
          <w:b/>
          <w:sz w:val="26"/>
          <w:szCs w:val="26"/>
          <w:lang w:val="en-GB"/>
        </w:rPr>
        <w:t>Access to Primary Education in Chhattisgarh: A District Level Analysis</w:t>
      </w:r>
    </w:p>
    <w:p w:rsidR="00A60AAF" w:rsidRPr="00410304" w:rsidRDefault="00A60AAF" w:rsidP="00234E72">
      <w:pPr>
        <w:spacing w:after="120" w:line="240" w:lineRule="auto"/>
        <w:jc w:val="center"/>
        <w:rPr>
          <w:rFonts w:ascii="Times New Roman" w:hAnsi="Times New Roman" w:cs="Times New Roman"/>
          <w:b/>
          <w:sz w:val="24"/>
          <w:lang w:val="en-GB"/>
        </w:rPr>
      </w:pPr>
      <w:r w:rsidRPr="00410304">
        <w:rPr>
          <w:rFonts w:ascii="Times New Roman" w:hAnsi="Times New Roman" w:cs="Times New Roman"/>
          <w:b/>
          <w:sz w:val="24"/>
          <w:lang w:val="en-GB"/>
        </w:rPr>
        <w:t>Rosy Sulochana</w:t>
      </w:r>
    </w:p>
    <w:p w:rsidR="00A60AAF" w:rsidRPr="001625E1" w:rsidRDefault="00A60AAF" w:rsidP="00F54DAA">
      <w:pPr>
        <w:spacing w:after="120"/>
        <w:jc w:val="both"/>
        <w:rPr>
          <w:rFonts w:ascii="Times New Roman" w:hAnsi="Times New Roman" w:cs="Times New Roman"/>
          <w:sz w:val="21"/>
          <w:szCs w:val="21"/>
          <w:lang w:val="en-GB"/>
        </w:rPr>
      </w:pPr>
      <w:r w:rsidRPr="001625E1">
        <w:rPr>
          <w:rFonts w:ascii="Times New Roman" w:hAnsi="Times New Roman" w:cs="Times New Roman"/>
          <w:sz w:val="21"/>
          <w:szCs w:val="21"/>
          <w:lang w:val="en-GB"/>
        </w:rPr>
        <w:t xml:space="preserve">India made a constitutional commitment to provide free and compulsory education to all children up to the age of 14 nearly sixty years ago. As we turn back and evaluate the progress made so far we have very little to cheer about.If we go by the enrolment data and the infrastructural facilities that the government over a period of time has been able to create, the performance seems acceptable, but mere availability of infrastructure in no way guarantees that the goal has been achieved. There exist a number of other factors as well like the opportunity cost of education, the attitude of the government and teachers who provide education and ultimately the need of education felt by the recipient that together determines the actual progress made on the front of universalization of primary education.  If we take all these factors into consideration we would be forced to accept that the progress is very average if not pathetic. </w:t>
      </w:r>
    </w:p>
    <w:p w:rsidR="00A60AAF" w:rsidRPr="001625E1" w:rsidRDefault="00A60AAF" w:rsidP="00F54DAA">
      <w:pPr>
        <w:spacing w:after="120"/>
        <w:jc w:val="both"/>
        <w:rPr>
          <w:rFonts w:ascii="Times New Roman" w:hAnsi="Times New Roman" w:cs="Times New Roman"/>
          <w:sz w:val="21"/>
          <w:szCs w:val="21"/>
          <w:lang w:val="en-GB"/>
        </w:rPr>
      </w:pPr>
      <w:r w:rsidRPr="001625E1">
        <w:rPr>
          <w:rFonts w:ascii="Times New Roman" w:hAnsi="Times New Roman" w:cs="Times New Roman"/>
          <w:sz w:val="21"/>
          <w:szCs w:val="21"/>
          <w:lang w:val="en-GB"/>
        </w:rPr>
        <w:t xml:space="preserve">Another critical issue or rather a by-product of the faculty conceptualisation of access to primary education </w:t>
      </w:r>
      <w:proofErr w:type="gramStart"/>
      <w:r w:rsidRPr="001625E1">
        <w:rPr>
          <w:rFonts w:ascii="Times New Roman" w:hAnsi="Times New Roman" w:cs="Times New Roman"/>
          <w:sz w:val="21"/>
          <w:szCs w:val="21"/>
          <w:lang w:val="en-GB"/>
        </w:rPr>
        <w:t>is understanding</w:t>
      </w:r>
      <w:proofErr w:type="gramEnd"/>
      <w:r w:rsidRPr="001625E1">
        <w:rPr>
          <w:rFonts w:ascii="Times New Roman" w:hAnsi="Times New Roman" w:cs="Times New Roman"/>
          <w:sz w:val="21"/>
          <w:szCs w:val="21"/>
          <w:lang w:val="en-GB"/>
        </w:rPr>
        <w:t xml:space="preserve"> the problems faced by different states and different regions of a state relating to primary education. The government’s approach of looking at access first as composite of major outcomes like literacy rate, enrolment ratios, drop-out rates, gender-parity index etc. and then on the basis of NUEPA’s Educational Development Index that added the issue of </w:t>
      </w:r>
      <w:proofErr w:type="gramStart"/>
      <w:r w:rsidRPr="001625E1">
        <w:rPr>
          <w:rFonts w:ascii="Times New Roman" w:hAnsi="Times New Roman" w:cs="Times New Roman"/>
          <w:sz w:val="21"/>
          <w:szCs w:val="21"/>
          <w:lang w:val="en-GB"/>
        </w:rPr>
        <w:t>access(</w:t>
      </w:r>
      <w:proofErr w:type="gramEnd"/>
      <w:r w:rsidRPr="001625E1">
        <w:rPr>
          <w:rFonts w:ascii="Times New Roman" w:hAnsi="Times New Roman" w:cs="Times New Roman"/>
          <w:sz w:val="21"/>
          <w:szCs w:val="21"/>
          <w:lang w:val="en-GB"/>
        </w:rPr>
        <w:t>in-terms of reach), infrastructure and teachers availability to outcome; has proved to be unrealistic and less useful in ranking different states in terms of their achievement in terms of primary education. If we adopt a broader perspective of access to primary education and along with the availability issue also try to find how different states (regions within a state) fare in terms of meeting out the direct and indirect cost of education, ensuring a congenial and attractive school atmosphere for first generation learners and/or create utility of education in the minds of uneducated, the analysis would become really broad based and useful. It is quite possible that a state/region has necessary infrastructure still primary education is beyond the reach of the deprived section either because the opportunity cost of education is very high or else primary education is treated as unproductive and unattractive by the deprived section which despite all facilities is not ready to send its children to school. If access is low because of un-attractive school atmosphere or because low demand for education, efforts to ensure availability of facilities only would not help. It is therefore important that a comprehensive and broad-based definition of access to primary education is developed and then performances of states are measured on that basis. It is precisely this that the present paper attempts to do.</w:t>
      </w:r>
    </w:p>
    <w:p w:rsidR="00EF1A3A" w:rsidRPr="001625E1" w:rsidRDefault="00A60AAF" w:rsidP="00F54DAA">
      <w:pPr>
        <w:spacing w:after="120"/>
        <w:jc w:val="both"/>
        <w:rPr>
          <w:rFonts w:ascii="Times New Roman" w:hAnsi="Times New Roman" w:cs="Times New Roman"/>
          <w:sz w:val="21"/>
          <w:szCs w:val="21"/>
          <w:lang w:val="en-GB"/>
        </w:rPr>
      </w:pPr>
      <w:r w:rsidRPr="001625E1">
        <w:rPr>
          <w:rFonts w:ascii="Times New Roman" w:hAnsi="Times New Roman" w:cs="Times New Roman"/>
          <w:sz w:val="21"/>
          <w:szCs w:val="21"/>
          <w:lang w:val="en-GB"/>
        </w:rPr>
        <w:t xml:space="preserve">The primary concern of the present author is to provide a broader more acceptable definition of access to primary education and then attempt to measure access in different states and regions of the country based on this comprehensive definition.With regard to this multidimensional nature of access, the present paper conceptualizes access on broader terms </w:t>
      </w:r>
      <w:r w:rsidRPr="001625E1">
        <w:rPr>
          <w:rFonts w:ascii="Times New Roman" w:hAnsi="Times New Roman" w:cs="Times New Roman"/>
          <w:bCs/>
          <w:sz w:val="21"/>
          <w:szCs w:val="21"/>
          <w:lang w:val="en-GB"/>
        </w:rPr>
        <w:t xml:space="preserve">by adopting a four ‘A’ approach- Availability </w:t>
      </w:r>
      <w:r w:rsidRPr="001625E1">
        <w:rPr>
          <w:rFonts w:ascii="Times New Roman" w:hAnsi="Times New Roman" w:cs="Times New Roman"/>
          <w:sz w:val="21"/>
          <w:szCs w:val="21"/>
          <w:lang w:val="en-GB"/>
        </w:rPr>
        <w:t>(in terms of attainment)</w:t>
      </w:r>
      <w:r w:rsidRPr="001625E1">
        <w:rPr>
          <w:rFonts w:ascii="Times New Roman" w:hAnsi="Times New Roman" w:cs="Times New Roman"/>
          <w:bCs/>
          <w:sz w:val="21"/>
          <w:szCs w:val="21"/>
          <w:lang w:val="en-GB"/>
        </w:rPr>
        <w:t xml:space="preserve">, Affordability </w:t>
      </w:r>
      <w:r w:rsidRPr="001625E1">
        <w:rPr>
          <w:rFonts w:ascii="Times New Roman" w:hAnsi="Times New Roman" w:cs="Times New Roman"/>
          <w:sz w:val="21"/>
          <w:szCs w:val="21"/>
          <w:lang w:val="en-GB"/>
        </w:rPr>
        <w:t>(in terms of cost)</w:t>
      </w:r>
      <w:r w:rsidRPr="001625E1">
        <w:rPr>
          <w:rFonts w:ascii="Times New Roman" w:hAnsi="Times New Roman" w:cs="Times New Roman"/>
          <w:bCs/>
          <w:sz w:val="21"/>
          <w:szCs w:val="21"/>
          <w:lang w:val="en-GB"/>
        </w:rPr>
        <w:t xml:space="preserve">, Acceptability (provider’s perspective) and Adaptability (recipient’s perspective) in measuring access. </w:t>
      </w:r>
      <w:r w:rsidRPr="001625E1">
        <w:rPr>
          <w:rFonts w:ascii="Times New Roman" w:hAnsi="Times New Roman" w:cs="Times New Roman"/>
          <w:sz w:val="21"/>
          <w:szCs w:val="21"/>
          <w:lang w:val="en-GB"/>
        </w:rPr>
        <w:t xml:space="preserve">The paper is structured into four sections. </w:t>
      </w:r>
      <w:r w:rsidRPr="001625E1">
        <w:rPr>
          <w:rFonts w:ascii="Times New Roman" w:hAnsi="Times New Roman" w:cs="Times New Roman"/>
          <w:sz w:val="21"/>
          <w:szCs w:val="21"/>
          <w:u w:val="single"/>
          <w:lang w:val="en-GB"/>
        </w:rPr>
        <w:t>Section-I</w:t>
      </w:r>
      <w:r w:rsidRPr="001625E1">
        <w:rPr>
          <w:rFonts w:ascii="Times New Roman" w:hAnsi="Times New Roman" w:cs="Times New Roman"/>
          <w:sz w:val="21"/>
          <w:szCs w:val="21"/>
          <w:lang w:val="en-GB"/>
        </w:rPr>
        <w:t xml:space="preserve"> provides a broader perspective of access to primary education in terms of availability, affordability, acceptability and adaptability. </w:t>
      </w:r>
      <w:r w:rsidRPr="001625E1">
        <w:rPr>
          <w:rFonts w:ascii="Times New Roman" w:hAnsi="Times New Roman" w:cs="Times New Roman"/>
          <w:sz w:val="21"/>
          <w:szCs w:val="21"/>
          <w:u w:val="single"/>
          <w:lang w:val="en-GB"/>
        </w:rPr>
        <w:t xml:space="preserve">Section-II </w:t>
      </w:r>
      <w:r w:rsidRPr="001625E1">
        <w:rPr>
          <w:rFonts w:ascii="Times New Roman" w:hAnsi="Times New Roman" w:cs="Times New Roman"/>
          <w:sz w:val="21"/>
          <w:szCs w:val="21"/>
          <w:lang w:val="en-GB"/>
        </w:rPr>
        <w:t xml:space="preserve">mentions the methodology of measuring the four A’s  and then using DISE data computes Access Index for different states in India and compares the ranking done by </w:t>
      </w:r>
    </w:p>
    <w:p w:rsidR="00EF1A3A" w:rsidRDefault="00EF1A3A" w:rsidP="00EF1A3A">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w:t>
      </w:r>
    </w:p>
    <w:p w:rsidR="00EF1A3A" w:rsidRPr="004E35AB" w:rsidRDefault="00EF1A3A" w:rsidP="00EF1A3A">
      <w:pPr>
        <w:shd w:val="clear" w:color="auto" w:fill="FFFFFF"/>
        <w:spacing w:after="0" w:line="240" w:lineRule="auto"/>
        <w:rPr>
          <w:rFonts w:ascii="Arial" w:eastAsia="Times New Roman" w:hAnsi="Arial" w:cs="Arial"/>
          <w:color w:val="222222"/>
          <w:sz w:val="20"/>
          <w:szCs w:val="20"/>
        </w:rPr>
      </w:pPr>
      <w:r w:rsidRPr="004E35AB">
        <w:rPr>
          <w:rFonts w:ascii="Arial" w:eastAsia="Times New Roman" w:hAnsi="Arial" w:cs="Arial"/>
          <w:color w:val="222222"/>
          <w:sz w:val="20"/>
          <w:szCs w:val="20"/>
        </w:rPr>
        <w:t>NCERT Doctoral Fellow &amp; Research Assistant ICSSR Project,</w:t>
      </w:r>
      <w:r>
        <w:rPr>
          <w:rFonts w:ascii="Arial" w:eastAsia="Times New Roman" w:hAnsi="Arial" w:cs="Arial"/>
          <w:color w:val="222222"/>
          <w:sz w:val="20"/>
          <w:szCs w:val="20"/>
        </w:rPr>
        <w:t xml:space="preserve"> </w:t>
      </w:r>
      <w:r w:rsidRPr="004E35AB">
        <w:rPr>
          <w:rFonts w:ascii="Arial" w:eastAsia="Times New Roman" w:hAnsi="Arial" w:cs="Arial"/>
          <w:color w:val="222222"/>
          <w:sz w:val="20"/>
          <w:szCs w:val="20"/>
        </w:rPr>
        <w:t>Dept</w:t>
      </w:r>
      <w:r>
        <w:rPr>
          <w:rFonts w:ascii="Arial" w:eastAsia="Times New Roman" w:hAnsi="Arial" w:cs="Arial"/>
          <w:color w:val="222222"/>
          <w:sz w:val="20"/>
          <w:szCs w:val="20"/>
        </w:rPr>
        <w:t>.</w:t>
      </w:r>
      <w:r w:rsidRPr="004E35AB">
        <w:rPr>
          <w:rFonts w:ascii="Arial" w:eastAsia="Times New Roman" w:hAnsi="Arial" w:cs="Arial"/>
          <w:color w:val="222222"/>
          <w:sz w:val="20"/>
          <w:szCs w:val="20"/>
        </w:rPr>
        <w:t xml:space="preserve"> of Economics,</w:t>
      </w:r>
      <w:r w:rsidRPr="00EF1A3A">
        <w:rPr>
          <w:rFonts w:ascii="Arial" w:eastAsia="Times New Roman" w:hAnsi="Arial" w:cs="Arial"/>
          <w:color w:val="222222"/>
          <w:sz w:val="20"/>
          <w:szCs w:val="20"/>
        </w:rPr>
        <w:t xml:space="preserve"> </w:t>
      </w:r>
      <w:r w:rsidRPr="004E35AB">
        <w:rPr>
          <w:rFonts w:ascii="Arial" w:eastAsia="Times New Roman" w:hAnsi="Arial" w:cs="Arial"/>
          <w:color w:val="222222"/>
          <w:sz w:val="20"/>
          <w:szCs w:val="20"/>
        </w:rPr>
        <w:t>B H U, Varanasi</w:t>
      </w:r>
    </w:p>
    <w:p w:rsidR="00EF1A3A" w:rsidRPr="00EF1A3A" w:rsidRDefault="00EF1A3A" w:rsidP="00F54DAA">
      <w:pPr>
        <w:spacing w:after="120"/>
        <w:jc w:val="both"/>
        <w:rPr>
          <w:rFonts w:ascii="Times New Roman" w:hAnsi="Times New Roman" w:cs="Times New Roman"/>
        </w:rPr>
      </w:pPr>
    </w:p>
    <w:p w:rsidR="00A60AAF" w:rsidRPr="00F54DAA" w:rsidRDefault="00A60AAF" w:rsidP="00F54DAA">
      <w:pPr>
        <w:spacing w:after="120"/>
        <w:jc w:val="both"/>
        <w:rPr>
          <w:rFonts w:ascii="Footlight MT Light" w:hAnsi="Footlight MT Light" w:cs="Times New Roman"/>
          <w:b/>
          <w:u w:val="single"/>
          <w:lang w:val="en-GB"/>
        </w:rPr>
      </w:pPr>
      <w:proofErr w:type="gramStart"/>
      <w:r w:rsidRPr="00F54DAA">
        <w:rPr>
          <w:rFonts w:ascii="Times New Roman" w:hAnsi="Times New Roman" w:cs="Times New Roman"/>
          <w:lang w:val="en-GB"/>
        </w:rPr>
        <w:lastRenderedPageBreak/>
        <w:t>the</w:t>
      </w:r>
      <w:proofErr w:type="gramEnd"/>
      <w:r w:rsidRPr="00F54DAA">
        <w:rPr>
          <w:rFonts w:ascii="Times New Roman" w:hAnsi="Times New Roman" w:cs="Times New Roman"/>
          <w:lang w:val="en-GB"/>
        </w:rPr>
        <w:t xml:space="preserve"> present method with the EDI computed by NUEPA. </w:t>
      </w:r>
      <w:r w:rsidRPr="00F54DAA">
        <w:rPr>
          <w:rFonts w:ascii="Times New Roman" w:hAnsi="Times New Roman" w:cs="Times New Roman"/>
          <w:u w:val="single"/>
          <w:lang w:val="en-GB"/>
        </w:rPr>
        <w:t>Section-III</w:t>
      </w:r>
      <w:r w:rsidRPr="00F54DAA">
        <w:rPr>
          <w:rFonts w:ascii="Times New Roman" w:hAnsi="Times New Roman" w:cs="Times New Roman"/>
          <w:lang w:val="en-GB"/>
        </w:rPr>
        <w:t xml:space="preserve">, presents district wise access index for Chhattisgarh and then attempts to analyse how different districts fare in terms of the four components of access. </w:t>
      </w:r>
    </w:p>
    <w:p w:rsidR="00A60AAF" w:rsidRPr="00F54DAA" w:rsidRDefault="00A60AAF" w:rsidP="00F54DAA">
      <w:pPr>
        <w:spacing w:after="0"/>
        <w:jc w:val="both"/>
        <w:rPr>
          <w:rFonts w:ascii="Times New Roman" w:hAnsi="Times New Roman" w:cs="Times New Roman"/>
          <w:b/>
          <w:lang w:val="en-GB"/>
        </w:rPr>
      </w:pPr>
      <w:r w:rsidRPr="00F54DAA">
        <w:rPr>
          <w:rFonts w:ascii="Times New Roman" w:hAnsi="Times New Roman" w:cs="Times New Roman"/>
          <w:b/>
          <w:lang w:val="en-GB"/>
        </w:rPr>
        <w:t>Section-I Conceptualisation of Access:</w:t>
      </w:r>
    </w:p>
    <w:p w:rsidR="00A60AAF" w:rsidRPr="00F54DAA" w:rsidRDefault="00A60AAF" w:rsidP="00F54DAA">
      <w:pPr>
        <w:spacing w:after="0"/>
        <w:jc w:val="both"/>
        <w:rPr>
          <w:rFonts w:ascii="Times New Roman" w:hAnsi="Times New Roman" w:cs="Times New Roman"/>
          <w:b/>
          <w:lang w:val="en-GB"/>
        </w:rPr>
      </w:pPr>
    </w:p>
    <w:p w:rsidR="00A60AAF" w:rsidRPr="00F54DAA" w:rsidRDefault="00A60AAF" w:rsidP="00F54DAA">
      <w:pPr>
        <w:autoSpaceDE w:val="0"/>
        <w:autoSpaceDN w:val="0"/>
        <w:adjustRightInd w:val="0"/>
        <w:spacing w:after="0"/>
        <w:jc w:val="both"/>
        <w:rPr>
          <w:rFonts w:ascii="Times New Roman" w:hAnsi="Times New Roman" w:cs="Times New Roman"/>
          <w:lang w:val="en-GB"/>
        </w:rPr>
      </w:pPr>
      <w:r w:rsidRPr="00F54DAA">
        <w:rPr>
          <w:rFonts w:ascii="Times New Roman" w:hAnsi="Times New Roman" w:cs="Times New Roman"/>
          <w:lang w:val="en-GB"/>
        </w:rPr>
        <w:t xml:space="preserve">The debate related to </w:t>
      </w:r>
      <w:r w:rsidRPr="00F54DAA">
        <w:rPr>
          <w:rFonts w:ascii="Times New Roman" w:hAnsi="Times New Roman" w:cs="Times New Roman"/>
          <w:i/>
          <w:lang w:val="en-GB"/>
        </w:rPr>
        <w:t>“access to primary education”</w:t>
      </w:r>
      <w:r w:rsidRPr="00F54DAA">
        <w:rPr>
          <w:rFonts w:ascii="Times New Roman" w:hAnsi="Times New Roman" w:cs="Times New Roman"/>
          <w:lang w:val="en-GB"/>
        </w:rPr>
        <w:t xml:space="preserve"> is intense and intricate. The concept is rather abstract and the available literature has so far failed to devise a means to identify suitable indicators that could measure it.  The official approach conceptualises access entirely in terms of attainment. It highlights the importance of</w:t>
      </w:r>
      <w:r w:rsidR="001625E1">
        <w:rPr>
          <w:rFonts w:ascii="Times New Roman" w:hAnsi="Times New Roman" w:cs="Times New Roman"/>
          <w:lang w:val="en-GB"/>
        </w:rPr>
        <w:t xml:space="preserve"> </w:t>
      </w:r>
      <w:r w:rsidRPr="00F54DAA">
        <w:rPr>
          <w:rFonts w:ascii="Arial Narrow" w:hAnsi="Arial Narrow" w:cs="Times New Roman"/>
          <w:u w:val="single"/>
          <w:lang w:val="en-GB"/>
        </w:rPr>
        <w:t>Availability of requisite infrastructure.</w:t>
      </w:r>
      <w:r w:rsidRPr="00F54DAA">
        <w:rPr>
          <w:rFonts w:ascii="Times New Roman" w:hAnsi="Times New Roman" w:cs="Times New Roman"/>
          <w:lang w:val="en-GB"/>
        </w:rPr>
        <w:t>Govinda and Varghese (1992)</w:t>
      </w:r>
      <w:proofErr w:type="gramStart"/>
      <w:r w:rsidRPr="00F54DAA">
        <w:rPr>
          <w:rFonts w:ascii="Times New Roman" w:hAnsi="Times New Roman" w:cs="Times New Roman"/>
          <w:lang w:val="en-GB"/>
        </w:rPr>
        <w:t>,Dreze</w:t>
      </w:r>
      <w:proofErr w:type="gramEnd"/>
      <w:r w:rsidRPr="00F54DAA">
        <w:rPr>
          <w:rFonts w:ascii="Times New Roman" w:hAnsi="Times New Roman" w:cs="Times New Roman"/>
          <w:lang w:val="en-GB"/>
        </w:rPr>
        <w:t xml:space="preserve"> and Kingdon (2001), Tilak (1996) etc. found strong positive correlation between the availability of adequate school infrastructure and enrolments/retention in school, especially of girl children. Thus the government attempts to measure access to primary education n the basis of factors like availability of schools and infrastructure, teaching aid and teachers in such schools.</w:t>
      </w:r>
    </w:p>
    <w:p w:rsidR="00A60AAF" w:rsidRPr="00F54DAA" w:rsidRDefault="00A60AAF" w:rsidP="00F54DAA">
      <w:pPr>
        <w:autoSpaceDE w:val="0"/>
        <w:autoSpaceDN w:val="0"/>
        <w:adjustRightInd w:val="0"/>
        <w:spacing w:after="0"/>
        <w:jc w:val="both"/>
        <w:rPr>
          <w:rFonts w:ascii="Times New Roman" w:hAnsi="Times New Roman" w:cs="Times New Roman"/>
          <w:lang w:val="en-GB"/>
        </w:rPr>
      </w:pPr>
    </w:p>
    <w:p w:rsidR="00A60AAF" w:rsidRPr="00F54DAA" w:rsidRDefault="00A60AAF" w:rsidP="00F54DAA">
      <w:pPr>
        <w:autoSpaceDE w:val="0"/>
        <w:autoSpaceDN w:val="0"/>
        <w:adjustRightInd w:val="0"/>
        <w:spacing w:after="0"/>
        <w:jc w:val="both"/>
        <w:rPr>
          <w:rFonts w:ascii="Arial Narrow" w:hAnsi="Arial Narrow" w:cs="Times New Roman"/>
          <w:b/>
          <w:lang w:val="en-GB"/>
        </w:rPr>
      </w:pPr>
      <w:r w:rsidRPr="00F54DAA">
        <w:rPr>
          <w:rFonts w:ascii="Arial Narrow" w:hAnsi="Arial Narrow" w:cs="Times New Roman"/>
          <w:b/>
          <w:lang w:val="en-GB"/>
        </w:rPr>
        <w:t>Affordability:</w:t>
      </w:r>
    </w:p>
    <w:p w:rsidR="00A60AAF" w:rsidRPr="00F54DAA" w:rsidRDefault="00A60AAF" w:rsidP="00F54DAA">
      <w:pPr>
        <w:autoSpaceDE w:val="0"/>
        <w:autoSpaceDN w:val="0"/>
        <w:adjustRightInd w:val="0"/>
        <w:spacing w:after="0"/>
        <w:jc w:val="both"/>
        <w:rPr>
          <w:rFonts w:ascii="Times New Roman" w:hAnsi="Times New Roman" w:cs="Times New Roman"/>
          <w:lang w:val="en-GB"/>
        </w:rPr>
      </w:pPr>
      <w:r w:rsidRPr="00F54DAA">
        <w:rPr>
          <w:rFonts w:ascii="Times New Roman" w:hAnsi="Times New Roman" w:cs="Times New Roman"/>
          <w:lang w:val="en-GB"/>
        </w:rPr>
        <w:t xml:space="preserve">Although viewing access as attainment simplifies things for us yet itat the same time creates problems. It provides a partial picture of the whole concept of access. Mere availability of facilities will not ensure true access until the population, especially the vulnerable section, has requisite financial means to utilise these facilities. Even if primary education is provided free by the government still there are some costs involved for parents. The economic cost is measured in terms of direct cost as well as indirect cost. The direct cost includes cost of tuition fee, exam fee, books and stationary, uniform, transport, private tuition etc. The indirect cost is actually the opportunity cost in the sense that parents have to sacrifice the wages that the child would have otherwise earned by working as child labour. The guardians do not send children to school for free education as by going to school the child would miss the opportunity of earning Rs.20-25per day for the family and two square meals for himself. Therefore, instead of relying on availability alone, the issue of affordability needs to be equally stressed upon. Access has been viewed in terms of affordability i.e. in terms of helping the taught to bear the economic cost (Mehrotra and Panchmukhi and NFHS-2) and opportunity cost (Dreze&amp;Sen, </w:t>
      </w:r>
      <w:r w:rsidRPr="00F54DAA">
        <w:rPr>
          <w:rFonts w:ascii="Times New Roman" w:hAnsi="Times New Roman" w:cs="Times New Roman"/>
          <w:bCs/>
          <w:iCs/>
          <w:lang w:val="en-GB"/>
        </w:rPr>
        <w:t xml:space="preserve">MeeraLal and </w:t>
      </w:r>
      <w:r w:rsidRPr="00F54DAA">
        <w:rPr>
          <w:rFonts w:ascii="Times New Roman" w:hAnsi="Times New Roman" w:cs="Times New Roman"/>
          <w:lang w:val="en-GB"/>
        </w:rPr>
        <w:t xml:space="preserve">Subrahmanian) of education. </w:t>
      </w:r>
    </w:p>
    <w:p w:rsidR="00A60AAF" w:rsidRPr="00F54DAA" w:rsidRDefault="00A60AAF" w:rsidP="00F54DAA">
      <w:pPr>
        <w:pStyle w:val="Default"/>
        <w:spacing w:line="276" w:lineRule="auto"/>
        <w:jc w:val="both"/>
        <w:rPr>
          <w:noProof/>
          <w:sz w:val="22"/>
          <w:szCs w:val="22"/>
          <w:lang w:val="en-GB"/>
        </w:rPr>
      </w:pPr>
    </w:p>
    <w:p w:rsidR="00A60AAF" w:rsidRPr="00F54DAA" w:rsidRDefault="00A60AAF" w:rsidP="00F54DAA">
      <w:pPr>
        <w:pStyle w:val="Default"/>
        <w:spacing w:line="276" w:lineRule="auto"/>
        <w:jc w:val="both"/>
        <w:rPr>
          <w:rFonts w:ascii="Arial Narrow" w:hAnsi="Arial Narrow"/>
          <w:b/>
          <w:sz w:val="22"/>
          <w:szCs w:val="22"/>
          <w:lang w:val="en-GB"/>
        </w:rPr>
      </w:pPr>
      <w:r w:rsidRPr="00F54DAA">
        <w:rPr>
          <w:rFonts w:ascii="Arial Narrow" w:hAnsi="Arial Narrow"/>
          <w:b/>
          <w:sz w:val="22"/>
          <w:szCs w:val="22"/>
          <w:lang w:val="en-GB"/>
        </w:rPr>
        <w:t>Acceptability:</w:t>
      </w:r>
    </w:p>
    <w:p w:rsidR="00A60AAF" w:rsidRPr="00F54DAA" w:rsidRDefault="00A60AAF" w:rsidP="00F54DAA">
      <w:pPr>
        <w:pStyle w:val="Default"/>
        <w:spacing w:line="276" w:lineRule="auto"/>
        <w:jc w:val="both"/>
        <w:rPr>
          <w:sz w:val="22"/>
          <w:szCs w:val="22"/>
          <w:lang w:val="en-GB"/>
        </w:rPr>
      </w:pPr>
      <w:r w:rsidRPr="00F54DAA">
        <w:rPr>
          <w:noProof/>
          <w:sz w:val="22"/>
          <w:szCs w:val="22"/>
          <w:lang w:val="en-GB"/>
        </w:rPr>
        <w:t xml:space="preserve">Availability and Affordability would fail miserably in ensuring access if those who are involved in providing the facilities to the deprived section actually do not accept their role, acknowledge their responsibility and are not prepared to work tirelessly towards the end. This brings us to the third issue of </w:t>
      </w:r>
      <w:r w:rsidRPr="00F54DAA">
        <w:rPr>
          <w:i/>
          <w:noProof/>
          <w:sz w:val="22"/>
          <w:szCs w:val="22"/>
          <w:lang w:val="en-GB"/>
        </w:rPr>
        <w:t>acceptability</w:t>
      </w:r>
      <w:r w:rsidRPr="00F54DAA">
        <w:rPr>
          <w:noProof/>
          <w:sz w:val="22"/>
          <w:szCs w:val="22"/>
          <w:lang w:val="en-GB"/>
        </w:rPr>
        <w:t xml:space="preserve"> which has been highlighted by the scholars like, </w:t>
      </w:r>
      <w:r w:rsidRPr="00F54DAA">
        <w:rPr>
          <w:sz w:val="22"/>
          <w:szCs w:val="22"/>
          <w:lang w:val="en-GB"/>
        </w:rPr>
        <w:t>Vasavi, Bordia, Nambissan, Saxena, Jha and Jhingran, Ramachandran, Srivastava etc. Access can be ensured only when those entrusted with the responsibility of imparting/administering education have the right attitude towards promoting participation of all social inter-sections of students with bias and malice towards none.Lot remains to be said about the commitment of teachers and their social biases that create a difficult environment for the child in the class room and forces him/her to exit.</w:t>
      </w:r>
    </w:p>
    <w:p w:rsidR="00A60AAF" w:rsidRPr="00F54DAA" w:rsidRDefault="00A60AAF" w:rsidP="00F54DAA">
      <w:pPr>
        <w:pStyle w:val="Default"/>
        <w:spacing w:line="276" w:lineRule="auto"/>
        <w:jc w:val="both"/>
        <w:rPr>
          <w:sz w:val="22"/>
          <w:szCs w:val="22"/>
          <w:lang w:val="en-GB"/>
        </w:rPr>
      </w:pPr>
    </w:p>
    <w:p w:rsidR="00A60AAF" w:rsidRPr="00F54DAA" w:rsidRDefault="00A60AAF" w:rsidP="00F54DAA">
      <w:pPr>
        <w:pStyle w:val="Default"/>
        <w:spacing w:after="120" w:line="276" w:lineRule="auto"/>
        <w:jc w:val="both"/>
        <w:rPr>
          <w:rFonts w:ascii="Arial Narrow" w:hAnsi="Arial Narrow"/>
          <w:b/>
          <w:sz w:val="22"/>
          <w:szCs w:val="22"/>
          <w:lang w:val="en-GB"/>
        </w:rPr>
      </w:pPr>
      <w:r w:rsidRPr="00F54DAA">
        <w:rPr>
          <w:rFonts w:ascii="Arial Narrow" w:hAnsi="Arial Narrow"/>
          <w:b/>
          <w:sz w:val="22"/>
          <w:szCs w:val="22"/>
          <w:lang w:val="en-GB"/>
        </w:rPr>
        <w:t>Adaptability:</w:t>
      </w:r>
    </w:p>
    <w:p w:rsidR="00A60AAF" w:rsidRPr="00F54DAA" w:rsidRDefault="00A60AAF" w:rsidP="00F54DAA">
      <w:pPr>
        <w:pStyle w:val="Default"/>
        <w:spacing w:after="120" w:line="276" w:lineRule="auto"/>
        <w:jc w:val="both"/>
        <w:rPr>
          <w:sz w:val="22"/>
          <w:szCs w:val="22"/>
          <w:lang w:val="en-GB"/>
        </w:rPr>
      </w:pPr>
      <w:r w:rsidRPr="00F54DAA">
        <w:rPr>
          <w:sz w:val="22"/>
          <w:szCs w:val="22"/>
          <w:lang w:val="en-GB"/>
        </w:rPr>
        <w:t xml:space="preserve">Apart from the aforementioned indicators of access that work from the supply side, there is a factor that works from the demand side as well.The true access remains imaginary unless there is a real demand for </w:t>
      </w:r>
      <w:r w:rsidRPr="00F54DAA">
        <w:rPr>
          <w:sz w:val="22"/>
          <w:szCs w:val="22"/>
          <w:lang w:val="en-GB"/>
        </w:rPr>
        <w:lastRenderedPageBreak/>
        <w:t xml:space="preserve">education, </w:t>
      </w:r>
      <w:r w:rsidRPr="00F54DAA">
        <w:rPr>
          <w:i/>
          <w:sz w:val="22"/>
          <w:szCs w:val="22"/>
          <w:lang w:val="en-GB"/>
        </w:rPr>
        <w:t>i.e</w:t>
      </w:r>
      <w:r w:rsidRPr="00F54DAA">
        <w:rPr>
          <w:sz w:val="22"/>
          <w:szCs w:val="22"/>
          <w:lang w:val="en-GB"/>
        </w:rPr>
        <w:t xml:space="preserve">., there is necessary motivation, will, and attitude to be educated. If the beneficiaries do not have the freedom, need and urge to avail the facilities, all efforts of creating the facilities, making it affordable and motivating the providers would fail. In most backward economies people do not have access because they do not want to adapt themselves to changes that education brings. Thus an important issue of </w:t>
      </w:r>
      <w:r w:rsidRPr="00F54DAA">
        <w:rPr>
          <w:i/>
          <w:sz w:val="22"/>
          <w:szCs w:val="22"/>
          <w:lang w:val="en-GB"/>
        </w:rPr>
        <w:t>adaptability</w:t>
      </w:r>
      <w:r w:rsidRPr="00F54DAA">
        <w:rPr>
          <w:sz w:val="22"/>
          <w:szCs w:val="22"/>
          <w:lang w:val="en-GB"/>
        </w:rPr>
        <w:t xml:space="preserve">has been highlighted by the scholars like, </w:t>
      </w:r>
      <w:r w:rsidRPr="00F54DAA">
        <w:rPr>
          <w:iCs/>
          <w:sz w:val="22"/>
          <w:szCs w:val="22"/>
          <w:lang w:val="en-GB"/>
        </w:rPr>
        <w:t xml:space="preserve">Govinda&amp;Bandyopadhyay, </w:t>
      </w:r>
      <w:r w:rsidRPr="00F54DAA">
        <w:rPr>
          <w:sz w:val="22"/>
          <w:szCs w:val="22"/>
          <w:lang w:val="en-GB"/>
        </w:rPr>
        <w:t xml:space="preserve">Jha and Subrahmanian and Chattopadhyay, Guha and Durdhawale. </w:t>
      </w:r>
    </w:p>
    <w:p w:rsidR="00A60AAF" w:rsidRPr="00F54DAA" w:rsidRDefault="00A60AAF" w:rsidP="00F54DAA">
      <w:pPr>
        <w:pStyle w:val="Default"/>
        <w:spacing w:after="240" w:line="276" w:lineRule="auto"/>
        <w:jc w:val="both"/>
        <w:rPr>
          <w:sz w:val="22"/>
          <w:szCs w:val="22"/>
          <w:lang w:val="en-GB"/>
        </w:rPr>
      </w:pPr>
      <w:r w:rsidRPr="00F54DAA">
        <w:rPr>
          <w:sz w:val="22"/>
          <w:szCs w:val="22"/>
          <w:lang w:val="en-GB"/>
        </w:rPr>
        <w:t>Thus, access is multidimensional in nature and therefore its conceptualisation should not only include availability (in terms of attainment) and affordability (in terms of cost), rather it must also emphatically involve the subjective aspects like acceptability of provider and adaptability of receiver.</w:t>
      </w:r>
    </w:p>
    <w:p w:rsidR="00A60AAF" w:rsidRPr="00F54DAA" w:rsidRDefault="00A60AAF" w:rsidP="00F54DAA">
      <w:pPr>
        <w:spacing w:after="120"/>
        <w:jc w:val="both"/>
        <w:rPr>
          <w:rFonts w:ascii="Times New Roman" w:hAnsi="Times New Roman" w:cs="Times New Roman"/>
          <w:b/>
          <w:lang w:val="en-GB"/>
        </w:rPr>
      </w:pPr>
      <w:r w:rsidRPr="00F54DAA">
        <w:rPr>
          <w:rFonts w:ascii="Times New Roman" w:hAnsi="Times New Roman" w:cs="Times New Roman"/>
          <w:b/>
          <w:lang w:val="en-GB"/>
        </w:rPr>
        <w:t xml:space="preserve">Section-II Methodology: Developing State Level Access Index and Comparison with EDI </w:t>
      </w:r>
    </w:p>
    <w:p w:rsidR="00A60AAF" w:rsidRPr="00F54DAA" w:rsidRDefault="00A60AAF" w:rsidP="00F54DAA">
      <w:pPr>
        <w:autoSpaceDE w:val="0"/>
        <w:autoSpaceDN w:val="0"/>
        <w:adjustRightInd w:val="0"/>
        <w:spacing w:after="120"/>
        <w:jc w:val="both"/>
        <w:rPr>
          <w:rFonts w:ascii="Times New Roman" w:hAnsi="Times New Roman" w:cs="Times New Roman"/>
          <w:lang w:val="en-GB"/>
        </w:rPr>
      </w:pPr>
      <w:r w:rsidRPr="00F54DAA">
        <w:rPr>
          <w:rFonts w:ascii="Times New Roman" w:hAnsi="Times New Roman" w:cs="Times New Roman"/>
          <w:lang w:val="en-GB"/>
        </w:rPr>
        <w:t>This section is divided into two subsections, one stating the methodology and choice of indicators and second, estimating the Access Index for major states of India and comparing the same with EDI.</w:t>
      </w:r>
    </w:p>
    <w:p w:rsidR="00A60AAF" w:rsidRPr="00F54DAA" w:rsidRDefault="00A60AAF" w:rsidP="00F54DAA">
      <w:pPr>
        <w:autoSpaceDE w:val="0"/>
        <w:autoSpaceDN w:val="0"/>
        <w:adjustRightInd w:val="0"/>
        <w:spacing w:after="0"/>
        <w:jc w:val="both"/>
        <w:rPr>
          <w:rFonts w:ascii="Times New Roman" w:hAnsi="Times New Roman" w:cs="Times New Roman"/>
          <w:b/>
          <w:lang w:val="en-GB"/>
        </w:rPr>
      </w:pPr>
      <w:r w:rsidRPr="00F54DAA">
        <w:rPr>
          <w:rFonts w:ascii="Times New Roman" w:hAnsi="Times New Roman" w:cs="Times New Roman"/>
          <w:b/>
          <w:lang w:val="en-GB"/>
        </w:rPr>
        <w:t>II.A. Methodology &amp; Choice of Indicators</w:t>
      </w:r>
    </w:p>
    <w:p w:rsidR="00A60AAF" w:rsidRPr="00F54DAA" w:rsidRDefault="00A60AAF" w:rsidP="00F54DAA">
      <w:pPr>
        <w:autoSpaceDE w:val="0"/>
        <w:autoSpaceDN w:val="0"/>
        <w:adjustRightInd w:val="0"/>
        <w:spacing w:after="0"/>
        <w:jc w:val="both"/>
        <w:rPr>
          <w:rFonts w:ascii="Times New Roman" w:hAnsi="Times New Roman" w:cs="Times New Roman"/>
          <w:lang w:val="en-GB"/>
        </w:rPr>
      </w:pPr>
    </w:p>
    <w:p w:rsidR="00A60AAF" w:rsidRPr="00F54DAA" w:rsidRDefault="00A60AAF" w:rsidP="00F54DAA">
      <w:pPr>
        <w:autoSpaceDE w:val="0"/>
        <w:autoSpaceDN w:val="0"/>
        <w:adjustRightInd w:val="0"/>
        <w:spacing w:after="0"/>
        <w:jc w:val="both"/>
        <w:rPr>
          <w:rFonts w:ascii="Times New Roman" w:hAnsi="Times New Roman" w:cs="Times New Roman"/>
          <w:lang w:val="en-GB"/>
        </w:rPr>
      </w:pPr>
      <w:r w:rsidRPr="00F54DAA">
        <w:rPr>
          <w:rFonts w:ascii="Times New Roman" w:hAnsi="Times New Roman" w:cs="Times New Roman"/>
          <w:lang w:val="en-GB"/>
        </w:rPr>
        <w:t>The real concern of this paper is to highlight a broader perspective of access to primary education in terms of availability, affordability, acceptability and adaptability. For this, the paper intends to measure the inter-state variation in access to primary education for major states of India, using State Report Card, DISE data for the year 2013-14. DISE is a comprehensive database on elementary education in India. This is a novel and welcome step by NUEPA but the problem with it is that it is available only with limited set of indicators. This is the major limitation of present study.</w:t>
      </w:r>
    </w:p>
    <w:p w:rsidR="00A60AAF" w:rsidRPr="00F54DAA" w:rsidRDefault="00A60AAF" w:rsidP="00F54DAA">
      <w:pPr>
        <w:autoSpaceDE w:val="0"/>
        <w:autoSpaceDN w:val="0"/>
        <w:adjustRightInd w:val="0"/>
        <w:spacing w:after="0"/>
        <w:jc w:val="both"/>
        <w:rPr>
          <w:rFonts w:ascii="Times New Roman" w:hAnsi="Times New Roman" w:cs="Times New Roman"/>
          <w:b/>
          <w:lang w:val="en-GB"/>
        </w:rPr>
      </w:pPr>
    </w:p>
    <w:p w:rsidR="00A60AAF" w:rsidRPr="00F54DAA" w:rsidRDefault="00A60AAF" w:rsidP="00F54DAA">
      <w:pPr>
        <w:autoSpaceDE w:val="0"/>
        <w:autoSpaceDN w:val="0"/>
        <w:adjustRightInd w:val="0"/>
        <w:spacing w:after="0"/>
        <w:jc w:val="both"/>
        <w:rPr>
          <w:rFonts w:ascii="Times New Roman" w:hAnsi="Times New Roman" w:cs="Times New Roman"/>
          <w:b/>
          <w:lang w:val="en-GB"/>
        </w:rPr>
      </w:pPr>
      <w:r w:rsidRPr="00F54DAA">
        <w:rPr>
          <w:rFonts w:ascii="Times New Roman" w:hAnsi="Times New Roman" w:cs="Times New Roman"/>
          <w:b/>
          <w:lang w:val="en-GB"/>
        </w:rPr>
        <w:t>Availability:</w:t>
      </w:r>
    </w:p>
    <w:p w:rsidR="00A60AAF" w:rsidRPr="00F54DAA" w:rsidRDefault="00A60AAF" w:rsidP="00F54DAA">
      <w:pPr>
        <w:autoSpaceDE w:val="0"/>
        <w:autoSpaceDN w:val="0"/>
        <w:adjustRightInd w:val="0"/>
        <w:spacing w:after="0"/>
        <w:jc w:val="both"/>
        <w:rPr>
          <w:rFonts w:ascii="Times New Roman" w:hAnsi="Times New Roman" w:cs="Times New Roman"/>
          <w:lang w:val="en-GB"/>
        </w:rPr>
      </w:pPr>
      <w:r w:rsidRPr="00F54DAA">
        <w:rPr>
          <w:rFonts w:ascii="Times New Roman" w:hAnsi="Times New Roman" w:cs="Times New Roman"/>
          <w:lang w:val="en-GB"/>
        </w:rPr>
        <w:t xml:space="preserve">The present study has classified these sub-indicators of availability further into three sub-groups. The first group relates to the availability of teachers which includes indicators like, </w:t>
      </w:r>
      <w:r w:rsidRPr="00F54DAA">
        <w:rPr>
          <w:rFonts w:ascii="Times New Roman" w:hAnsi="Times New Roman" w:cs="Times New Roman"/>
          <w:i/>
          <w:lang w:val="en-GB"/>
        </w:rPr>
        <w:t xml:space="preserve">percentage of female teachers, percentage single teacher school, </w:t>
      </w:r>
      <w:proofErr w:type="gramStart"/>
      <w:r w:rsidRPr="00F54DAA">
        <w:rPr>
          <w:rFonts w:ascii="Times New Roman" w:hAnsi="Times New Roman" w:cs="Times New Roman"/>
          <w:i/>
          <w:lang w:val="en-GB"/>
        </w:rPr>
        <w:t>percentage</w:t>
      </w:r>
      <w:proofErr w:type="gramEnd"/>
      <w:r w:rsidRPr="00F54DAA">
        <w:rPr>
          <w:rFonts w:ascii="Times New Roman" w:hAnsi="Times New Roman" w:cs="Times New Roman"/>
          <w:i/>
          <w:lang w:val="en-GB"/>
        </w:rPr>
        <w:t xml:space="preserve"> teachers having graduate degree and above, percentage of professionally trained teachers, pupil-teacher ratio and average teacher per school</w:t>
      </w:r>
      <w:r w:rsidRPr="00F54DAA">
        <w:rPr>
          <w:rFonts w:ascii="Times New Roman" w:hAnsi="Times New Roman" w:cs="Times New Roman"/>
          <w:lang w:val="en-GB"/>
        </w:rPr>
        <w:t xml:space="preserve">. On the other hand, the second group highlights the availability of physical infrastructure i.e., </w:t>
      </w:r>
      <w:r w:rsidRPr="00F54DAA">
        <w:rPr>
          <w:rFonts w:ascii="Times New Roman" w:hAnsi="Times New Roman" w:cs="Times New Roman"/>
          <w:i/>
          <w:lang w:val="en-GB"/>
        </w:rPr>
        <w:t>percentage single classroom school, percentage of schools with girls toilet, boundary wall, drinking water facility, playground, electricity, kitchen-shed, provision of midday meal and classrooms in good condition</w:t>
      </w:r>
      <w:r w:rsidRPr="00F54DAA">
        <w:rPr>
          <w:rFonts w:ascii="Times New Roman" w:hAnsi="Times New Roman" w:cs="Times New Roman"/>
          <w:lang w:val="en-GB"/>
        </w:rPr>
        <w:t xml:space="preserve">.The third group of sub-indicators relates to other indicators of availability like, </w:t>
      </w:r>
      <w:r w:rsidRPr="00F54DAA">
        <w:rPr>
          <w:rFonts w:ascii="Times New Roman" w:hAnsi="Times New Roman" w:cs="Times New Roman"/>
          <w:i/>
          <w:lang w:val="en-GB"/>
        </w:rPr>
        <w:t>Gross Enrolment Ratio and Net Enrolment Ratio</w:t>
      </w:r>
      <w:r w:rsidRPr="00F54DAA">
        <w:rPr>
          <w:rFonts w:ascii="Times New Roman" w:hAnsi="Times New Roman" w:cs="Times New Roman"/>
          <w:lang w:val="en-GB"/>
        </w:rPr>
        <w:t xml:space="preserve">. As government defines availability mainly in terms of attainment i.e., the progress reflected in the form of increasing enrolment ratio, GER and NER has been taken as important indicators showing the outcome of education. </w:t>
      </w:r>
    </w:p>
    <w:p w:rsidR="00A60AAF" w:rsidRPr="00F54DAA" w:rsidRDefault="00A60AAF" w:rsidP="00F54DAA">
      <w:pPr>
        <w:spacing w:after="120"/>
        <w:jc w:val="both"/>
        <w:rPr>
          <w:rFonts w:ascii="Times New Roman" w:hAnsi="Times New Roman" w:cs="Times New Roman"/>
          <w:b/>
          <w:lang w:val="en-GB"/>
        </w:rPr>
      </w:pPr>
    </w:p>
    <w:p w:rsidR="00A60AAF" w:rsidRPr="00F54DAA" w:rsidRDefault="00A60AAF" w:rsidP="00F54DAA">
      <w:pPr>
        <w:spacing w:after="0"/>
        <w:jc w:val="both"/>
        <w:rPr>
          <w:rFonts w:ascii="Times New Roman" w:hAnsi="Times New Roman" w:cs="Times New Roman"/>
          <w:b/>
          <w:lang w:val="en-GB"/>
        </w:rPr>
      </w:pPr>
      <w:r w:rsidRPr="00F54DAA">
        <w:rPr>
          <w:rFonts w:ascii="Times New Roman" w:hAnsi="Times New Roman" w:cs="Times New Roman"/>
          <w:b/>
          <w:lang w:val="en-GB"/>
        </w:rPr>
        <w:t>Affordability:</w:t>
      </w:r>
    </w:p>
    <w:p w:rsidR="00A60AAF" w:rsidRPr="00F54DAA" w:rsidRDefault="00A60AAF" w:rsidP="00F54DAA">
      <w:pPr>
        <w:spacing w:after="0"/>
        <w:jc w:val="both"/>
        <w:rPr>
          <w:rFonts w:ascii="Times New Roman" w:hAnsi="Times New Roman" w:cs="Times New Roman"/>
          <w:lang w:val="en-GB"/>
        </w:rPr>
      </w:pPr>
      <w:r w:rsidRPr="00F54DAA">
        <w:rPr>
          <w:rFonts w:ascii="Times New Roman" w:hAnsi="Times New Roman" w:cs="Times New Roman"/>
          <w:lang w:val="en-GB"/>
        </w:rPr>
        <w:t xml:space="preserve">Primary education is affordable only when it is provided free of direct and opportunity costs i.e. when net cost for the recipient is minimum or even zero. Net cost is computed by subtracting from the gross cost, subsidies given in form of mid-day meal, textbook, stationary and uniform. </w:t>
      </w:r>
    </w:p>
    <w:p w:rsidR="00A60AAF" w:rsidRPr="00F54DAA" w:rsidRDefault="00A60AAF" w:rsidP="00F54DAA">
      <w:pPr>
        <w:spacing w:after="120"/>
        <w:jc w:val="both"/>
        <w:rPr>
          <w:rFonts w:ascii="Times New Roman" w:hAnsi="Times New Roman" w:cs="Times New Roman"/>
          <w:lang w:val="en-GB"/>
        </w:rPr>
      </w:pPr>
      <w:r w:rsidRPr="00F54DAA">
        <w:rPr>
          <w:rFonts w:ascii="Times New Roman" w:hAnsi="Times New Roman" w:cs="Times New Roman"/>
          <w:lang w:val="en-GB"/>
        </w:rPr>
        <w:t xml:space="preserve">The </w:t>
      </w:r>
      <w:r w:rsidRPr="00F54DAA">
        <w:rPr>
          <w:rFonts w:ascii="Times New Roman" w:hAnsi="Times New Roman" w:cs="Times New Roman"/>
          <w:i/>
          <w:lang w:val="en-GB"/>
        </w:rPr>
        <w:t>Direct Cost</w:t>
      </w:r>
      <w:r w:rsidRPr="00F54DAA">
        <w:rPr>
          <w:rFonts w:ascii="Times New Roman" w:hAnsi="Times New Roman" w:cs="Times New Roman"/>
          <w:lang w:val="en-GB"/>
        </w:rPr>
        <w:t xml:space="preserve"> on primary education includes the cost of tuition fee, exam fee, books and stationary, uniform, transport, private tuition and other payments. Since DISE data do not provide any information regarding the per head annual expenditure on the above heads, this information has been gathered from </w:t>
      </w:r>
      <w:r w:rsidRPr="00F54DAA">
        <w:rPr>
          <w:rFonts w:ascii="Times New Roman" w:hAnsi="Times New Roman" w:cs="Times New Roman"/>
          <w:lang w:val="en-GB"/>
        </w:rPr>
        <w:lastRenderedPageBreak/>
        <w:t>NSS 64</w:t>
      </w:r>
      <w:r w:rsidRPr="00F54DAA">
        <w:rPr>
          <w:rFonts w:ascii="Times New Roman" w:hAnsi="Times New Roman" w:cs="Times New Roman"/>
          <w:vertAlign w:val="superscript"/>
          <w:lang w:val="en-GB"/>
        </w:rPr>
        <w:t>th</w:t>
      </w:r>
      <w:r w:rsidRPr="00F54DAA">
        <w:rPr>
          <w:rFonts w:ascii="Times New Roman" w:hAnsi="Times New Roman" w:cs="Times New Roman"/>
          <w:lang w:val="en-GB"/>
        </w:rPr>
        <w:t xml:space="preserve"> Round Survey</w:t>
      </w:r>
      <w:r w:rsidRPr="00F54DAA">
        <w:rPr>
          <w:rFonts w:ascii="Times New Roman" w:hAnsi="Times New Roman" w:cs="Times New Roman"/>
          <w:bCs/>
          <w:lang w:val="en-GB"/>
        </w:rPr>
        <w:t xml:space="preserve"> (July 2007-June 2008)</w:t>
      </w:r>
      <w:r w:rsidRPr="00F54DAA">
        <w:rPr>
          <w:rFonts w:ascii="Times New Roman" w:hAnsi="Times New Roman" w:cs="Times New Roman"/>
          <w:lang w:val="en-GB"/>
        </w:rPr>
        <w:t xml:space="preserve">, schedule no. 25.2 which is based on participation and expenditure in education. As the report of NSS do not provide the state-wise expenditure on different items for the primary level of education, the </w:t>
      </w:r>
      <w:r w:rsidRPr="00F54DAA">
        <w:rPr>
          <w:rFonts w:ascii="Times New Roman" w:hAnsi="Times New Roman" w:cs="Times New Roman"/>
          <w:bCs/>
          <w:i/>
          <w:lang w:val="en-GB"/>
        </w:rPr>
        <w:t>Average annual private expenditure per head on primary education</w:t>
      </w:r>
      <w:r w:rsidRPr="00F54DAA">
        <w:rPr>
          <w:rFonts w:ascii="Times New Roman" w:hAnsi="Times New Roman" w:cs="Times New Roman"/>
          <w:lang w:val="en-GB"/>
        </w:rPr>
        <w:t xml:space="preserve"> i.e., Rs. 1413 for all-India level has been taken on a standard basis</w:t>
      </w:r>
      <w:r w:rsidRPr="00F54DAA">
        <w:rPr>
          <w:rStyle w:val="FootnoteReference"/>
          <w:rFonts w:ascii="Times New Roman" w:hAnsi="Times New Roman" w:cs="Times New Roman"/>
          <w:lang w:val="en-GB"/>
        </w:rPr>
        <w:footnoteReference w:id="5"/>
      </w:r>
      <w:r w:rsidRPr="00F54DAA">
        <w:rPr>
          <w:rFonts w:ascii="Times New Roman" w:hAnsi="Times New Roman" w:cs="Times New Roman"/>
          <w:lang w:val="en-GB"/>
        </w:rPr>
        <w:t xml:space="preserve">. Here, the direct cost is estimated by deducting </w:t>
      </w:r>
      <w:r w:rsidRPr="00F54DAA">
        <w:rPr>
          <w:rFonts w:ascii="Times New Roman" w:hAnsi="Times New Roman" w:cs="Times New Roman"/>
          <w:i/>
          <w:lang w:val="en-GB"/>
        </w:rPr>
        <w:t>the cost of tuition fee, exam fee, other fees and payments</w:t>
      </w:r>
      <w:r w:rsidRPr="00F54DAA">
        <w:rPr>
          <w:rFonts w:ascii="Times New Roman" w:hAnsi="Times New Roman" w:cs="Times New Roman"/>
          <w:lang w:val="en-GB"/>
        </w:rPr>
        <w:t xml:space="preserve"> from the average annual expenditure on primary education.</w:t>
      </w:r>
      <w:r w:rsidRPr="00F54DAA">
        <w:rPr>
          <w:rFonts w:ascii="Times New Roman" w:hAnsi="Times New Roman" w:cs="Times New Roman"/>
          <w:i/>
          <w:lang w:val="en-GB"/>
        </w:rPr>
        <w:t>Per head subsidy in the form of textbook, stationary and uniform</w:t>
      </w:r>
      <w:r w:rsidRPr="00F54DAA">
        <w:rPr>
          <w:rFonts w:ascii="Times New Roman" w:hAnsi="Times New Roman" w:cs="Times New Roman"/>
          <w:lang w:val="en-GB"/>
        </w:rPr>
        <w:t xml:space="preserve"> is calculated by deducting the average annual expenditure on textbook-stationary (Rs. 285) and uniform (Rs. 206) from the average annual expenditure on education (Rs. 1413), as per data given by NSS 64</w:t>
      </w:r>
      <w:r w:rsidRPr="00F54DAA">
        <w:rPr>
          <w:rFonts w:ascii="Times New Roman" w:hAnsi="Times New Roman" w:cs="Times New Roman"/>
          <w:vertAlign w:val="superscript"/>
          <w:lang w:val="en-GB"/>
        </w:rPr>
        <w:t>th</w:t>
      </w:r>
      <w:r w:rsidRPr="00F54DAA">
        <w:rPr>
          <w:rFonts w:ascii="Times New Roman" w:hAnsi="Times New Roman" w:cs="Times New Roman"/>
          <w:lang w:val="en-GB"/>
        </w:rPr>
        <w:t xml:space="preserve"> round survey (2007-08). The only universal subsidy payable to all the students studying in govt. schools is in form of mid-day meal. As per the Midday Meal Scheme, Annual Work, Plan and Budget, 2012-13, Govt. of India, the </w:t>
      </w:r>
      <w:r w:rsidRPr="00F54DAA">
        <w:rPr>
          <w:rFonts w:ascii="Times New Roman" w:hAnsi="Times New Roman" w:cs="Times New Roman"/>
          <w:i/>
          <w:lang w:val="en-GB"/>
        </w:rPr>
        <w:t>per capita per day expenditure on midday meal</w:t>
      </w:r>
      <w:r w:rsidRPr="00F54DAA">
        <w:rPr>
          <w:rFonts w:ascii="Times New Roman" w:hAnsi="Times New Roman" w:cs="Times New Roman"/>
          <w:lang w:val="en-GB"/>
        </w:rPr>
        <w:t xml:space="preserve"> was coming out to be Rs.3.11</w:t>
      </w:r>
      <w:r w:rsidRPr="00F54DAA">
        <w:rPr>
          <w:rStyle w:val="FootnoteReference"/>
          <w:rFonts w:ascii="Times New Roman" w:hAnsi="Times New Roman" w:cs="Times New Roman"/>
          <w:lang w:val="en-GB"/>
        </w:rPr>
        <w:footnoteReference w:id="6"/>
      </w:r>
      <w:r w:rsidRPr="00F54DAA">
        <w:rPr>
          <w:rFonts w:ascii="Times New Roman" w:hAnsi="Times New Roman" w:cs="Times New Roman"/>
          <w:lang w:val="en-GB"/>
        </w:rPr>
        <w:t xml:space="preserve">. Multiplying this figure by average number of instructional days per year, we get the total amount of subsidy paid.The </w:t>
      </w:r>
      <w:r w:rsidRPr="00F54DAA">
        <w:rPr>
          <w:rFonts w:ascii="Times New Roman" w:hAnsi="Times New Roman" w:cs="Times New Roman"/>
          <w:i/>
          <w:lang w:val="en-GB"/>
        </w:rPr>
        <w:t>opportunity cost</w:t>
      </w:r>
      <w:r w:rsidRPr="00F54DAA">
        <w:rPr>
          <w:rFonts w:ascii="Times New Roman" w:hAnsi="Times New Roman" w:cs="Times New Roman"/>
          <w:lang w:val="en-GB"/>
        </w:rPr>
        <w:t xml:space="preserve"> has been computed in terms of the loss to guardian by sending the child to school instead of sending him for wage work. Based on the data from Labour Bureau, Govt. of India, Rs. 70.44</w:t>
      </w:r>
      <w:r w:rsidRPr="00F54DAA">
        <w:rPr>
          <w:rStyle w:val="FootnoteReference"/>
          <w:rFonts w:ascii="Times New Roman" w:hAnsi="Times New Roman" w:cs="Times New Roman"/>
          <w:lang w:val="en-GB"/>
        </w:rPr>
        <w:footnoteReference w:id="7"/>
      </w:r>
      <w:r w:rsidRPr="00F54DAA">
        <w:rPr>
          <w:rFonts w:ascii="Times New Roman" w:hAnsi="Times New Roman" w:cs="Times New Roman"/>
          <w:lang w:val="en-GB"/>
        </w:rPr>
        <w:t xml:space="preserve"> has been taken as </w:t>
      </w:r>
      <w:r w:rsidRPr="00F54DAA">
        <w:rPr>
          <w:rFonts w:ascii="Times New Roman" w:hAnsi="Times New Roman" w:cs="Times New Roman"/>
          <w:i/>
          <w:lang w:val="en-GB"/>
        </w:rPr>
        <w:t>standard wage per day for child labour</w:t>
      </w:r>
      <w:r w:rsidRPr="00F54DAA">
        <w:rPr>
          <w:rFonts w:ascii="Times New Roman" w:hAnsi="Times New Roman" w:cs="Times New Roman"/>
          <w:lang w:val="en-GB"/>
        </w:rPr>
        <w:t xml:space="preserve">. Opportunity cost on annual basis has been computed by multiplying the wage rate by average number of instructional days in a year for each state. Lastly, the </w:t>
      </w:r>
      <w:r w:rsidRPr="00F54DAA">
        <w:rPr>
          <w:rFonts w:ascii="Times New Roman" w:hAnsi="Times New Roman" w:cs="Times New Roman"/>
          <w:i/>
          <w:lang w:val="en-GB"/>
        </w:rPr>
        <w:t>Gross Cost</w:t>
      </w:r>
      <w:r w:rsidRPr="00F54DAA">
        <w:rPr>
          <w:rFonts w:ascii="Times New Roman" w:hAnsi="Times New Roman" w:cs="Times New Roman"/>
          <w:lang w:val="en-GB"/>
        </w:rPr>
        <w:t xml:space="preserve"> is obtained by adding the two direct and opportunity cost. The </w:t>
      </w:r>
      <w:r w:rsidRPr="00F54DAA">
        <w:rPr>
          <w:rFonts w:ascii="Times New Roman" w:hAnsi="Times New Roman" w:cs="Times New Roman"/>
          <w:i/>
          <w:lang w:val="en-GB"/>
        </w:rPr>
        <w:t>net cost</w:t>
      </w:r>
      <w:r w:rsidRPr="00F54DAA">
        <w:rPr>
          <w:rFonts w:ascii="Times New Roman" w:hAnsi="Times New Roman" w:cs="Times New Roman"/>
          <w:lang w:val="en-GB"/>
        </w:rPr>
        <w:t xml:space="preserve"> has been computed by subtracting subsidy from cost. </w:t>
      </w:r>
    </w:p>
    <w:p w:rsidR="00A60AAF" w:rsidRPr="00F54DAA" w:rsidRDefault="00A60AAF" w:rsidP="00F54DAA">
      <w:pPr>
        <w:autoSpaceDE w:val="0"/>
        <w:autoSpaceDN w:val="0"/>
        <w:adjustRightInd w:val="0"/>
        <w:spacing w:after="0"/>
        <w:jc w:val="both"/>
        <w:rPr>
          <w:rFonts w:ascii="Times New Roman" w:hAnsi="Times New Roman" w:cs="Times New Roman"/>
          <w:lang w:val="en-GB"/>
        </w:rPr>
      </w:pPr>
      <w:r w:rsidRPr="00F54DAA">
        <w:rPr>
          <w:rFonts w:ascii="Times New Roman" w:hAnsi="Times New Roman" w:cs="Times New Roman"/>
          <w:b/>
          <w:lang w:val="en-GB"/>
        </w:rPr>
        <w:t>Acceptability:</w:t>
      </w:r>
    </w:p>
    <w:p w:rsidR="00A60AAF" w:rsidRPr="00D93A31" w:rsidRDefault="00A60AAF" w:rsidP="00F54DAA">
      <w:pPr>
        <w:autoSpaceDE w:val="0"/>
        <w:autoSpaceDN w:val="0"/>
        <w:adjustRightInd w:val="0"/>
        <w:spacing w:after="0"/>
        <w:jc w:val="both"/>
        <w:rPr>
          <w:rFonts w:ascii="Times New Roman" w:hAnsi="Times New Roman" w:cs="Times New Roman"/>
          <w:lang w:val="en-GB"/>
        </w:rPr>
      </w:pPr>
      <w:r w:rsidRPr="00D93A31">
        <w:rPr>
          <w:rFonts w:ascii="Times New Roman" w:hAnsi="Times New Roman" w:cs="Times New Roman"/>
          <w:lang w:val="en-GB"/>
        </w:rPr>
        <w:t>For measuring commitment and motivation level of teachers, indicators like, percentage of schedule caste teachers (male &amp; female) to total teachers in primary schools, percentage of schedule tribe teachers (male &amp; female) to total teachers in primary schools, number of days involved in non-teaching assignment, percentage of teachers involved in non-teaching assignment and average number of instructional days in a school have been taken into consideration.</w:t>
      </w:r>
    </w:p>
    <w:p w:rsidR="00A60AAF" w:rsidRPr="00F54DAA" w:rsidRDefault="00A60AAF" w:rsidP="00F54DAA">
      <w:pPr>
        <w:autoSpaceDE w:val="0"/>
        <w:autoSpaceDN w:val="0"/>
        <w:adjustRightInd w:val="0"/>
        <w:spacing w:after="0"/>
        <w:jc w:val="both"/>
        <w:rPr>
          <w:rFonts w:ascii="Times New Roman" w:hAnsi="Times New Roman" w:cs="Times New Roman"/>
          <w:b/>
          <w:lang w:val="en-GB"/>
        </w:rPr>
      </w:pPr>
    </w:p>
    <w:p w:rsidR="00A60AAF" w:rsidRPr="00F54DAA" w:rsidRDefault="00A60AAF" w:rsidP="00F54DAA">
      <w:pPr>
        <w:autoSpaceDE w:val="0"/>
        <w:autoSpaceDN w:val="0"/>
        <w:adjustRightInd w:val="0"/>
        <w:spacing w:after="0"/>
        <w:jc w:val="both"/>
        <w:rPr>
          <w:rFonts w:ascii="Times New Roman" w:hAnsi="Times New Roman" w:cs="Times New Roman"/>
          <w:b/>
          <w:lang w:val="en-GB"/>
        </w:rPr>
      </w:pPr>
      <w:r w:rsidRPr="00F54DAA">
        <w:rPr>
          <w:rFonts w:ascii="Times New Roman" w:hAnsi="Times New Roman" w:cs="Times New Roman"/>
          <w:b/>
          <w:lang w:val="en-GB"/>
        </w:rPr>
        <w:t>Adaptability</w:t>
      </w:r>
    </w:p>
    <w:p w:rsidR="00A60AAF" w:rsidRPr="00F54DAA" w:rsidRDefault="00A60AAF" w:rsidP="00F54DAA">
      <w:pPr>
        <w:autoSpaceDE w:val="0"/>
        <w:autoSpaceDN w:val="0"/>
        <w:adjustRightInd w:val="0"/>
        <w:spacing w:after="0"/>
        <w:jc w:val="both"/>
        <w:rPr>
          <w:rFonts w:ascii="Times New Roman" w:hAnsi="Times New Roman" w:cs="Times New Roman"/>
          <w:lang w:val="en-GB"/>
        </w:rPr>
      </w:pPr>
      <w:r w:rsidRPr="00F54DAA">
        <w:rPr>
          <w:rFonts w:ascii="Times New Roman" w:hAnsi="Times New Roman" w:cs="Times New Roman"/>
          <w:lang w:val="en-GB"/>
        </w:rPr>
        <w:t xml:space="preserve">For estimating the demand for education of social groups towards primary education, </w:t>
      </w:r>
      <w:r w:rsidRPr="00F54DAA">
        <w:rPr>
          <w:rFonts w:ascii="Times New Roman" w:hAnsi="Times New Roman" w:cs="Times New Roman"/>
          <w:i/>
          <w:lang w:val="en-GB"/>
        </w:rPr>
        <w:t>e</w:t>
      </w:r>
      <w:r w:rsidRPr="00F54DAA">
        <w:rPr>
          <w:rFonts w:ascii="Times New Roman" w:hAnsi="Times New Roman" w:cs="Times New Roman"/>
          <w:i/>
          <w:iCs/>
          <w:lang w:val="en-GB"/>
        </w:rPr>
        <w:t xml:space="preserve">nrolment of different social groups </w:t>
      </w:r>
      <w:r w:rsidRPr="00F54DAA">
        <w:rPr>
          <w:rFonts w:ascii="Times New Roman" w:hAnsi="Times New Roman" w:cs="Times New Roman"/>
          <w:lang w:val="en-GB"/>
        </w:rPr>
        <w:t>has been taken as the first indicator of demand for primary education. In order to measure demand therefore we have computed ‘</w:t>
      </w:r>
      <w:r w:rsidRPr="00F54DAA">
        <w:rPr>
          <w:rFonts w:ascii="Times New Roman" w:hAnsi="Times New Roman" w:cs="Times New Roman"/>
          <w:b/>
          <w:bCs/>
          <w:i/>
          <w:iCs/>
          <w:lang w:val="en-GB"/>
        </w:rPr>
        <w:t>participation factor’</w:t>
      </w:r>
      <w:r w:rsidRPr="00F54DAA">
        <w:rPr>
          <w:rFonts w:ascii="Times New Roman" w:hAnsi="Times New Roman" w:cs="Times New Roman"/>
          <w:lang w:val="en-GB"/>
        </w:rPr>
        <w:t xml:space="preserve">. This is done by dividing the percentage of SC enrolment by percentage of SC population in the district. The percentage of girls by sex-ratio has been taken as an important sub-indicator of adaptability. We have divided the percentage of girls enrolled by the sex ratio of the particular district to get idea about demand for education for </w:t>
      </w:r>
      <w:proofErr w:type="gramStart"/>
      <w:r w:rsidRPr="00F54DAA">
        <w:rPr>
          <w:rFonts w:ascii="Times New Roman" w:hAnsi="Times New Roman" w:cs="Times New Roman"/>
          <w:lang w:val="en-GB"/>
        </w:rPr>
        <w:t>girls.Secondly</w:t>
      </w:r>
      <w:r w:rsidRPr="00F54DAA">
        <w:rPr>
          <w:rFonts w:ascii="Times New Roman" w:hAnsi="Times New Roman" w:cs="Times New Roman"/>
          <w:b/>
          <w:lang w:val="en-GB"/>
        </w:rPr>
        <w:t>,</w:t>
      </w:r>
      <w:proofErr w:type="gramEnd"/>
      <w:r w:rsidRPr="00F54DAA">
        <w:rPr>
          <w:rFonts w:ascii="Times New Roman" w:hAnsi="Times New Roman" w:cs="Times New Roman"/>
          <w:b/>
          <w:lang w:val="en-GB"/>
        </w:rPr>
        <w:t xml:space="preserve"> </w:t>
      </w:r>
      <w:r w:rsidRPr="00F54DAA">
        <w:rPr>
          <w:rFonts w:ascii="Times New Roman" w:hAnsi="Times New Roman" w:cs="Times New Roman"/>
          <w:i/>
          <w:lang w:val="en-GB"/>
        </w:rPr>
        <w:t>Gender Parity Index</w:t>
      </w:r>
      <w:r w:rsidRPr="00F54DAA">
        <w:rPr>
          <w:rFonts w:ascii="Times New Roman" w:hAnsi="Times New Roman" w:cs="Times New Roman"/>
          <w:lang w:val="en-GB"/>
        </w:rPr>
        <w:t xml:space="preserve"> has been taken as second indicator taken as a proxy of demand for education of girls. Another important indicator of adaptability is the </w:t>
      </w:r>
      <w:r w:rsidRPr="00F54DAA">
        <w:rPr>
          <w:rFonts w:ascii="Times New Roman" w:hAnsi="Times New Roman" w:cs="Times New Roman"/>
          <w:i/>
          <w:iCs/>
          <w:lang w:val="en-GB"/>
        </w:rPr>
        <w:t>Dropout rate</w:t>
      </w:r>
      <w:r w:rsidRPr="00F54DAA">
        <w:rPr>
          <w:rFonts w:ascii="Times New Roman" w:hAnsi="Times New Roman" w:cs="Times New Roman"/>
          <w:lang w:val="en-GB"/>
        </w:rPr>
        <w:t xml:space="preserve">. </w:t>
      </w:r>
    </w:p>
    <w:p w:rsidR="00A60AAF" w:rsidRDefault="00A60AAF" w:rsidP="00234E72">
      <w:pPr>
        <w:autoSpaceDE w:val="0"/>
        <w:autoSpaceDN w:val="0"/>
        <w:adjustRightInd w:val="0"/>
        <w:spacing w:after="120" w:line="240" w:lineRule="auto"/>
        <w:jc w:val="both"/>
        <w:rPr>
          <w:rFonts w:ascii="Times New Roman" w:hAnsi="Times New Roman" w:cs="Times New Roman"/>
          <w:b/>
          <w:sz w:val="24"/>
          <w:u w:val="single"/>
          <w:lang w:val="en-GB"/>
        </w:rPr>
      </w:pPr>
    </w:p>
    <w:p w:rsidR="00A60AAF" w:rsidRPr="00E962D1" w:rsidRDefault="00A60AAF" w:rsidP="00234E72">
      <w:pPr>
        <w:autoSpaceDE w:val="0"/>
        <w:autoSpaceDN w:val="0"/>
        <w:adjustRightInd w:val="0"/>
        <w:spacing w:after="120" w:line="240" w:lineRule="auto"/>
        <w:jc w:val="both"/>
        <w:rPr>
          <w:rFonts w:ascii="Times New Roman" w:hAnsi="Times New Roman" w:cs="Times New Roman"/>
          <w:sz w:val="24"/>
          <w:szCs w:val="24"/>
          <w:lang w:val="en-GB"/>
        </w:rPr>
      </w:pPr>
      <w:r w:rsidRPr="00E962D1">
        <w:rPr>
          <w:rFonts w:ascii="Times New Roman" w:hAnsi="Times New Roman" w:cs="Times New Roman"/>
          <w:b/>
          <w:sz w:val="24"/>
          <w:lang w:val="en-GB"/>
        </w:rPr>
        <w:t>II.B. Composite Access Index and Comparison with EDI:</w:t>
      </w:r>
    </w:p>
    <w:p w:rsidR="00A60AAF" w:rsidRPr="00EF1A3A" w:rsidRDefault="00A60AAF" w:rsidP="00D93A31">
      <w:pPr>
        <w:autoSpaceDE w:val="0"/>
        <w:autoSpaceDN w:val="0"/>
        <w:adjustRightInd w:val="0"/>
        <w:spacing w:after="0"/>
        <w:jc w:val="both"/>
        <w:rPr>
          <w:rFonts w:ascii="Times New Roman" w:hAnsi="Times New Roman" w:cs="Times New Roman"/>
          <w:lang w:val="en-GB"/>
        </w:rPr>
      </w:pPr>
      <w:r w:rsidRPr="00EF1A3A">
        <w:rPr>
          <w:rFonts w:ascii="Times New Roman" w:hAnsi="Times New Roman" w:cs="Times New Roman"/>
          <w:lang w:val="en-GB"/>
        </w:rPr>
        <w:lastRenderedPageBreak/>
        <w:t xml:space="preserve">Given the above list of indicators, first the indicators are required to be normalised before any statistical tool is applied. Normalised values range between 0 and 1 and it indicates the relative position of state with reference to a selected indicator. For normalisation, first the best value and the worst value has been identified which is further kept in the following formula of transforming sub-indices. </w:t>
      </w:r>
    </w:p>
    <w:p w:rsidR="00A60AAF" w:rsidRPr="00EF1A3A" w:rsidRDefault="002A1A08" w:rsidP="00D93A31">
      <w:pPr>
        <w:pStyle w:val="ListParagraph"/>
        <w:spacing w:after="240"/>
        <w:ind w:left="1627" w:hanging="360"/>
        <w:contextualSpacing w:val="0"/>
        <w:jc w:val="both"/>
        <w:rPr>
          <w:rFonts w:ascii="Times New Roman" w:hAnsi="Times New Roman" w:cs="Times New Roman"/>
          <w:lang w:val="en-GB"/>
        </w:rPr>
      </w:pPr>
      <m:oMathPara>
        <m:oMath>
          <m:sSub>
            <m:sSubPr>
              <m:ctrlPr>
                <w:rPr>
                  <w:rFonts w:ascii="Cambria Math" w:hAnsi="Cambria Math"/>
                  <w:i/>
                  <w:lang w:val="en-GB"/>
                </w:rPr>
              </m:ctrlPr>
            </m:sSubPr>
            <m:e>
              <m:r>
                <w:rPr>
                  <w:rFonts w:ascii="Cambria Math" w:hAnsi="Cambria Math"/>
                  <w:lang w:val="en-GB"/>
                </w:rPr>
                <m:t>NV</m:t>
              </m:r>
            </m:e>
            <m:sub>
              <m:r>
                <w:rPr>
                  <w:rFonts w:ascii="Cambria Math" w:hAnsi="Cambria Math"/>
                  <w:lang w:val="en-GB"/>
                </w:rPr>
                <m:t>ij</m:t>
              </m:r>
            </m:sub>
          </m:sSub>
          <m:r>
            <w:rPr>
              <w:rFonts w:ascii="Cambria Math"/>
              <w:lang w:val="en-GB"/>
            </w:rPr>
            <m:t>=1</m:t>
          </m:r>
          <m:r>
            <w:rPr>
              <w:rFonts w:ascii="Cambria Math"/>
              <w:lang w:val="en-GB"/>
            </w:rPr>
            <m:t>-</m:t>
          </m:r>
          <m:d>
            <m:dPr>
              <m:ctrlPr>
                <w:rPr>
                  <w:rFonts w:ascii="Cambria Math" w:hAnsi="Cambria Math"/>
                  <w:i/>
                  <w:lang w:val="en-GB"/>
                </w:rPr>
              </m:ctrlPr>
            </m:dPr>
            <m:e>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 xml:space="preserve">Best </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 xml:space="preserve">-Observed </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ij</m:t>
                          </m:r>
                        </m:sub>
                      </m:sSub>
                    </m:e>
                  </m:d>
                </m:num>
                <m:den>
                  <m:d>
                    <m:dPr>
                      <m:begChr m:val="{"/>
                      <m:endChr m:val="}"/>
                      <m:ctrlPr>
                        <w:rPr>
                          <w:rFonts w:ascii="Cambria Math" w:hAnsi="Cambria Math"/>
                          <w:i/>
                          <w:lang w:val="en-GB"/>
                        </w:rPr>
                      </m:ctrlPr>
                    </m:dPr>
                    <m:e>
                      <m:r>
                        <w:rPr>
                          <w:rFonts w:ascii="Cambria Math" w:hAnsi="Cambria Math"/>
                          <w:lang w:val="en-GB"/>
                        </w:rPr>
                        <m:t xml:space="preserve">Best </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 xml:space="preserve">-Worst </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e>
                  </m:d>
                </m:den>
              </m:f>
            </m:e>
          </m:d>
        </m:oMath>
      </m:oMathPara>
    </w:p>
    <w:p w:rsidR="00A60AAF" w:rsidRPr="00EF1A3A" w:rsidRDefault="00A60AAF" w:rsidP="00D93A31">
      <w:pPr>
        <w:spacing w:after="120"/>
        <w:jc w:val="both"/>
        <w:rPr>
          <w:rFonts w:ascii="Times New Roman" w:hAnsi="Times New Roman" w:cs="Times New Roman"/>
          <w:lang w:val="en-GB"/>
        </w:rPr>
      </w:pPr>
      <w:r w:rsidRPr="00EF1A3A">
        <w:rPr>
          <w:rFonts w:ascii="Times New Roman" w:hAnsi="Times New Roman" w:cs="Times New Roman"/>
          <w:lang w:val="en-GB"/>
        </w:rPr>
        <w:t>Upon receiving the Normalised Values for all the indicators across States, the next step is to assign factor loadings and weights. Principal Component Analysis (PCA) is used to compute the Factor Loading and Weights of these indicators. Thus, by calculating indices for all the four types of indicators (4A’s), the composite Access Index has been finally computed for Primary education.</w:t>
      </w:r>
    </w:p>
    <w:p w:rsidR="00A60AAF" w:rsidRPr="00EF1A3A" w:rsidRDefault="00A60AAF" w:rsidP="00D93A31">
      <w:pPr>
        <w:spacing w:after="0"/>
        <w:jc w:val="both"/>
        <w:rPr>
          <w:rFonts w:ascii="Times New Roman" w:hAnsi="Times New Roman" w:cs="Times New Roman"/>
          <w:lang w:val="en-GB"/>
        </w:rPr>
      </w:pPr>
      <w:r w:rsidRPr="00EF1A3A">
        <w:rPr>
          <w:rFonts w:ascii="Times New Roman" w:hAnsi="Times New Roman" w:cs="Times New Roman"/>
          <w:lang w:val="en-GB"/>
        </w:rPr>
        <w:t>This Table-1 shows the relative position of different states in terms of access to primary education. Based on total span and equal (class interval), we have classified different states into three categories: top performer, medium performer and low performer. The evolved factor structure of the 4A’s of access to primary education that are interconnected based on the Kaiser criterion of Eigen.</w:t>
      </w:r>
    </w:p>
    <w:p w:rsidR="00A60AAF" w:rsidRPr="00016827" w:rsidRDefault="00A60AAF" w:rsidP="00234E72">
      <w:pPr>
        <w:spacing w:after="0" w:line="240" w:lineRule="auto"/>
        <w:jc w:val="center"/>
        <w:rPr>
          <w:rFonts w:ascii="Times New Roman" w:hAnsi="Times New Roman" w:cs="Times New Roman"/>
          <w:b/>
          <w:sz w:val="24"/>
          <w:lang w:val="en-GB"/>
        </w:rPr>
      </w:pPr>
      <w:r w:rsidRPr="00016827">
        <w:rPr>
          <w:rFonts w:ascii="Times New Roman" w:hAnsi="Times New Roman" w:cs="Times New Roman"/>
          <w:b/>
          <w:sz w:val="24"/>
          <w:lang w:val="en-GB"/>
        </w:rPr>
        <w:t>Table-1: State Level Access Index &amp; Comparison with EDI</w:t>
      </w:r>
    </w:p>
    <w:tbl>
      <w:tblPr>
        <w:tblW w:w="9874" w:type="dxa"/>
        <w:jc w:val="center"/>
        <w:tblInd w:w="-627" w:type="dxa"/>
        <w:tblCellMar>
          <w:left w:w="0" w:type="dxa"/>
          <w:right w:w="0" w:type="dxa"/>
        </w:tblCellMar>
        <w:tblLook w:val="04A0"/>
      </w:tblPr>
      <w:tblGrid>
        <w:gridCol w:w="1000"/>
        <w:gridCol w:w="1710"/>
        <w:gridCol w:w="1111"/>
        <w:gridCol w:w="1245"/>
        <w:gridCol w:w="1257"/>
        <w:gridCol w:w="1196"/>
        <w:gridCol w:w="747"/>
        <w:gridCol w:w="524"/>
        <w:gridCol w:w="528"/>
        <w:gridCol w:w="579"/>
      </w:tblGrid>
      <w:tr w:rsidR="00A60AAF" w:rsidRPr="009613EB" w:rsidTr="00234E72">
        <w:trPr>
          <w:trHeight w:val="52"/>
          <w:jc w:val="center"/>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Category</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States</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Availability Index*</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Affordability Index*</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Acceptability Index*</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Adaptability Index*</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Access Index*</w:t>
            </w:r>
          </w:p>
        </w:tc>
        <w:tc>
          <w:tcPr>
            <w:tcW w:w="524" w:type="dxa"/>
            <w:tcBorders>
              <w:top w:val="single" w:sz="4" w:space="0" w:color="auto"/>
              <w:left w:val="nil"/>
              <w:bottom w:val="single" w:sz="4" w:space="0" w:color="auto"/>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Rank</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EDI#</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Rank</w:t>
            </w:r>
          </w:p>
        </w:tc>
      </w:tr>
      <w:tr w:rsidR="00A60AAF" w:rsidRPr="009613EB" w:rsidTr="00234E72">
        <w:trPr>
          <w:trHeight w:val="52"/>
          <w:jc w:val="center"/>
        </w:trPr>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Top Performer &lt;0.53</w:t>
            </w: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Kerala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0.601</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1.000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0.232</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0.697</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0.633</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0.680</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3</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Tamil Nadu</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0.686</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0.545</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0.409</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0.691</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0.561</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2</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0.712</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ind w:left="-215" w:firstLine="215"/>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Madhya Pradesh</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0.650</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0.485</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0.549</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0.577</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0.556</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3</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0.559</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13</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E5B8B7" w:themeFill="accent2" w:themeFillTint="66"/>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Chhattisgarh</w:t>
            </w:r>
          </w:p>
        </w:tc>
        <w:tc>
          <w:tcPr>
            <w:tcW w:w="1111" w:type="dxa"/>
            <w:tcBorders>
              <w:top w:val="nil"/>
              <w:left w:val="nil"/>
              <w:bottom w:val="single" w:sz="4" w:space="0" w:color="auto"/>
              <w:right w:val="single" w:sz="4" w:space="0" w:color="auto"/>
            </w:tcBorders>
            <w:shd w:val="clear" w:color="auto" w:fill="E5B8B7" w:themeFill="accent2" w:themeFillTint="66"/>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0.572</w:t>
            </w:r>
          </w:p>
        </w:tc>
        <w:tc>
          <w:tcPr>
            <w:tcW w:w="1245" w:type="dxa"/>
            <w:tcBorders>
              <w:top w:val="nil"/>
              <w:left w:val="nil"/>
              <w:bottom w:val="single" w:sz="4" w:space="0" w:color="auto"/>
              <w:right w:val="single" w:sz="4" w:space="0" w:color="auto"/>
            </w:tcBorders>
            <w:shd w:val="clear" w:color="auto" w:fill="E5B8B7" w:themeFill="accent2" w:themeFillTint="66"/>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0.273</w:t>
            </w:r>
          </w:p>
        </w:tc>
        <w:tc>
          <w:tcPr>
            <w:tcW w:w="1257" w:type="dxa"/>
            <w:tcBorders>
              <w:top w:val="nil"/>
              <w:left w:val="nil"/>
              <w:bottom w:val="single" w:sz="4" w:space="0" w:color="auto"/>
              <w:right w:val="single" w:sz="4" w:space="0" w:color="auto"/>
            </w:tcBorders>
            <w:shd w:val="clear" w:color="auto" w:fill="E5B8B7" w:themeFill="accent2" w:themeFillTint="66"/>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0.684</w:t>
            </w:r>
          </w:p>
        </w:tc>
        <w:tc>
          <w:tcPr>
            <w:tcW w:w="1196" w:type="dxa"/>
            <w:tcBorders>
              <w:top w:val="nil"/>
              <w:left w:val="nil"/>
              <w:bottom w:val="single" w:sz="4" w:space="0" w:color="auto"/>
              <w:right w:val="single" w:sz="4" w:space="0" w:color="auto"/>
            </w:tcBorders>
            <w:shd w:val="clear" w:color="auto" w:fill="E5B8B7" w:themeFill="accent2" w:themeFillTint="66"/>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0.686</w:t>
            </w:r>
          </w:p>
        </w:tc>
        <w:tc>
          <w:tcPr>
            <w:tcW w:w="747" w:type="dxa"/>
            <w:tcBorders>
              <w:top w:val="nil"/>
              <w:left w:val="nil"/>
              <w:bottom w:val="single" w:sz="4" w:space="0" w:color="auto"/>
              <w:right w:val="single" w:sz="4" w:space="0" w:color="auto"/>
            </w:tcBorders>
            <w:shd w:val="clear" w:color="auto" w:fill="E5B8B7" w:themeFill="accent2" w:themeFillTint="66"/>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0.531</w:t>
            </w:r>
          </w:p>
        </w:tc>
        <w:tc>
          <w:tcPr>
            <w:tcW w:w="524" w:type="dxa"/>
            <w:tcBorders>
              <w:top w:val="nil"/>
              <w:left w:val="nil"/>
              <w:bottom w:val="single" w:sz="4" w:space="0" w:color="auto"/>
              <w:right w:val="single" w:sz="4" w:space="0" w:color="auto"/>
            </w:tcBorders>
            <w:shd w:val="clear" w:color="auto" w:fill="E5B8B7" w:themeFill="accent2" w:themeFillTint="66"/>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4</w:t>
            </w:r>
          </w:p>
        </w:tc>
        <w:tc>
          <w:tcPr>
            <w:tcW w:w="528" w:type="dxa"/>
            <w:tcBorders>
              <w:top w:val="nil"/>
              <w:left w:val="nil"/>
              <w:bottom w:val="single" w:sz="4" w:space="0" w:color="auto"/>
              <w:right w:val="single" w:sz="4" w:space="0" w:color="auto"/>
            </w:tcBorders>
            <w:shd w:val="clear" w:color="auto" w:fill="E5B8B7" w:themeFill="accent2" w:themeFillTint="66"/>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0.575</w:t>
            </w:r>
          </w:p>
        </w:tc>
        <w:tc>
          <w:tcPr>
            <w:tcW w:w="579" w:type="dxa"/>
            <w:tcBorders>
              <w:top w:val="nil"/>
              <w:left w:val="nil"/>
              <w:bottom w:val="single" w:sz="4" w:space="0" w:color="auto"/>
              <w:right w:val="single" w:sz="4" w:space="0" w:color="auto"/>
            </w:tcBorders>
            <w:shd w:val="clear" w:color="auto" w:fill="E5B8B7" w:themeFill="accent2" w:themeFillTint="66"/>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11</w:t>
            </w:r>
          </w:p>
        </w:tc>
      </w:tr>
      <w:tr w:rsidR="00A60AAF" w:rsidRPr="009613EB" w:rsidTr="00234E72">
        <w:trPr>
          <w:trHeight w:val="52"/>
          <w:jc w:val="center"/>
        </w:trPr>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Medium Performer 0.43-0.52</w:t>
            </w: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Odisha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0.547</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0.394</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0.521</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0.648</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0.509</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5</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0.583</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10</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Gujarat</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0.577</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0.242</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0.657</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0.617</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0.503</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6</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0.678</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4</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Maharashtra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0.538</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0.303</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0.579</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0.692</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0.503</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7</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0.634</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7</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Punjab</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0.715</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0.273</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0.546</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0.533</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0.495</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8</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0.674</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5</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Assam</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0.407</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0.455</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0.376</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0.766</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0.474</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9</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0.490</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17</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Andhra Pradesh</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0.303</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0.394</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0.499</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0.692</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0.456</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10</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0.564</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12</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Karnataka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0.579</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0.152</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0.498</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0.704</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0.443</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11</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0.705</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2</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Jharkhand</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0.539</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0.030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0.647</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0.664</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0.433</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12</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0.502</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16</w:t>
            </w:r>
          </w:p>
        </w:tc>
      </w:tr>
      <w:tr w:rsidR="00A60AAF" w:rsidRPr="009613EB" w:rsidTr="00234E72">
        <w:trPr>
          <w:trHeight w:val="52"/>
          <w:jc w:val="center"/>
        </w:trPr>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Low Performer &gt;0.42</w:t>
            </w: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Haryana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0.524</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0.242</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0.448</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0.605</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0.427</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13</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0.616</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8</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Uttarakhand</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0.497</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0.152</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0.501</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0.675</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0.420</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14</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0.664</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6</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Uttar Pradesh</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0.493</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0.242</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0.442</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0.606</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0.419</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15</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0.554</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14</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 xml:space="preserve">Rajasthan </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0.414</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0.303</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0.374</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0.434</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0.371</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16</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0.587</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9</w:t>
            </w:r>
          </w:p>
        </w:tc>
      </w:tr>
      <w:tr w:rsidR="00A60AAF" w:rsidRPr="009613EB" w:rsidTr="00234E72">
        <w:trPr>
          <w:trHeight w:val="52"/>
          <w:jc w:val="center"/>
        </w:trPr>
        <w:tc>
          <w:tcPr>
            <w:tcW w:w="977" w:type="dxa"/>
            <w:vMerge/>
            <w:tcBorders>
              <w:top w:val="nil"/>
              <w:left w:val="single" w:sz="4" w:space="0" w:color="auto"/>
              <w:bottom w:val="single" w:sz="4" w:space="0" w:color="000000"/>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West Bengal</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0.589</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0.000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0.390</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0.711</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0.367</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17</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0.550</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15</w:t>
            </w:r>
          </w:p>
        </w:tc>
      </w:tr>
      <w:tr w:rsidR="00A60AAF" w:rsidRPr="009613EB" w:rsidTr="00234E72">
        <w:trPr>
          <w:trHeight w:val="52"/>
          <w:jc w:val="center"/>
        </w:trPr>
        <w:tc>
          <w:tcPr>
            <w:tcW w:w="97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Bihar</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0.353</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0.030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0.457</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0.516</w:t>
            </w:r>
          </w:p>
        </w:tc>
        <w:tc>
          <w:tcPr>
            <w:tcW w:w="74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0.310</w:t>
            </w:r>
          </w:p>
        </w:tc>
        <w:tc>
          <w:tcPr>
            <w:tcW w:w="524"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r w:rsidRPr="009613EB">
              <w:rPr>
                <w:rFonts w:ascii="Times New Roman" w:eastAsia="Times New Roman" w:hAnsi="Times New Roman" w:cs="Times New Roman"/>
                <w:bCs/>
                <w:lang w:val="en-GB"/>
              </w:rPr>
              <w:t>18</w:t>
            </w:r>
          </w:p>
        </w:tc>
        <w:tc>
          <w:tcPr>
            <w:tcW w:w="528"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0.444</w:t>
            </w:r>
          </w:p>
        </w:tc>
        <w:tc>
          <w:tcPr>
            <w:tcW w:w="579"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18</w:t>
            </w:r>
          </w:p>
        </w:tc>
      </w:tr>
      <w:tr w:rsidR="00A60AAF" w:rsidRPr="009613EB" w:rsidTr="00234E72">
        <w:trPr>
          <w:trHeight w:val="52"/>
          <w:jc w:val="center"/>
        </w:trPr>
        <w:tc>
          <w:tcPr>
            <w:tcW w:w="977" w:type="dxa"/>
            <w:tcBorders>
              <w:top w:val="single" w:sz="4" w:space="0" w:color="auto"/>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lang w:val="en-GB"/>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
                <w:bCs/>
                <w:lang w:val="en-GB"/>
              </w:rPr>
            </w:pPr>
            <w:r w:rsidRPr="009613EB">
              <w:rPr>
                <w:rFonts w:ascii="Times New Roman" w:eastAsia="Times New Roman" w:hAnsi="Times New Roman" w:cs="Times New Roman"/>
                <w:b/>
                <w:bCs/>
                <w:lang w:val="en-GB"/>
              </w:rPr>
              <w:t>All States</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0.532</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0.306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0.489</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r w:rsidRPr="009613EB">
              <w:rPr>
                <w:rFonts w:ascii="Times New Roman" w:eastAsia="Times New Roman" w:hAnsi="Times New Roman" w:cs="Times New Roman"/>
                <w:lang w:val="en-GB"/>
              </w:rPr>
              <w:t>0.640</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0.467</w:t>
            </w:r>
          </w:p>
        </w:tc>
        <w:tc>
          <w:tcPr>
            <w:tcW w:w="524" w:type="dxa"/>
            <w:tcBorders>
              <w:top w:val="single" w:sz="4" w:space="0" w:color="auto"/>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jc w:val="center"/>
              <w:rPr>
                <w:rFonts w:ascii="Times New Roman" w:eastAsia="Times New Roman" w:hAnsi="Times New Roman" w:cs="Times New Roman"/>
                <w:bCs/>
                <w:lang w:val="en-GB"/>
              </w:rPr>
            </w:pP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b/>
                <w:lang w:val="en-GB"/>
              </w:rPr>
            </w:pPr>
            <w:r w:rsidRPr="009613EB">
              <w:rPr>
                <w:rFonts w:ascii="Times New Roman" w:eastAsia="Times New Roman" w:hAnsi="Times New Roman" w:cs="Times New Roman"/>
                <w:b/>
                <w:lang w:val="en-GB"/>
              </w:rPr>
              <w:t>0.598</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lang w:val="en-GB"/>
              </w:rPr>
            </w:pPr>
          </w:p>
        </w:tc>
      </w:tr>
    </w:tbl>
    <w:p w:rsidR="00A60AAF" w:rsidRPr="009613EB" w:rsidRDefault="00A60AAF" w:rsidP="00234E72">
      <w:pPr>
        <w:tabs>
          <w:tab w:val="right" w:pos="9360"/>
        </w:tabs>
        <w:spacing w:after="0" w:line="240" w:lineRule="auto"/>
        <w:rPr>
          <w:rFonts w:ascii="Agency FB" w:hAnsi="Agency FB" w:cs="Times New Roman"/>
          <w:sz w:val="24"/>
          <w:szCs w:val="24"/>
          <w:lang w:val="en-GB"/>
        </w:rPr>
      </w:pPr>
      <w:r w:rsidRPr="009613EB">
        <w:rPr>
          <w:rFonts w:ascii="Agency FB" w:hAnsi="Agency FB"/>
          <w:lang w:val="en-GB"/>
        </w:rPr>
        <w:t xml:space="preserve"> Source: </w:t>
      </w:r>
      <w:r w:rsidRPr="009613EB">
        <w:rPr>
          <w:rFonts w:ascii="Agency FB" w:hAnsi="Agency FB"/>
          <w:b/>
          <w:sz w:val="24"/>
          <w:lang w:val="en-GB"/>
        </w:rPr>
        <w:t>*</w:t>
      </w:r>
      <w:r w:rsidRPr="009613EB">
        <w:rPr>
          <w:rFonts w:ascii="Agency FB" w:hAnsi="Agency FB"/>
          <w:lang w:val="en-GB"/>
        </w:rPr>
        <w:t>Author’s Calculation from DISE Data</w:t>
      </w:r>
      <w:r>
        <w:rPr>
          <w:rFonts w:ascii="Agency FB" w:hAnsi="Agency FB"/>
          <w:lang w:val="en-GB"/>
        </w:rPr>
        <w:t xml:space="preserve"> </w:t>
      </w:r>
      <w:r w:rsidRPr="009613EB">
        <w:rPr>
          <w:rFonts w:ascii="Agency FB" w:hAnsi="Agency FB"/>
          <w:lang w:val="en-GB"/>
        </w:rPr>
        <w:t xml:space="preserve">   # Elementary Education in India: Progress </w:t>
      </w:r>
      <w:proofErr w:type="gramStart"/>
      <w:r w:rsidRPr="009613EB">
        <w:rPr>
          <w:rFonts w:ascii="Agency FB" w:hAnsi="Agency FB"/>
          <w:lang w:val="en-GB"/>
        </w:rPr>
        <w:t>Towards</w:t>
      </w:r>
      <w:proofErr w:type="gramEnd"/>
      <w:r w:rsidRPr="009613EB">
        <w:rPr>
          <w:rFonts w:ascii="Agency FB" w:hAnsi="Agency FB"/>
          <w:lang w:val="en-GB"/>
        </w:rPr>
        <w:t xml:space="preserve"> UEE, DISE 2013-14: Flash Statistics</w:t>
      </w:r>
      <w:r>
        <w:rPr>
          <w:rFonts w:ascii="Agency FB" w:hAnsi="Agency FB"/>
          <w:lang w:val="en-GB"/>
        </w:rPr>
        <w:t>.</w:t>
      </w:r>
    </w:p>
    <w:p w:rsidR="00A60AAF" w:rsidRPr="00EF1A3A" w:rsidRDefault="00A60AAF" w:rsidP="00D93A31">
      <w:pPr>
        <w:autoSpaceDE w:val="0"/>
        <w:autoSpaceDN w:val="0"/>
        <w:adjustRightInd w:val="0"/>
        <w:spacing w:after="120"/>
        <w:jc w:val="both"/>
        <w:rPr>
          <w:rFonts w:ascii="Times New Roman" w:hAnsi="Times New Roman" w:cs="Times New Roman"/>
          <w:lang w:val="en-GB"/>
        </w:rPr>
      </w:pPr>
      <w:r w:rsidRPr="00EF1A3A">
        <w:rPr>
          <w:rFonts w:ascii="Times New Roman" w:hAnsi="Times New Roman" w:cs="Times New Roman"/>
          <w:lang w:val="en-GB"/>
        </w:rPr>
        <w:t xml:space="preserve">The above table shows the ranking of states of India in terms of access to primary education. There are some important observations to be made – </w:t>
      </w:r>
    </w:p>
    <w:p w:rsidR="00A60AAF" w:rsidRPr="00EF1A3A" w:rsidRDefault="00A60AAF" w:rsidP="00D93A31">
      <w:pPr>
        <w:autoSpaceDE w:val="0"/>
        <w:autoSpaceDN w:val="0"/>
        <w:adjustRightInd w:val="0"/>
        <w:spacing w:after="120"/>
        <w:jc w:val="both"/>
        <w:rPr>
          <w:rFonts w:ascii="Times New Roman" w:hAnsi="Times New Roman" w:cs="Times New Roman"/>
          <w:lang w:val="en-GB"/>
        </w:rPr>
      </w:pPr>
      <w:r w:rsidRPr="00EF1A3A">
        <w:rPr>
          <w:rFonts w:ascii="Times New Roman" w:hAnsi="Times New Roman" w:cs="Times New Roman"/>
          <w:b/>
          <w:lang w:val="en-GB"/>
        </w:rPr>
        <w:t>First,</w:t>
      </w:r>
      <w:r w:rsidRPr="00EF1A3A">
        <w:rPr>
          <w:rFonts w:ascii="Times New Roman" w:hAnsi="Times New Roman" w:cs="Times New Roman"/>
          <w:lang w:val="en-GB"/>
        </w:rPr>
        <w:t xml:space="preserve"> the overall achievement of the states in terms of access to primary education is not satisfactory. The average index score of all states taken together is found to be only 0.467. In an era in which the importance of education is supposedly appreciated by all, the figure is really dismal. It clearly indicates that the weaker section is still not convinced about the usefulness of primary education. </w:t>
      </w:r>
    </w:p>
    <w:p w:rsidR="00A60AAF" w:rsidRPr="00EF1A3A" w:rsidRDefault="00A60AAF" w:rsidP="00D93A31">
      <w:pPr>
        <w:autoSpaceDE w:val="0"/>
        <w:autoSpaceDN w:val="0"/>
        <w:adjustRightInd w:val="0"/>
        <w:spacing w:after="120"/>
        <w:jc w:val="both"/>
        <w:rPr>
          <w:rFonts w:ascii="Times New Roman" w:hAnsi="Times New Roman" w:cs="Times New Roman"/>
          <w:lang w:val="en-GB"/>
        </w:rPr>
      </w:pPr>
      <w:r w:rsidRPr="00EF1A3A">
        <w:rPr>
          <w:rFonts w:ascii="Times New Roman" w:hAnsi="Times New Roman" w:cs="Times New Roman"/>
          <w:b/>
          <w:lang w:val="en-GB"/>
        </w:rPr>
        <w:lastRenderedPageBreak/>
        <w:t>Second,</w:t>
      </w:r>
      <w:r w:rsidRPr="00EF1A3A">
        <w:rPr>
          <w:rFonts w:ascii="Times New Roman" w:hAnsi="Times New Roman" w:cs="Times New Roman"/>
          <w:lang w:val="en-GB"/>
        </w:rPr>
        <w:t xml:space="preserve"> the states like, Kerala, Tamil Nadu, Madhya Pradesh and Chhattisgarh fall in the category of top performer states in access index. This is quite obvious as these states are also having highest literacy rate. This shows that people are more aware about the importance of education and they prefer to invest in children’s education despite having its long term returns. That is why the demand for education in the four states is also high with scores 0.697, 0.691, 0.577 and 0.686, respectively. </w:t>
      </w:r>
    </w:p>
    <w:p w:rsidR="00A60AAF" w:rsidRPr="00EF1A3A" w:rsidRDefault="00A60AAF" w:rsidP="00D93A31">
      <w:pPr>
        <w:autoSpaceDE w:val="0"/>
        <w:autoSpaceDN w:val="0"/>
        <w:adjustRightInd w:val="0"/>
        <w:spacing w:after="120"/>
        <w:jc w:val="both"/>
        <w:rPr>
          <w:rFonts w:ascii="Times New Roman" w:hAnsi="Times New Roman" w:cs="Times New Roman"/>
          <w:lang w:val="en-GB"/>
        </w:rPr>
      </w:pPr>
      <w:r w:rsidRPr="00EF1A3A">
        <w:rPr>
          <w:rFonts w:ascii="Times New Roman" w:hAnsi="Times New Roman" w:cs="Times New Roman"/>
          <w:b/>
          <w:lang w:val="en-GB"/>
        </w:rPr>
        <w:t>Third</w:t>
      </w:r>
      <w:r w:rsidRPr="00EF1A3A">
        <w:rPr>
          <w:rFonts w:ascii="Times New Roman" w:hAnsi="Times New Roman" w:cs="Times New Roman"/>
          <w:lang w:val="en-GB"/>
        </w:rPr>
        <w:t xml:space="preserve">, if we closely analyse the states which are low performers and are placed in the bottom of access index, we notice that Haryana, Uttar Pradesh, Uttarakhand, Rajasthan, West Bengal and Bihar have very high cost of education (as the affordability index is below 0.3). This shows that the affordability of primary education among these states is very low. This highlights that the typical attitude of parents which gives preference to immediate returns by engaging children in earning activities rather than sending wards to schools which gives returns only after a long period of time. As a matter of fact the problem of affordability is so acute in these states that it ultimately drags down these states in access index. Along with this, the acceptability index is also not very encouraging among these states. This is so because mostly teachers remain busy in non-teaching activities during school hours and rarely pay attention to the first generation learners. This unfortunately forces teachers to drift away from their commitment level and makes them resistant to accept their roles of imparting education to the weaker sections. </w:t>
      </w:r>
      <w:r w:rsidRPr="00EF1A3A">
        <w:rPr>
          <w:rFonts w:ascii="Times New Roman" w:hAnsi="Times New Roman" w:cs="Times New Roman"/>
          <w:u w:val="single"/>
          <w:lang w:val="en-GB"/>
        </w:rPr>
        <w:t>Fourth</w:t>
      </w:r>
      <w:r w:rsidRPr="00EF1A3A">
        <w:rPr>
          <w:rFonts w:ascii="Times New Roman" w:hAnsi="Times New Roman" w:cs="Times New Roman"/>
          <w:lang w:val="en-GB"/>
        </w:rPr>
        <w:t>, states like, Jharkhand, Karnataka, Punjab, Gujarat and Maharashtra show a discouraging affordability index regardless of having a considerable infrastructure at school. This reveals that in spite of all the free bees distributed in government schools, parents consider such system as ‘anarchy’ and prefer to send their wards to private schools. And since education in private school involves cost of fees, textbooks, uniform, stationary, transport, etc. the cost of education is high in these states and therefore affordability is low.</w:t>
      </w:r>
    </w:p>
    <w:p w:rsidR="00A60AAF" w:rsidRPr="00EF1A3A" w:rsidRDefault="00A60AAF" w:rsidP="00D93A31">
      <w:pPr>
        <w:spacing w:after="120"/>
        <w:jc w:val="both"/>
        <w:rPr>
          <w:rFonts w:ascii="Times New Roman" w:hAnsi="Times New Roman" w:cs="Times New Roman"/>
          <w:lang w:val="en-GB"/>
        </w:rPr>
      </w:pPr>
      <w:r w:rsidRPr="00EF1A3A">
        <w:rPr>
          <w:rFonts w:ascii="Times New Roman" w:hAnsi="Times New Roman" w:cs="Times New Roman"/>
          <w:lang w:val="en-GB"/>
        </w:rPr>
        <w:t xml:space="preserve">National University of Educational Planning and Administration (NUEPA) have attempted to calculate </w:t>
      </w:r>
      <w:r w:rsidRPr="00EF1A3A">
        <w:rPr>
          <w:rFonts w:ascii="Times New Roman" w:hAnsi="Times New Roman" w:cs="Times New Roman"/>
          <w:i/>
          <w:lang w:val="en-GB"/>
        </w:rPr>
        <w:t>Educational Development Index (EDI)</w:t>
      </w:r>
      <w:r w:rsidRPr="00EF1A3A">
        <w:rPr>
          <w:rFonts w:ascii="Times New Roman" w:hAnsi="Times New Roman" w:cs="Times New Roman"/>
          <w:lang w:val="en-GB"/>
        </w:rPr>
        <w:t xml:space="preserve"> at primary level through four broad indicators i.e., access, infrastructure, teachers and outcomes, which are further divided into 23 sub-indicators. However, the main vision of developing EDI is to measure the level of educational development of the country and not access to primary education. Most of the indicators used in EDI depict outcomes which in no way measures the attitude of teachers or the willingness of children towards continuing/accessing education. Such computation follows a one-sided approach considering only availability and tends to inflate the progress along different indicators of educational development.</w:t>
      </w:r>
    </w:p>
    <w:p w:rsidR="00A60AAF" w:rsidRPr="00EF1A3A" w:rsidRDefault="00A60AAF" w:rsidP="00D93A31">
      <w:pPr>
        <w:spacing w:after="120"/>
        <w:jc w:val="both"/>
        <w:rPr>
          <w:rFonts w:ascii="Times New Roman" w:hAnsi="Times New Roman" w:cs="Times New Roman"/>
          <w:b/>
          <w:u w:val="single"/>
          <w:lang w:val="en-GB"/>
        </w:rPr>
      </w:pPr>
      <w:r w:rsidRPr="00EF1A3A">
        <w:rPr>
          <w:rFonts w:ascii="Times New Roman" w:hAnsi="Times New Roman" w:cs="Times New Roman"/>
          <w:lang w:val="en-GB"/>
        </w:rPr>
        <w:t xml:space="preserve">Keeping this in background, Table-1 compares Access Index of different states with the corresponding EDI. The data reveals that the score of EDI of all states shows inflated achievement since the educational development is measured in terms of objective indicators. However, states’ achievement is deteriorated when the progress is estimated in broader terms i.e., in the form of Access Index. This indicates that the process of estimation of progress is itself fallacious which blindly gives thrust upon attainment in numbers. If the progress would have been measured realistically, the resources could have been diverted towards the area where it is actually needed i.e., to the end of real access in the form of positive attitude of providers and recipients towards education. If government would have followed this process, certainly the country could have achieved the goal of universalisation of primary education in early years. Second, the states like, Tamil Nadu and Kerala shows a balanced progress in terms of literacy rate, infrastructure as well as in terms of access since these states have highest scores in both EDI and Access Index. This shows that with the development of education in these states, people have become conscious towards their ward’s education. On the contrary, the states like, Odisha, Bihar, West Bengal, Assam, Chhattisgarh, Jharkhand and Uttar Pradesh are low performer in both EDI and Access. This shows that with low </w:t>
      </w:r>
      <w:r w:rsidRPr="00EF1A3A">
        <w:rPr>
          <w:rFonts w:ascii="Times New Roman" w:hAnsi="Times New Roman" w:cs="Times New Roman"/>
          <w:lang w:val="en-GB"/>
        </w:rPr>
        <w:lastRenderedPageBreak/>
        <w:t xml:space="preserve">development of education, the attitude of guardians is still not positive to send their wards to school. They rather prefer to engage their boys in some income generating activities and expect girls to perform household chores. Even the teachers do not seriously take their responsibility of imparting education to the children belonging to weaker section. </w:t>
      </w:r>
    </w:p>
    <w:p w:rsidR="00A60AAF" w:rsidRDefault="00A60AAF" w:rsidP="00234E72">
      <w:pPr>
        <w:spacing w:after="0" w:line="240" w:lineRule="auto"/>
        <w:rPr>
          <w:rFonts w:ascii="Times New Roman" w:hAnsi="Times New Roman" w:cs="Times New Roman"/>
          <w:b/>
          <w:sz w:val="24"/>
          <w:u w:val="single"/>
          <w:lang w:val="en-GB"/>
        </w:rPr>
      </w:pPr>
    </w:p>
    <w:p w:rsidR="00A60AAF" w:rsidRPr="000B6A5D" w:rsidRDefault="00A60AAF" w:rsidP="00234E72">
      <w:pPr>
        <w:spacing w:after="0" w:line="240" w:lineRule="auto"/>
        <w:rPr>
          <w:rFonts w:ascii="Times New Roman" w:hAnsi="Times New Roman" w:cs="Times New Roman"/>
          <w:b/>
          <w:sz w:val="24"/>
          <w:lang w:val="en-GB"/>
        </w:rPr>
      </w:pPr>
      <w:r w:rsidRPr="000B6A5D">
        <w:rPr>
          <w:rFonts w:ascii="Times New Roman" w:hAnsi="Times New Roman" w:cs="Times New Roman"/>
          <w:b/>
          <w:sz w:val="24"/>
          <w:lang w:val="en-GB"/>
        </w:rPr>
        <w:t>Section-III District Wise Access Index for Chhattisgarh</w:t>
      </w:r>
    </w:p>
    <w:p w:rsidR="00A60AAF" w:rsidRDefault="00A60AAF" w:rsidP="00234E72">
      <w:pPr>
        <w:spacing w:after="0" w:line="240" w:lineRule="auto"/>
        <w:jc w:val="both"/>
        <w:rPr>
          <w:rFonts w:ascii="Times New Roman" w:hAnsi="Times New Roman" w:cs="Times New Roman"/>
          <w:color w:val="252525"/>
          <w:sz w:val="24"/>
          <w:szCs w:val="24"/>
          <w:shd w:val="clear" w:color="auto" w:fill="FFFFFF"/>
          <w:lang w:val="en-GB"/>
        </w:rPr>
      </w:pPr>
    </w:p>
    <w:p w:rsidR="00A60AAF" w:rsidRPr="00EF1A3A" w:rsidRDefault="00A60AAF" w:rsidP="00234E72">
      <w:pPr>
        <w:spacing w:after="0" w:line="240" w:lineRule="auto"/>
        <w:jc w:val="both"/>
        <w:rPr>
          <w:rFonts w:ascii="Times New Roman" w:hAnsi="Times New Roman" w:cs="Times New Roman"/>
          <w:lang w:val="en-GB"/>
        </w:rPr>
      </w:pPr>
      <w:r w:rsidRPr="00EF1A3A">
        <w:rPr>
          <w:rFonts w:ascii="Times New Roman" w:hAnsi="Times New Roman" w:cs="Times New Roman"/>
          <w:color w:val="252525"/>
          <w:shd w:val="clear" w:color="auto" w:fill="FFFFFF"/>
          <w:lang w:val="en-GB"/>
        </w:rPr>
        <w:t xml:space="preserve">Chhattisgarh is one of the fastest-developing states in </w:t>
      </w:r>
      <w:proofErr w:type="gramStart"/>
      <w:r w:rsidRPr="00EF1A3A">
        <w:rPr>
          <w:rFonts w:ascii="Times New Roman" w:hAnsi="Times New Roman" w:cs="Times New Roman"/>
          <w:color w:val="252525"/>
          <w:shd w:val="clear" w:color="auto" w:fill="FFFFFF"/>
          <w:lang w:val="en-GB"/>
        </w:rPr>
        <w:t>India.</w:t>
      </w:r>
      <w:r w:rsidRPr="00EF1A3A">
        <w:rPr>
          <w:rFonts w:ascii="Times New Roman" w:hAnsi="Times New Roman" w:cs="Times New Roman"/>
          <w:lang w:val="en-GB"/>
        </w:rPr>
        <w:t>However,</w:t>
      </w:r>
      <w:proofErr w:type="gramEnd"/>
      <w:r w:rsidRPr="00EF1A3A">
        <w:rPr>
          <w:rFonts w:ascii="Times New Roman" w:hAnsi="Times New Roman" w:cs="Times New Roman"/>
          <w:lang w:val="en-GB"/>
        </w:rPr>
        <w:t xml:space="preserve"> the inequalities in education among different districts of the state remain a matter of deep concern. </w:t>
      </w:r>
    </w:p>
    <w:p w:rsidR="00A60AAF" w:rsidRPr="00016827" w:rsidRDefault="00A60AAF" w:rsidP="00234E72">
      <w:pPr>
        <w:spacing w:after="0" w:line="240" w:lineRule="auto"/>
        <w:jc w:val="center"/>
        <w:rPr>
          <w:rFonts w:ascii="Times New Roman" w:hAnsi="Times New Roman" w:cs="Times New Roman"/>
          <w:b/>
          <w:sz w:val="24"/>
          <w:lang w:val="en-GB"/>
        </w:rPr>
      </w:pPr>
      <w:r w:rsidRPr="00016827">
        <w:rPr>
          <w:rFonts w:ascii="Times New Roman" w:hAnsi="Times New Roman" w:cs="Times New Roman"/>
          <w:b/>
          <w:sz w:val="24"/>
          <w:lang w:val="en-GB"/>
        </w:rPr>
        <w:t xml:space="preserve">Table-2: </w:t>
      </w:r>
      <w:r>
        <w:rPr>
          <w:rFonts w:ascii="Times New Roman" w:hAnsi="Times New Roman" w:cs="Times New Roman"/>
          <w:b/>
          <w:sz w:val="24"/>
          <w:lang w:val="en-GB"/>
        </w:rPr>
        <w:t xml:space="preserve"> </w:t>
      </w:r>
      <w:r w:rsidRPr="00016827">
        <w:rPr>
          <w:rFonts w:ascii="Times New Roman" w:hAnsi="Times New Roman" w:cs="Times New Roman"/>
          <w:b/>
          <w:sz w:val="24"/>
          <w:lang w:val="en-GB"/>
        </w:rPr>
        <w:t>Trends in Educational Development in Chhattisgarh</w:t>
      </w:r>
    </w:p>
    <w:tbl>
      <w:tblPr>
        <w:tblW w:w="8647" w:type="dxa"/>
        <w:jc w:val="center"/>
        <w:tblInd w:w="-363" w:type="dxa"/>
        <w:tblCellMar>
          <w:left w:w="0" w:type="dxa"/>
          <w:right w:w="0" w:type="dxa"/>
        </w:tblCellMar>
        <w:tblLook w:val="04A0"/>
      </w:tblPr>
      <w:tblGrid>
        <w:gridCol w:w="1417"/>
        <w:gridCol w:w="3767"/>
        <w:gridCol w:w="873"/>
        <w:gridCol w:w="810"/>
        <w:gridCol w:w="887"/>
        <w:gridCol w:w="893"/>
      </w:tblGrid>
      <w:tr w:rsidR="00A60AAF" w:rsidRPr="009613EB" w:rsidTr="00234E72">
        <w:trPr>
          <w:trHeight w:val="52"/>
          <w:jc w:val="center"/>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Dimensions</w:t>
            </w:r>
          </w:p>
        </w:tc>
        <w:tc>
          <w:tcPr>
            <w:tcW w:w="37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Indicators</w:t>
            </w:r>
          </w:p>
        </w:tc>
        <w:tc>
          <w:tcPr>
            <w:tcW w:w="1683" w:type="dxa"/>
            <w:gridSpan w:val="2"/>
            <w:tcBorders>
              <w:top w:val="single" w:sz="4" w:space="0" w:color="auto"/>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Chhattisgarh</w:t>
            </w:r>
          </w:p>
        </w:tc>
        <w:tc>
          <w:tcPr>
            <w:tcW w:w="1780" w:type="dxa"/>
            <w:gridSpan w:val="2"/>
            <w:tcBorders>
              <w:top w:val="single" w:sz="4" w:space="0" w:color="auto"/>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All India</w:t>
            </w:r>
          </w:p>
        </w:tc>
      </w:tr>
      <w:tr w:rsidR="00A60AAF" w:rsidRPr="009613EB" w:rsidTr="00234E72">
        <w:trPr>
          <w:trHeight w:val="52"/>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vMerge/>
            <w:tcBorders>
              <w:top w:val="single" w:sz="4" w:space="0" w:color="auto"/>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color w:val="000000"/>
                <w:lang w:val="en-GB"/>
              </w:rPr>
            </w:pPr>
          </w:p>
        </w:tc>
        <w:tc>
          <w:tcPr>
            <w:tcW w:w="87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2005-06</w:t>
            </w:r>
          </w:p>
        </w:tc>
        <w:tc>
          <w:tcPr>
            <w:tcW w:w="810"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2014-15</w:t>
            </w:r>
          </w:p>
        </w:tc>
        <w:tc>
          <w:tcPr>
            <w:tcW w:w="887"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2005-06</w:t>
            </w:r>
          </w:p>
        </w:tc>
        <w:tc>
          <w:tcPr>
            <w:tcW w:w="89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2014-15</w:t>
            </w:r>
          </w:p>
        </w:tc>
      </w:tr>
      <w:tr w:rsidR="00A60AAF" w:rsidRPr="009613EB" w:rsidTr="00234E72">
        <w:trPr>
          <w:trHeight w:val="52"/>
          <w:jc w:val="center"/>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School-Related-Indicators</w:t>
            </w: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Single-Teacher Schools with Enr.≥15</w:t>
            </w:r>
          </w:p>
        </w:tc>
        <w:tc>
          <w:tcPr>
            <w:tcW w:w="87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8.4</w:t>
            </w:r>
          </w:p>
        </w:tc>
        <w:tc>
          <w:tcPr>
            <w:tcW w:w="810"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5.7</w:t>
            </w:r>
          </w:p>
        </w:tc>
        <w:tc>
          <w:tcPr>
            <w:tcW w:w="887"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11.2</w:t>
            </w:r>
          </w:p>
        </w:tc>
        <w:tc>
          <w:tcPr>
            <w:tcW w:w="89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6.8</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Enrolment in Single-Teacher Schools</w:t>
            </w:r>
          </w:p>
        </w:tc>
        <w:tc>
          <w:tcPr>
            <w:tcW w:w="87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5</w:t>
            </w:r>
          </w:p>
        </w:tc>
        <w:tc>
          <w:tcPr>
            <w:tcW w:w="810"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2.7</w:t>
            </w:r>
          </w:p>
        </w:tc>
        <w:tc>
          <w:tcPr>
            <w:tcW w:w="887"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5.7</w:t>
            </w:r>
          </w:p>
        </w:tc>
        <w:tc>
          <w:tcPr>
            <w:tcW w:w="89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3.3</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Schools with Enrolment ≤ 50</w:t>
            </w:r>
          </w:p>
        </w:tc>
        <w:tc>
          <w:tcPr>
            <w:tcW w:w="87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35</w:t>
            </w:r>
          </w:p>
        </w:tc>
        <w:tc>
          <w:tcPr>
            <w:tcW w:w="810"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42.2</w:t>
            </w:r>
          </w:p>
        </w:tc>
        <w:tc>
          <w:tcPr>
            <w:tcW w:w="887"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24.3</w:t>
            </w:r>
          </w:p>
        </w:tc>
        <w:tc>
          <w:tcPr>
            <w:tcW w:w="89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32.3</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Schools with Female Teachers</w:t>
            </w:r>
          </w:p>
        </w:tc>
        <w:tc>
          <w:tcPr>
            <w:tcW w:w="87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62.9</w:t>
            </w:r>
          </w:p>
        </w:tc>
        <w:tc>
          <w:tcPr>
            <w:tcW w:w="810"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66.1</w:t>
            </w:r>
          </w:p>
        </w:tc>
        <w:tc>
          <w:tcPr>
            <w:tcW w:w="887"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69.1</w:t>
            </w:r>
          </w:p>
        </w:tc>
        <w:tc>
          <w:tcPr>
            <w:tcW w:w="893" w:type="dxa"/>
            <w:tcBorders>
              <w:top w:val="nil"/>
              <w:left w:val="nil"/>
              <w:bottom w:val="single" w:sz="4" w:space="0" w:color="auto"/>
              <w:right w:val="single" w:sz="4" w:space="0" w:color="auto"/>
            </w:tcBorders>
            <w:shd w:val="clear" w:color="auto" w:fill="auto"/>
            <w:noWrap/>
            <w:vAlign w:val="center"/>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75.1</w:t>
            </w:r>
          </w:p>
        </w:tc>
      </w:tr>
      <w:tr w:rsidR="00A60AAF" w:rsidRPr="009613EB" w:rsidTr="00234E72">
        <w:trPr>
          <w:trHeight w:val="52"/>
          <w:jc w:val="center"/>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Facilities-Related-Indicators</w:t>
            </w: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Student Classroom Ratio</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35</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24</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39</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27</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Schools with Drinking Water</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79.7</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97.1</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83.1</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96.1</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Schools with Girls' Toilet</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9.8</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74.5</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37.4</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87.1</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Schools with Boundary wall</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43.8</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63.8</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50.7</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64.5</w:t>
            </w:r>
          </w:p>
        </w:tc>
      </w:tr>
      <w:tr w:rsidR="00A60AAF" w:rsidRPr="009613EB" w:rsidTr="00234E72">
        <w:trPr>
          <w:trHeight w:val="52"/>
          <w:jc w:val="center"/>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Enrolment-Related-Indicators</w:t>
            </w:r>
          </w:p>
        </w:tc>
        <w:tc>
          <w:tcPr>
            <w:tcW w:w="376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Girls Enrolment</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48.6</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48.9</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47.8</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48.2</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OBC Enrolment</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45.3</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44.5</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41.7</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44.4</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Muslim Enrolment</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1.7</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14.4</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Avg. Drop-out Rate</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9.7</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1.4</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10</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4.3</w:t>
            </w:r>
          </w:p>
        </w:tc>
      </w:tr>
      <w:tr w:rsidR="00A60AAF" w:rsidRPr="009613EB" w:rsidTr="00234E72">
        <w:trPr>
          <w:trHeight w:val="52"/>
          <w:jc w:val="center"/>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60AAF" w:rsidRPr="009613EB" w:rsidRDefault="00A60AAF" w:rsidP="00234E72">
            <w:pPr>
              <w:spacing w:after="0" w:line="240" w:lineRule="auto"/>
              <w:jc w:val="center"/>
              <w:rPr>
                <w:rFonts w:ascii="Times New Roman" w:eastAsia="Times New Roman" w:hAnsi="Times New Roman" w:cs="Times New Roman"/>
                <w:b/>
                <w:bCs/>
                <w:color w:val="000000"/>
                <w:lang w:val="en-GB"/>
              </w:rPr>
            </w:pPr>
            <w:r w:rsidRPr="009613EB">
              <w:rPr>
                <w:rFonts w:ascii="Times New Roman" w:eastAsia="Times New Roman" w:hAnsi="Times New Roman" w:cs="Times New Roman"/>
                <w:b/>
                <w:bCs/>
                <w:color w:val="000000"/>
                <w:lang w:val="en-GB"/>
              </w:rPr>
              <w:t>Outcome-Related-Indicators</w:t>
            </w: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Teachers: Government</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72.9</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58.8</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Pupil-Teacher Ratio: Elementary</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28</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21</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36</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25</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SC Teachers</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12.3</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12.5</w:t>
            </w:r>
          </w:p>
        </w:tc>
      </w:tr>
      <w:tr w:rsidR="00A60AAF" w:rsidRPr="009613EB" w:rsidTr="00234E72">
        <w:trPr>
          <w:trHeight w:val="52"/>
          <w:jc w:val="center"/>
        </w:trPr>
        <w:tc>
          <w:tcPr>
            <w:tcW w:w="1417" w:type="dxa"/>
            <w:vMerge/>
            <w:tcBorders>
              <w:top w:val="nil"/>
              <w:left w:val="single" w:sz="4" w:space="0" w:color="auto"/>
              <w:bottom w:val="single" w:sz="4" w:space="0" w:color="auto"/>
              <w:right w:val="single" w:sz="4" w:space="0" w:color="auto"/>
            </w:tcBorders>
            <w:vAlign w:val="center"/>
            <w:hideMark/>
          </w:tcPr>
          <w:p w:rsidR="00A60AAF" w:rsidRPr="009613EB" w:rsidRDefault="00A60AAF" w:rsidP="00234E72">
            <w:pPr>
              <w:spacing w:after="0" w:line="240" w:lineRule="auto"/>
              <w:rPr>
                <w:rFonts w:ascii="Times New Roman" w:eastAsia="Times New Roman" w:hAnsi="Times New Roman" w:cs="Times New Roman"/>
                <w:b/>
                <w:bCs/>
                <w:color w:val="000000"/>
                <w:lang w:val="en-GB"/>
              </w:rPr>
            </w:pPr>
          </w:p>
        </w:tc>
        <w:tc>
          <w:tcPr>
            <w:tcW w:w="3767" w:type="dxa"/>
            <w:tcBorders>
              <w:top w:val="nil"/>
              <w:left w:val="nil"/>
              <w:bottom w:val="single" w:sz="4" w:space="0" w:color="auto"/>
              <w:right w:val="single" w:sz="4" w:space="0" w:color="auto"/>
            </w:tcBorders>
            <w:shd w:val="clear" w:color="auto" w:fill="auto"/>
            <w:vAlign w:val="bottom"/>
            <w:hideMark/>
          </w:tcPr>
          <w:p w:rsidR="00A60AAF" w:rsidRPr="009613EB" w:rsidRDefault="00A60AAF" w:rsidP="00234E72">
            <w:pPr>
              <w:spacing w:after="0" w:line="240" w:lineRule="auto"/>
              <w:rPr>
                <w:rFonts w:ascii="Times New Roman" w:eastAsia="Times New Roman" w:hAnsi="Times New Roman" w:cs="Times New Roman"/>
                <w:bCs/>
                <w:color w:val="000000"/>
                <w:lang w:val="en-GB"/>
              </w:rPr>
            </w:pPr>
            <w:r w:rsidRPr="009613EB">
              <w:rPr>
                <w:rFonts w:ascii="Times New Roman" w:eastAsia="Times New Roman" w:hAnsi="Times New Roman" w:cs="Times New Roman"/>
                <w:bCs/>
                <w:color w:val="000000"/>
                <w:lang w:val="en-GB"/>
              </w:rPr>
              <w:t>% Teachers Received in-Service Training</w:t>
            </w:r>
          </w:p>
        </w:tc>
        <w:tc>
          <w:tcPr>
            <w:tcW w:w="87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26.8</w:t>
            </w:r>
          </w:p>
        </w:tc>
        <w:tc>
          <w:tcPr>
            <w:tcW w:w="810"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47.6</w:t>
            </w:r>
          </w:p>
        </w:tc>
        <w:tc>
          <w:tcPr>
            <w:tcW w:w="887"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40</w:t>
            </w:r>
          </w:p>
        </w:tc>
        <w:tc>
          <w:tcPr>
            <w:tcW w:w="893" w:type="dxa"/>
            <w:tcBorders>
              <w:top w:val="nil"/>
              <w:left w:val="nil"/>
              <w:bottom w:val="single" w:sz="4" w:space="0" w:color="auto"/>
              <w:right w:val="single" w:sz="4" w:space="0" w:color="auto"/>
            </w:tcBorders>
            <w:shd w:val="clear" w:color="auto" w:fill="auto"/>
            <w:noWrap/>
            <w:vAlign w:val="bottom"/>
            <w:hideMark/>
          </w:tcPr>
          <w:p w:rsidR="00A60AAF" w:rsidRPr="009613EB" w:rsidRDefault="00A60AAF" w:rsidP="00234E72">
            <w:pPr>
              <w:spacing w:after="0" w:line="240" w:lineRule="auto"/>
              <w:jc w:val="center"/>
              <w:rPr>
                <w:rFonts w:ascii="Times New Roman" w:eastAsia="Times New Roman" w:hAnsi="Times New Roman" w:cs="Times New Roman"/>
                <w:color w:val="000000"/>
                <w:lang w:val="en-GB"/>
              </w:rPr>
            </w:pPr>
            <w:r w:rsidRPr="009613EB">
              <w:rPr>
                <w:rFonts w:ascii="Times New Roman" w:eastAsia="Times New Roman" w:hAnsi="Times New Roman" w:cs="Times New Roman"/>
                <w:color w:val="000000"/>
                <w:lang w:val="en-GB"/>
              </w:rPr>
              <w:t>18.3</w:t>
            </w:r>
          </w:p>
        </w:tc>
      </w:tr>
    </w:tbl>
    <w:p w:rsidR="00A60AAF" w:rsidRPr="000B6A5D" w:rsidRDefault="00A60AAF" w:rsidP="00234E72">
      <w:pPr>
        <w:spacing w:after="120" w:line="240" w:lineRule="auto"/>
        <w:ind w:left="990" w:right="990" w:hanging="990"/>
        <w:rPr>
          <w:rFonts w:ascii="Rockwell Condensed" w:hAnsi="Rockwell Condensed"/>
          <w:sz w:val="20"/>
          <w:szCs w:val="20"/>
          <w:lang w:val="en-GB"/>
        </w:rPr>
      </w:pPr>
      <w:r>
        <w:rPr>
          <w:rFonts w:ascii="Rockwell Condensed" w:hAnsi="Rockwell Condensed"/>
          <w:lang w:val="en-GB"/>
        </w:rPr>
        <w:t xml:space="preserve"> </w:t>
      </w:r>
      <w:r w:rsidRPr="000B6A5D">
        <w:rPr>
          <w:rFonts w:ascii="Rockwell Condensed" w:hAnsi="Rockwell Condensed"/>
          <w:sz w:val="20"/>
          <w:szCs w:val="20"/>
          <w:lang w:val="en-GB"/>
        </w:rPr>
        <w:t>Source: Elementary Education in India: Progress Towards UEE- Flash Statistics, NUEPA &amp;GoI, New Delhi, 2005-06 to 2014-</w:t>
      </w:r>
      <w:r>
        <w:rPr>
          <w:rFonts w:ascii="Rockwell Condensed" w:hAnsi="Rockwell Condensed"/>
          <w:sz w:val="20"/>
          <w:szCs w:val="20"/>
          <w:lang w:val="en-GB"/>
        </w:rPr>
        <w:t xml:space="preserve"> </w:t>
      </w:r>
      <w:r w:rsidRPr="000B6A5D">
        <w:rPr>
          <w:rFonts w:ascii="Rockwell Condensed" w:hAnsi="Rockwell Condensed"/>
          <w:sz w:val="20"/>
          <w:szCs w:val="20"/>
          <w:lang w:val="en-GB"/>
        </w:rPr>
        <w:t>15.</w:t>
      </w:r>
    </w:p>
    <w:p w:rsidR="00D93A31" w:rsidRPr="00EF1A3A" w:rsidRDefault="00A60AAF" w:rsidP="00D93A31">
      <w:pPr>
        <w:pStyle w:val="NormalWeb"/>
        <w:shd w:val="clear" w:color="auto" w:fill="FFFFFF"/>
        <w:spacing w:before="120" w:beforeAutospacing="0" w:after="120" w:afterAutospacing="0" w:line="276" w:lineRule="auto"/>
        <w:jc w:val="both"/>
        <w:rPr>
          <w:rFonts w:ascii="Arial" w:hAnsi="Arial" w:cs="Arial"/>
          <w:color w:val="252525"/>
          <w:sz w:val="22"/>
          <w:szCs w:val="22"/>
          <w:lang w:val="en-GB"/>
        </w:rPr>
      </w:pPr>
      <w:r w:rsidRPr="00EF1A3A">
        <w:rPr>
          <w:color w:val="252525"/>
          <w:sz w:val="22"/>
          <w:szCs w:val="22"/>
          <w:lang w:val="en-GB"/>
        </w:rPr>
        <w:t>With respect to literacy, the state fared just below the national average. The recent estimates from Census (2011) also depict a similar picture with the literacy rate of 71 per cent (81.4% Males &amp; 60.5% Females), which is close to the all India literacy rate of 74 per cent.</w:t>
      </w:r>
      <w:r w:rsidRPr="00EF1A3A">
        <w:rPr>
          <w:sz w:val="22"/>
          <w:szCs w:val="22"/>
          <w:lang w:val="en-GB"/>
        </w:rPr>
        <w:t xml:space="preserve">Table-2also shows that the performance of Chhattisgarh is above national average especially in the indicators like, percentage school having enrolment of more than 50 children, drinking water, girls and OBC enrolment, teachers in government </w:t>
      </w:r>
      <w:r w:rsidR="00D93A31" w:rsidRPr="00EF1A3A">
        <w:rPr>
          <w:sz w:val="22"/>
          <w:szCs w:val="22"/>
          <w:lang w:val="en-GB"/>
        </w:rPr>
        <w:t>school and their in-service training for the year 2014-15. This reveals that with the availability of better infrastructure, both physical and human, the targeted section recognize the importance of education and thereby show high participation in education.Due to the unavailability of data for some districts in DISE, the composite index of access is measured only for 16 districts of Chhattisgarh for which the data has been taken from District Report Card for the period 2013-14 and the methodology for computing access index is same as discussed in the previous section.</w:t>
      </w:r>
    </w:p>
    <w:p w:rsidR="00A60AAF" w:rsidRDefault="00A60AAF" w:rsidP="00D93A31">
      <w:pPr>
        <w:pStyle w:val="NormalWeb"/>
        <w:shd w:val="clear" w:color="auto" w:fill="FFFFFF"/>
        <w:spacing w:before="120" w:beforeAutospacing="0" w:after="120" w:afterAutospacing="0" w:line="276" w:lineRule="auto"/>
        <w:jc w:val="both"/>
        <w:rPr>
          <w:rFonts w:ascii="Arial" w:hAnsi="Arial" w:cs="Arial"/>
          <w:color w:val="252525"/>
          <w:sz w:val="22"/>
          <w:szCs w:val="22"/>
          <w:lang w:val="en-GB"/>
        </w:rPr>
      </w:pPr>
    </w:p>
    <w:p w:rsidR="00D93A31" w:rsidRDefault="00D93A31" w:rsidP="00D93A31">
      <w:pPr>
        <w:pStyle w:val="NormalWeb"/>
        <w:shd w:val="clear" w:color="auto" w:fill="FFFFFF"/>
        <w:spacing w:before="120" w:beforeAutospacing="0" w:after="120" w:afterAutospacing="0" w:line="276" w:lineRule="auto"/>
        <w:jc w:val="both"/>
        <w:rPr>
          <w:rFonts w:ascii="Arial" w:hAnsi="Arial" w:cs="Arial"/>
          <w:color w:val="252525"/>
          <w:sz w:val="22"/>
          <w:szCs w:val="22"/>
          <w:lang w:val="en-GB"/>
        </w:rPr>
      </w:pPr>
    </w:p>
    <w:p w:rsidR="00D93A31" w:rsidRPr="00EF1A3A" w:rsidRDefault="00D93A31" w:rsidP="00D93A31">
      <w:pPr>
        <w:pStyle w:val="NormalWeb"/>
        <w:shd w:val="clear" w:color="auto" w:fill="FFFFFF"/>
        <w:spacing w:before="120" w:beforeAutospacing="0" w:after="120" w:afterAutospacing="0" w:line="276" w:lineRule="auto"/>
        <w:jc w:val="both"/>
        <w:rPr>
          <w:rFonts w:ascii="Arial" w:hAnsi="Arial" w:cs="Arial"/>
          <w:color w:val="252525"/>
          <w:sz w:val="22"/>
          <w:szCs w:val="22"/>
          <w:lang w:val="en-GB"/>
        </w:rPr>
      </w:pPr>
    </w:p>
    <w:p w:rsidR="00A60AAF" w:rsidRDefault="00A60AAF" w:rsidP="00234E72">
      <w:pPr>
        <w:spacing w:after="0" w:line="240" w:lineRule="auto"/>
        <w:jc w:val="center"/>
        <w:rPr>
          <w:rFonts w:ascii="Times New Roman" w:hAnsi="Times New Roman" w:cs="Times New Roman"/>
          <w:b/>
          <w:sz w:val="24"/>
          <w:lang w:val="en-GB"/>
        </w:rPr>
      </w:pPr>
    </w:p>
    <w:p w:rsidR="00A60AAF" w:rsidRPr="00016827" w:rsidRDefault="00A60AAF" w:rsidP="00234E72">
      <w:pPr>
        <w:spacing w:after="0" w:line="240" w:lineRule="auto"/>
        <w:jc w:val="center"/>
        <w:rPr>
          <w:lang w:val="en-GB"/>
        </w:rPr>
      </w:pPr>
      <w:r w:rsidRPr="00016827">
        <w:rPr>
          <w:rFonts w:ascii="Times New Roman" w:hAnsi="Times New Roman" w:cs="Times New Roman"/>
          <w:b/>
          <w:sz w:val="24"/>
          <w:lang w:val="en-GB"/>
        </w:rPr>
        <w:lastRenderedPageBreak/>
        <w:t>Table-3</w:t>
      </w:r>
      <w:r>
        <w:rPr>
          <w:rFonts w:ascii="Times New Roman" w:hAnsi="Times New Roman" w:cs="Times New Roman"/>
          <w:b/>
          <w:sz w:val="24"/>
          <w:lang w:val="en-GB"/>
        </w:rPr>
        <w:t xml:space="preserve"> </w:t>
      </w:r>
      <w:r w:rsidRPr="00016827">
        <w:rPr>
          <w:rFonts w:ascii="Times New Roman" w:hAnsi="Times New Roman" w:cs="Times New Roman"/>
          <w:b/>
          <w:sz w:val="24"/>
          <w:lang w:val="en-GB"/>
        </w:rPr>
        <w:t>Access Index for Districts of Chhattisgarh</w:t>
      </w:r>
    </w:p>
    <w:tbl>
      <w:tblPr>
        <w:tblW w:w="9097" w:type="dxa"/>
        <w:jc w:val="center"/>
        <w:tblInd w:w="-164" w:type="dxa"/>
        <w:tblCellMar>
          <w:left w:w="0" w:type="dxa"/>
          <w:right w:w="0" w:type="dxa"/>
        </w:tblCellMar>
        <w:tblLook w:val="04A0"/>
      </w:tblPr>
      <w:tblGrid>
        <w:gridCol w:w="1219"/>
        <w:gridCol w:w="1687"/>
        <w:gridCol w:w="1111"/>
        <w:gridCol w:w="1245"/>
        <w:gridCol w:w="1257"/>
        <w:gridCol w:w="1196"/>
        <w:gridCol w:w="842"/>
        <w:gridCol w:w="540"/>
      </w:tblGrid>
      <w:tr w:rsidR="00A60AAF" w:rsidRPr="009613EB" w:rsidTr="00234E72">
        <w:trPr>
          <w:trHeight w:val="52"/>
          <w:jc w:val="center"/>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Category</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District</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Availability Index</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Affordability Index</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Acceptability Index</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Adaptability Index</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Access Index</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Rank</w:t>
            </w:r>
          </w:p>
        </w:tc>
      </w:tr>
      <w:tr w:rsidR="00A60AAF" w:rsidRPr="009613EB" w:rsidTr="00234E72">
        <w:trPr>
          <w:trHeight w:val="52"/>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Top Performers &lt;0.65</w:t>
            </w: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Kanker</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0.804</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1.000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0.437</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0.929</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0.753</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Raigarh</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0.769</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1.000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0.497</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0.772</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0.728</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2</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Rajnandgaon</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0.838</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0.545</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0.524</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0.939</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0.709</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3</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Korba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0.695</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1.000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0.552</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0.699</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0.708</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4</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Jashpur</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0.797</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0.455</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0.593</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0.972</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0.708</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5</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Bilaspur</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0.594</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1.000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0.490</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0.907</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0.703</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6</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Janjgir - Champa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0.820</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0.364</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0.619</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0.914</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0.694</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7</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Mahasamund</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0.841</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0.455</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0.487</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0.894</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0.672</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8</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Koriya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0.727</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0.636</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0.381</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0.971</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0.655</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9</w:t>
            </w:r>
          </w:p>
        </w:tc>
      </w:tr>
      <w:tr w:rsidR="00A60AAF" w:rsidRPr="009613EB" w:rsidTr="00234E72">
        <w:trPr>
          <w:trHeight w:val="350"/>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Medium Performers 0.54-0.64</w:t>
            </w: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Dhamtari</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0.815</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0.182</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0.512</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0.952</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0.634</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10</w:t>
            </w:r>
          </w:p>
        </w:tc>
      </w:tr>
      <w:tr w:rsidR="00A60AAF" w:rsidRPr="009613EB" w:rsidTr="00234E72">
        <w:trPr>
          <w:trHeight w:val="300"/>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 xml:space="preserve">Baster                                            </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0.285</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0.818</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0.427</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0.885</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0.554</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11</w:t>
            </w:r>
          </w:p>
        </w:tc>
      </w:tr>
      <w:tr w:rsidR="00A60AAF" w:rsidRPr="009613EB" w:rsidTr="00234E72">
        <w:trPr>
          <w:trHeight w:val="52"/>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rsidR="00A60AAF" w:rsidRPr="0058176A" w:rsidRDefault="00A60AAF" w:rsidP="00234E72">
            <w:pPr>
              <w:spacing w:after="0" w:line="240" w:lineRule="auto"/>
              <w:jc w:val="center"/>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Low Performers &gt;0.53</w:t>
            </w: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Surguja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0.188</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0.909</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0.325</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0.903</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0.515</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12</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 xml:space="preserve">Raipur                                            </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0.557</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0.000</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0.484</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0.837</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0.491</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13</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Durg</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0.357</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0.273</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0.446</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0.798</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0.462</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14</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Dantewada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0.173</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0.909</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0.453</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0.478</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0.460</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15</w:t>
            </w:r>
          </w:p>
        </w:tc>
      </w:tr>
      <w:tr w:rsidR="00A60AAF" w:rsidRPr="009613EB" w:rsidTr="00234E72">
        <w:trPr>
          <w:trHeight w:val="52"/>
          <w:jc w:val="center"/>
        </w:trPr>
        <w:tc>
          <w:tcPr>
            <w:tcW w:w="1219" w:type="dxa"/>
            <w:vMerge/>
            <w:tcBorders>
              <w:top w:val="nil"/>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Kawardha</w:t>
            </w:r>
          </w:p>
        </w:tc>
        <w:tc>
          <w:tcPr>
            <w:tcW w:w="1111"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0.644</w:t>
            </w:r>
          </w:p>
        </w:tc>
        <w:tc>
          <w:tcPr>
            <w:tcW w:w="1245"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0.545</w:t>
            </w:r>
          </w:p>
        </w:tc>
        <w:tc>
          <w:tcPr>
            <w:tcW w:w="1257"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0.371</w:t>
            </w:r>
          </w:p>
        </w:tc>
        <w:tc>
          <w:tcPr>
            <w:tcW w:w="1196"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0.069</w:t>
            </w:r>
          </w:p>
        </w:tc>
        <w:tc>
          <w:tcPr>
            <w:tcW w:w="842"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0.420</w:t>
            </w:r>
          </w:p>
        </w:tc>
        <w:tc>
          <w:tcPr>
            <w:tcW w:w="540" w:type="dxa"/>
            <w:tcBorders>
              <w:top w:val="nil"/>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16</w:t>
            </w:r>
          </w:p>
        </w:tc>
      </w:tr>
      <w:tr w:rsidR="00A60AAF" w:rsidRPr="009613EB" w:rsidTr="00234E72">
        <w:trPr>
          <w:trHeight w:val="52"/>
          <w:jc w:val="center"/>
        </w:trPr>
        <w:tc>
          <w:tcPr>
            <w:tcW w:w="1219" w:type="dxa"/>
            <w:tcBorders>
              <w:top w:val="single" w:sz="4" w:space="0" w:color="auto"/>
              <w:left w:val="single" w:sz="4" w:space="0" w:color="auto"/>
              <w:bottom w:val="single" w:sz="4" w:space="0" w:color="auto"/>
              <w:right w:val="single" w:sz="4" w:space="0" w:color="auto"/>
            </w:tcBorders>
            <w:vAlign w:val="center"/>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rPr>
                <w:rFonts w:ascii="Times New Roman" w:eastAsia="Times New Roman" w:hAnsi="Times New Roman" w:cs="Times New Roman"/>
                <w:b/>
                <w:bCs/>
                <w:color w:val="000000"/>
                <w:sz w:val="20"/>
                <w:szCs w:val="20"/>
                <w:lang w:val="en-GB"/>
              </w:rPr>
            </w:pPr>
            <w:r w:rsidRPr="0058176A">
              <w:rPr>
                <w:rFonts w:ascii="Times New Roman" w:eastAsia="Times New Roman" w:hAnsi="Times New Roman" w:cs="Times New Roman"/>
                <w:b/>
                <w:bCs/>
                <w:color w:val="000000"/>
                <w:sz w:val="20"/>
                <w:szCs w:val="20"/>
                <w:lang w:val="en-GB"/>
              </w:rPr>
              <w:t>All Districts</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0.619</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0.631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0.475</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0.807</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r w:rsidRPr="0058176A">
              <w:rPr>
                <w:rFonts w:ascii="Times New Roman" w:eastAsia="Times New Roman" w:hAnsi="Times New Roman" w:cs="Times New Roman"/>
                <w:color w:val="000000"/>
                <w:sz w:val="20"/>
                <w:szCs w:val="20"/>
                <w:lang w:val="en-GB"/>
              </w:rPr>
              <w:t>0.617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60AAF" w:rsidRPr="0058176A" w:rsidRDefault="00A60AAF" w:rsidP="00234E72">
            <w:pPr>
              <w:spacing w:after="0" w:line="240" w:lineRule="auto"/>
              <w:jc w:val="center"/>
              <w:rPr>
                <w:rFonts w:ascii="Times New Roman" w:eastAsia="Times New Roman" w:hAnsi="Times New Roman" w:cs="Times New Roman"/>
                <w:color w:val="000000"/>
                <w:sz w:val="20"/>
                <w:szCs w:val="20"/>
                <w:lang w:val="en-GB"/>
              </w:rPr>
            </w:pPr>
          </w:p>
        </w:tc>
      </w:tr>
    </w:tbl>
    <w:p w:rsidR="00A60AAF" w:rsidRPr="00016827" w:rsidRDefault="00A60AAF" w:rsidP="00234E72">
      <w:pPr>
        <w:tabs>
          <w:tab w:val="right" w:pos="9360"/>
        </w:tabs>
        <w:spacing w:after="120" w:line="240" w:lineRule="auto"/>
        <w:rPr>
          <w:rFonts w:ascii="Rockwell Condensed" w:hAnsi="Rockwell Condensed"/>
          <w:lang w:val="en-GB"/>
        </w:rPr>
      </w:pPr>
      <w:r w:rsidRPr="00016827">
        <w:rPr>
          <w:rFonts w:ascii="Rockwell Condensed" w:hAnsi="Rockwell Condensed"/>
          <w:lang w:val="en-GB"/>
        </w:rPr>
        <w:t xml:space="preserve">        Source: Author’s Calculation from DISE Data</w:t>
      </w:r>
      <w:r>
        <w:rPr>
          <w:rFonts w:ascii="Rockwell Condensed" w:hAnsi="Rockwell Condensed"/>
          <w:lang w:val="en-GB"/>
        </w:rPr>
        <w:t>.</w:t>
      </w:r>
    </w:p>
    <w:p w:rsidR="00EF1A3A" w:rsidRDefault="00EF1A3A" w:rsidP="00234E72">
      <w:pPr>
        <w:pStyle w:val="NormalWeb"/>
        <w:shd w:val="clear" w:color="auto" w:fill="FFFFFF"/>
        <w:spacing w:before="120" w:beforeAutospacing="0" w:after="120" w:afterAutospacing="0"/>
        <w:jc w:val="both"/>
        <w:rPr>
          <w:bCs/>
          <w:color w:val="252525"/>
          <w:shd w:val="clear" w:color="auto" w:fill="FFFFFF"/>
          <w:lang w:val="en-GB"/>
        </w:rPr>
      </w:pPr>
    </w:p>
    <w:p w:rsidR="00A60AAF" w:rsidRPr="00EF1A3A" w:rsidRDefault="00A60AAF" w:rsidP="00D93A31">
      <w:pPr>
        <w:pStyle w:val="NormalWeb"/>
        <w:shd w:val="clear" w:color="auto" w:fill="FFFFFF"/>
        <w:spacing w:before="120" w:beforeAutospacing="0" w:after="120" w:afterAutospacing="0" w:line="276" w:lineRule="auto"/>
        <w:jc w:val="both"/>
        <w:rPr>
          <w:rFonts w:ascii="Arial" w:hAnsi="Arial" w:cs="Arial"/>
          <w:color w:val="252525"/>
          <w:sz w:val="22"/>
          <w:szCs w:val="22"/>
          <w:lang w:val="en-GB"/>
        </w:rPr>
      </w:pPr>
      <w:r w:rsidRPr="00EF1A3A">
        <w:rPr>
          <w:bCs/>
          <w:color w:val="252525"/>
          <w:sz w:val="22"/>
          <w:szCs w:val="22"/>
          <w:shd w:val="clear" w:color="auto" w:fill="FFFFFF"/>
          <w:lang w:val="en-GB"/>
        </w:rPr>
        <w:t xml:space="preserve">The findings of Table-3 are quite revealing. The total district average depict a satisfactory performance in access index i.e., 0.617. Of this achievement, the role of adaptability index is very encouraging with an index score of 0.807. This indicates that the targeted section is willing to receive education. As a matter of fact, </w:t>
      </w:r>
      <w:r w:rsidRPr="00EF1A3A">
        <w:rPr>
          <w:color w:val="252525"/>
          <w:sz w:val="22"/>
          <w:szCs w:val="22"/>
          <w:lang w:val="en-GB"/>
        </w:rPr>
        <w:t>NSS (2007–08) also suggests that the literacy rate for</w:t>
      </w:r>
      <w:r w:rsidRPr="00EF1A3A">
        <w:rPr>
          <w:rStyle w:val="apple-converted-space"/>
          <w:rFonts w:eastAsiaTheme="minorHAnsi"/>
          <w:color w:val="252525"/>
          <w:sz w:val="22"/>
          <w:szCs w:val="22"/>
          <w:lang w:val="en-GB"/>
        </w:rPr>
        <w:t> </w:t>
      </w:r>
      <w:r w:rsidRPr="00EF1A3A">
        <w:rPr>
          <w:color w:val="252525"/>
          <w:sz w:val="22"/>
          <w:szCs w:val="22"/>
          <w:lang w:val="en-GB"/>
        </w:rPr>
        <w:t xml:space="preserve">scheduled tribes and scheduled castes was better than the corresponding national average which is a positive sign. The districts attaining the top position in access index are primarily those districts who are the major contributor in agriculture and industrial production of the state. That is why huge resources are allocated towards the developmental projects by the government in these districts. This simultaneously makes schools well-equipped with infrastructural facilities due to which the children not only feel motivated but are also able to adapt to the school environment. This ultimately helps children to develop learning skills and competencies which further ensure parent’s willingness to spend on their wards education. On the contrary, among the low performer states, the basic problem is that of affordability. People find a high opportunity cost in children’s schooling. Moreover, teachers are so much over-burdened with non-teaching works that they gradually become non-serious towards their job and ultimately drift away from their commitment level.This results in a deep loss of first generation learners who need a personalised attention of teachers to learn lessons and adapt to the school environment. This is the reason why the acceptability index shows a low score below 0.5. Lastly, the medium performer districts are those districts where poverty is high. These districts need a serious attention of government regarding the creation of facilities. </w:t>
      </w:r>
    </w:p>
    <w:p w:rsidR="00A60AAF" w:rsidRPr="00EF1A3A" w:rsidRDefault="00A60AAF" w:rsidP="00234E72">
      <w:pPr>
        <w:pStyle w:val="NormalWeb"/>
        <w:shd w:val="clear" w:color="auto" w:fill="FFFFFF"/>
        <w:spacing w:before="0" w:beforeAutospacing="0" w:after="120" w:afterAutospacing="0"/>
        <w:jc w:val="both"/>
        <w:rPr>
          <w:b/>
          <w:sz w:val="22"/>
          <w:szCs w:val="22"/>
          <w:lang w:val="en-GB"/>
        </w:rPr>
      </w:pPr>
      <w:bookmarkStart w:id="1" w:name="_GoBack"/>
      <w:bookmarkEnd w:id="1"/>
      <w:r w:rsidRPr="00EF1A3A">
        <w:rPr>
          <w:b/>
          <w:sz w:val="22"/>
          <w:szCs w:val="22"/>
          <w:lang w:val="en-GB"/>
        </w:rPr>
        <w:t>Concluding Remark</w:t>
      </w:r>
    </w:p>
    <w:p w:rsidR="00A60AAF" w:rsidRPr="00016827" w:rsidRDefault="00A60AAF" w:rsidP="00D93A31">
      <w:pPr>
        <w:autoSpaceDE w:val="0"/>
        <w:autoSpaceDN w:val="0"/>
        <w:adjustRightInd w:val="0"/>
        <w:spacing w:after="120"/>
        <w:jc w:val="both"/>
        <w:rPr>
          <w:rFonts w:ascii="Times New Roman" w:eastAsia="Calibri" w:hAnsi="Times New Roman" w:cs="Times New Roman"/>
          <w:sz w:val="24"/>
          <w:szCs w:val="24"/>
          <w:lang w:val="en-GB"/>
        </w:rPr>
      </w:pPr>
      <w:r w:rsidRPr="00EF1A3A">
        <w:rPr>
          <w:rFonts w:ascii="Times New Roman" w:eastAsia="Calibri" w:hAnsi="Times New Roman" w:cs="Times New Roman"/>
          <w:lang w:val="en-GB"/>
        </w:rPr>
        <w:t xml:space="preserve">In view of its multidimensional concept, a multi-pronged strategy is necessary to universalise ‘Access’. We suggest some very specific measures that address the neglected issues. </w:t>
      </w:r>
      <w:r w:rsidRPr="00EF1A3A">
        <w:rPr>
          <w:rFonts w:ascii="Times New Roman" w:hAnsi="Times New Roman" w:cs="Times New Roman"/>
          <w:lang w:val="en-GB"/>
        </w:rPr>
        <w:t xml:space="preserve">In order to foster demand for education, government can organise evening classes for those children who are engaged in labour activities and who could not attend regular schools. Vocational education should be made an integral part </w:t>
      </w:r>
      <w:r w:rsidRPr="00EF1A3A">
        <w:rPr>
          <w:rFonts w:ascii="Times New Roman" w:hAnsi="Times New Roman" w:cs="Times New Roman"/>
          <w:lang w:val="en-GB"/>
        </w:rPr>
        <w:lastRenderedPageBreak/>
        <w:t xml:space="preserve">of primary education. In addition to providing deprived section students the normal education, they should be provided with some skill development training.  Government should devise some strategy to provide training and for drop-outs of different categories and thereby increase the return on education. Unless this is done, it would be difficult to convince poor illiterate parents to send their children to school. </w:t>
      </w:r>
      <w:r w:rsidRPr="00EF1A3A">
        <w:rPr>
          <w:rFonts w:ascii="Times New Roman" w:hAnsi="Times New Roman" w:cs="Times New Roman"/>
          <w:bCs/>
          <w:lang w:val="en-GB"/>
        </w:rPr>
        <w:t xml:space="preserve">Extra-curricular activity and exhibition should also be encouraged at school. Besides this, </w:t>
      </w:r>
      <w:r w:rsidRPr="00EF1A3A">
        <w:rPr>
          <w:rFonts w:ascii="Times New Roman" w:hAnsi="Times New Roman" w:cs="Times New Roman"/>
          <w:lang w:val="en-GB"/>
        </w:rPr>
        <w:t xml:space="preserve">to avoid the engagement of teachers in non-teaching activities, the government can employ college/university students during their vacation days for carrying different surveys. This would not only get the work done but at the sometime provide some incentive to the students and some income to them. In addition to this, </w:t>
      </w:r>
      <w:r w:rsidRPr="00EF1A3A">
        <w:rPr>
          <w:rFonts w:ascii="Times New Roman" w:eastAsia="Calibri" w:hAnsi="Times New Roman" w:cs="Times New Roman"/>
          <w:lang w:val="en-GB"/>
        </w:rPr>
        <w:t>the loss of income to very poor families owing to children’s schooling instead of child-labour earning should be compensated. The scheme of mid-day meal has been though successful in attracting the students, encouragement for being regular in schools as well as some incentives and extra financial support may also be extended for performing well in the examinations.</w:t>
      </w:r>
      <w:r w:rsidRPr="00016827">
        <w:rPr>
          <w:rFonts w:ascii="Times New Roman" w:eastAsia="Calibri" w:hAnsi="Times New Roman" w:cs="Times New Roman"/>
          <w:sz w:val="24"/>
          <w:szCs w:val="24"/>
          <w:lang w:val="en-GB"/>
        </w:rPr>
        <w:t xml:space="preserve"> </w:t>
      </w:r>
    </w:p>
    <w:p w:rsidR="00A60AAF" w:rsidRDefault="00A60AAF" w:rsidP="00234E72">
      <w:pPr>
        <w:autoSpaceDE w:val="0"/>
        <w:autoSpaceDN w:val="0"/>
        <w:adjustRightInd w:val="0"/>
        <w:spacing w:after="120" w:line="240" w:lineRule="auto"/>
        <w:rPr>
          <w:rFonts w:ascii="Arial Narrow" w:eastAsia="Calibri" w:hAnsi="Arial Narrow" w:cs="Times New Roman"/>
          <w:b/>
          <w:sz w:val="24"/>
          <w:szCs w:val="24"/>
          <w:lang w:val="en-GB"/>
        </w:rPr>
      </w:pPr>
    </w:p>
    <w:p w:rsidR="00A60AAF" w:rsidRPr="000B6A5D" w:rsidRDefault="00A60AAF" w:rsidP="00234E72">
      <w:pPr>
        <w:autoSpaceDE w:val="0"/>
        <w:autoSpaceDN w:val="0"/>
        <w:adjustRightInd w:val="0"/>
        <w:spacing w:after="120" w:line="240" w:lineRule="auto"/>
        <w:rPr>
          <w:rFonts w:ascii="Arial Narrow" w:eastAsia="Calibri" w:hAnsi="Arial Narrow" w:cs="Times New Roman"/>
          <w:b/>
          <w:sz w:val="24"/>
          <w:szCs w:val="24"/>
          <w:lang w:val="en-GB"/>
        </w:rPr>
      </w:pPr>
      <w:r w:rsidRPr="000B6A5D">
        <w:rPr>
          <w:rFonts w:ascii="Arial Narrow" w:eastAsia="Calibri" w:hAnsi="Arial Narrow" w:cs="Times New Roman"/>
          <w:b/>
          <w:sz w:val="24"/>
          <w:szCs w:val="24"/>
          <w:lang w:val="en-GB"/>
        </w:rPr>
        <w:t>References</w:t>
      </w:r>
    </w:p>
    <w:p w:rsidR="00A60AAF" w:rsidRPr="001D4AE2" w:rsidRDefault="00A60AAF" w:rsidP="00234E72">
      <w:pPr>
        <w:autoSpaceDE w:val="0"/>
        <w:autoSpaceDN w:val="0"/>
        <w:adjustRightInd w:val="0"/>
        <w:spacing w:after="0" w:line="240" w:lineRule="auto"/>
        <w:jc w:val="both"/>
        <w:rPr>
          <w:rFonts w:ascii="Arial Narrow" w:hAnsi="Arial Narrow" w:cs="Times New Roman"/>
        </w:rPr>
      </w:pPr>
    </w:p>
    <w:p w:rsidR="00A60AAF" w:rsidRPr="001C7B03" w:rsidRDefault="00A60AAF" w:rsidP="00234E72">
      <w:pPr>
        <w:pStyle w:val="EndnoteText"/>
        <w:numPr>
          <w:ilvl w:val="0"/>
          <w:numId w:val="1"/>
        </w:numPr>
        <w:spacing w:after="120" w:line="276" w:lineRule="auto"/>
        <w:jc w:val="both"/>
        <w:rPr>
          <w:rFonts w:ascii="Arial Narrow" w:hAnsi="Arial Narrow"/>
          <w:sz w:val="22"/>
          <w:szCs w:val="22"/>
        </w:rPr>
      </w:pPr>
      <w:r w:rsidRPr="001C7B03">
        <w:rPr>
          <w:rFonts w:ascii="Arial Narrow" w:hAnsi="Arial Narrow"/>
          <w:sz w:val="22"/>
          <w:szCs w:val="22"/>
        </w:rPr>
        <w:t xml:space="preserve">Bordia, Anil (2005). ‘System Malfunction’, </w:t>
      </w:r>
      <w:proofErr w:type="gramStart"/>
      <w:r w:rsidRPr="001C7B03">
        <w:rPr>
          <w:rFonts w:ascii="Arial Narrow" w:hAnsi="Arial Narrow"/>
          <w:sz w:val="22"/>
          <w:szCs w:val="22"/>
        </w:rPr>
        <w:t>The</w:t>
      </w:r>
      <w:proofErr w:type="gramEnd"/>
      <w:r w:rsidRPr="001C7B03">
        <w:rPr>
          <w:rFonts w:ascii="Arial Narrow" w:hAnsi="Arial Narrow"/>
          <w:sz w:val="22"/>
          <w:szCs w:val="22"/>
        </w:rPr>
        <w:t xml:space="preserve"> Little Magazine, Vol. IV, Nos.1 and 2.</w:t>
      </w:r>
    </w:p>
    <w:p w:rsidR="00A60AAF" w:rsidRPr="000C3F8A" w:rsidRDefault="00A60AAF" w:rsidP="00234E72">
      <w:pPr>
        <w:pStyle w:val="EndnoteText"/>
        <w:numPr>
          <w:ilvl w:val="0"/>
          <w:numId w:val="1"/>
        </w:numPr>
        <w:spacing w:after="120" w:line="276" w:lineRule="auto"/>
        <w:jc w:val="both"/>
        <w:rPr>
          <w:rFonts w:ascii="Arial Narrow" w:hAnsi="Arial Narrow"/>
          <w:sz w:val="22"/>
          <w:szCs w:val="22"/>
        </w:rPr>
      </w:pPr>
      <w:r w:rsidRPr="000C3F8A">
        <w:rPr>
          <w:rFonts w:ascii="Arial Narrow" w:hAnsi="Arial Narrow"/>
          <w:sz w:val="22"/>
          <w:szCs w:val="22"/>
        </w:rPr>
        <w:t xml:space="preserve">Chattopadhyay, Aparajita, Guha, P. &amp;Durdhawale, Vijaya. (2005) Scenario of Primary School Attendance: A Study of Less Developed States in India, </w:t>
      </w:r>
      <w:r w:rsidRPr="000C3F8A">
        <w:rPr>
          <w:rFonts w:ascii="Arial Narrow" w:hAnsi="Arial Narrow"/>
          <w:i/>
          <w:sz w:val="22"/>
          <w:szCs w:val="22"/>
        </w:rPr>
        <w:t>Journal of Educational Planning and Administration</w:t>
      </w:r>
      <w:r w:rsidRPr="000C3F8A">
        <w:rPr>
          <w:rFonts w:ascii="Arial Narrow" w:hAnsi="Arial Narrow"/>
          <w:sz w:val="22"/>
          <w:szCs w:val="22"/>
        </w:rPr>
        <w:t>, Volume XIX, No.1, January 2005, pp. 111-130.</w:t>
      </w:r>
    </w:p>
    <w:p w:rsidR="00A60AAF" w:rsidRPr="00384FE0" w:rsidRDefault="00A60AAF" w:rsidP="00234E72">
      <w:pPr>
        <w:pStyle w:val="ListParagraph"/>
        <w:numPr>
          <w:ilvl w:val="0"/>
          <w:numId w:val="1"/>
        </w:numPr>
        <w:autoSpaceDE w:val="0"/>
        <w:autoSpaceDN w:val="0"/>
        <w:adjustRightInd w:val="0"/>
        <w:spacing w:after="120"/>
        <w:jc w:val="both"/>
        <w:rPr>
          <w:rFonts w:ascii="Arial Narrow" w:hAnsi="Arial Narrow"/>
        </w:rPr>
      </w:pPr>
      <w:r w:rsidRPr="00384FE0">
        <w:rPr>
          <w:rFonts w:ascii="Arial Narrow" w:hAnsi="Arial Narrow"/>
        </w:rPr>
        <w:t>Dreze J. and Sen A. (1996), India Economic Development and Social Opportunity, Oxford University Press, page 109-137.</w:t>
      </w:r>
    </w:p>
    <w:p w:rsidR="00A60AAF" w:rsidRPr="00D55CCD" w:rsidRDefault="00A60AAF" w:rsidP="00234E72">
      <w:pPr>
        <w:pStyle w:val="EndnoteText"/>
        <w:numPr>
          <w:ilvl w:val="0"/>
          <w:numId w:val="1"/>
        </w:numPr>
        <w:spacing w:after="120" w:line="276" w:lineRule="auto"/>
        <w:jc w:val="both"/>
        <w:rPr>
          <w:rFonts w:ascii="Arial Narrow" w:hAnsi="Arial Narrow"/>
          <w:sz w:val="22"/>
          <w:szCs w:val="22"/>
        </w:rPr>
      </w:pPr>
      <w:r w:rsidRPr="00D55CCD">
        <w:rPr>
          <w:rFonts w:ascii="Arial Narrow" w:hAnsi="Arial Narrow"/>
          <w:sz w:val="22"/>
          <w:szCs w:val="22"/>
        </w:rPr>
        <w:t>Dreze, Jean and G. Kingdon (2001). ‘School Participation in Rural India’, Review of Development Economics, Vol. 5, No. 1, February, pp. 1-33.</w:t>
      </w:r>
    </w:p>
    <w:p w:rsidR="00A60AAF" w:rsidRPr="00852DC2" w:rsidRDefault="00A60AAF" w:rsidP="00234E72">
      <w:pPr>
        <w:pStyle w:val="Default"/>
        <w:numPr>
          <w:ilvl w:val="0"/>
          <w:numId w:val="1"/>
        </w:numPr>
        <w:spacing w:after="120" w:line="276" w:lineRule="auto"/>
        <w:jc w:val="both"/>
        <w:rPr>
          <w:rFonts w:ascii="Arial Narrow" w:hAnsi="Arial Narrow"/>
          <w:color w:val="auto"/>
          <w:sz w:val="22"/>
          <w:szCs w:val="22"/>
        </w:rPr>
      </w:pPr>
      <w:r w:rsidRPr="001C7B03">
        <w:rPr>
          <w:rFonts w:ascii="Arial Narrow" w:hAnsi="Arial Narrow"/>
          <w:iCs/>
          <w:sz w:val="22"/>
          <w:szCs w:val="22"/>
        </w:rPr>
        <w:t>Govinda R. and Bandyopadhyay M.</w:t>
      </w:r>
      <w:r>
        <w:rPr>
          <w:rFonts w:ascii="Arial Narrow" w:hAnsi="Arial Narrow"/>
          <w:iCs/>
          <w:sz w:val="22"/>
          <w:szCs w:val="22"/>
        </w:rPr>
        <w:t xml:space="preserve"> (2008)</w:t>
      </w:r>
      <w:r w:rsidRPr="001C7B03">
        <w:rPr>
          <w:rFonts w:ascii="Arial Narrow" w:hAnsi="Arial Narrow"/>
          <w:iCs/>
          <w:sz w:val="22"/>
          <w:szCs w:val="22"/>
        </w:rPr>
        <w:t xml:space="preserve">, </w:t>
      </w:r>
      <w:r w:rsidRPr="001C7B03">
        <w:rPr>
          <w:rFonts w:ascii="Arial Narrow" w:hAnsi="Arial Narrow"/>
          <w:bCs/>
          <w:sz w:val="22"/>
          <w:szCs w:val="22"/>
        </w:rPr>
        <w:t xml:space="preserve">Achieving Universal Elementary Education in India: </w:t>
      </w:r>
      <w:r w:rsidRPr="001C7B03">
        <w:rPr>
          <w:rFonts w:ascii="Arial Narrow" w:hAnsi="Arial Narrow"/>
          <w:sz w:val="22"/>
          <w:szCs w:val="22"/>
        </w:rPr>
        <w:t xml:space="preserve">Expanding Access with Equity, NUEPA, </w:t>
      </w:r>
      <w:r w:rsidRPr="001C7B03">
        <w:rPr>
          <w:rFonts w:ascii="Arial Narrow" w:hAnsi="Arial Narrow"/>
          <w:iCs/>
          <w:sz w:val="22"/>
          <w:szCs w:val="22"/>
        </w:rPr>
        <w:t xml:space="preserve">New </w:t>
      </w:r>
      <w:r w:rsidRPr="00852DC2">
        <w:rPr>
          <w:rFonts w:ascii="Arial Narrow" w:hAnsi="Arial Narrow"/>
          <w:iCs/>
          <w:color w:val="auto"/>
          <w:sz w:val="22"/>
          <w:szCs w:val="22"/>
        </w:rPr>
        <w:t>Delhi, page 1-37.</w:t>
      </w:r>
    </w:p>
    <w:p w:rsidR="00A60AAF" w:rsidRPr="00D55CCD" w:rsidRDefault="00A60AAF" w:rsidP="00234E72">
      <w:pPr>
        <w:pStyle w:val="EndnoteText"/>
        <w:numPr>
          <w:ilvl w:val="0"/>
          <w:numId w:val="1"/>
        </w:numPr>
        <w:spacing w:after="120" w:line="276" w:lineRule="auto"/>
        <w:jc w:val="both"/>
        <w:rPr>
          <w:rFonts w:ascii="Arial Narrow" w:hAnsi="Arial Narrow"/>
          <w:sz w:val="22"/>
          <w:szCs w:val="22"/>
        </w:rPr>
      </w:pPr>
      <w:r w:rsidRPr="00D55CCD">
        <w:rPr>
          <w:rFonts w:ascii="Arial Narrow" w:hAnsi="Arial Narrow"/>
          <w:sz w:val="22"/>
          <w:szCs w:val="22"/>
        </w:rPr>
        <w:t>Govinda, R. and N.V. Varghese (1992). ‘Quality of Primary Education: An Empirical Study’, Journal of Educational Planning and Administration, Vol. VI, No.I, NIEPA, New Delhi.</w:t>
      </w:r>
    </w:p>
    <w:p w:rsidR="00A60AAF" w:rsidRPr="00384FE0" w:rsidRDefault="00A60AAF" w:rsidP="00234E72">
      <w:pPr>
        <w:pStyle w:val="ListParagraph"/>
        <w:numPr>
          <w:ilvl w:val="0"/>
          <w:numId w:val="1"/>
        </w:numPr>
        <w:autoSpaceDE w:val="0"/>
        <w:autoSpaceDN w:val="0"/>
        <w:adjustRightInd w:val="0"/>
        <w:spacing w:after="0"/>
        <w:jc w:val="both"/>
        <w:rPr>
          <w:rFonts w:ascii="Arial Narrow" w:hAnsi="Arial Narrow" w:cs="Times New Roman"/>
        </w:rPr>
      </w:pPr>
      <w:r w:rsidRPr="00384FE0">
        <w:rPr>
          <w:rFonts w:ascii="Arial Narrow" w:hAnsi="Arial Narrow" w:cs="Times New Roman"/>
        </w:rPr>
        <w:t xml:space="preserve">IIPS [International Institute for Population Sciences] and ORC Macro (2000) </w:t>
      </w:r>
      <w:r w:rsidRPr="00384FE0">
        <w:rPr>
          <w:rFonts w:ascii="Arial Narrow" w:hAnsi="Arial Narrow" w:cs="Times New Roman"/>
          <w:i/>
          <w:iCs/>
        </w:rPr>
        <w:t>National Family Health Survey (NFHS-2), 1998-99</w:t>
      </w:r>
      <w:r w:rsidRPr="00384FE0">
        <w:rPr>
          <w:rFonts w:ascii="Arial Narrow" w:hAnsi="Arial Narrow" w:cs="Times New Roman"/>
        </w:rPr>
        <w:t>. Mumbai: International Institute for Population Sciences.</w:t>
      </w:r>
    </w:p>
    <w:p w:rsidR="00A60AAF" w:rsidRPr="00384FE0" w:rsidRDefault="00A60AAF" w:rsidP="00234E72">
      <w:pPr>
        <w:pStyle w:val="ListParagraph"/>
        <w:numPr>
          <w:ilvl w:val="0"/>
          <w:numId w:val="1"/>
        </w:numPr>
        <w:autoSpaceDE w:val="0"/>
        <w:autoSpaceDN w:val="0"/>
        <w:adjustRightInd w:val="0"/>
        <w:spacing w:after="0"/>
        <w:jc w:val="both"/>
        <w:rPr>
          <w:rFonts w:ascii="Arial Narrow" w:hAnsi="Arial Narrow" w:cs="Times New Roman"/>
          <w:color w:val="000000"/>
        </w:rPr>
      </w:pPr>
      <w:r w:rsidRPr="00384FE0">
        <w:rPr>
          <w:rFonts w:ascii="Arial Narrow" w:hAnsi="Arial Narrow" w:cs="Times New Roman"/>
        </w:rPr>
        <w:t>Jha, J. and Subrahmanian. R (2006) Secondary Education in the Indian State of Uttar Pradesh: Gender Dimensions of State Policy and Practice. In: Razavi, S. and Hassim, S</w:t>
      </w:r>
      <w:r w:rsidRPr="00384FE0">
        <w:rPr>
          <w:rFonts w:ascii="Arial Narrow" w:hAnsi="Arial Narrow" w:cs="Times New Roman"/>
          <w:color w:val="000000"/>
        </w:rPr>
        <w:t>. (2</w:t>
      </w:r>
      <w:r w:rsidRPr="00384FE0">
        <w:rPr>
          <w:rFonts w:ascii="Arial Narrow" w:hAnsi="Arial Narrow" w:cs="Times New Roman"/>
          <w:color w:val="333333"/>
        </w:rPr>
        <w:t>006</w:t>
      </w:r>
      <w:proofErr w:type="gramStart"/>
      <w:r w:rsidRPr="00384FE0">
        <w:rPr>
          <w:rFonts w:ascii="Arial Narrow" w:hAnsi="Arial Narrow" w:cs="Times New Roman"/>
          <w:color w:val="333333"/>
        </w:rPr>
        <w:t>)</w:t>
      </w:r>
      <w:r w:rsidRPr="00384FE0">
        <w:rPr>
          <w:rFonts w:ascii="Arial Narrow" w:hAnsi="Arial Narrow" w:cs="Times New Roman"/>
          <w:i/>
          <w:iCs/>
          <w:color w:val="000000"/>
        </w:rPr>
        <w:t>Gender</w:t>
      </w:r>
      <w:proofErr w:type="gramEnd"/>
      <w:r w:rsidRPr="00384FE0">
        <w:rPr>
          <w:rFonts w:ascii="Arial Narrow" w:hAnsi="Arial Narrow" w:cs="Times New Roman"/>
          <w:i/>
          <w:iCs/>
          <w:color w:val="000000"/>
        </w:rPr>
        <w:t xml:space="preserve"> and Social Policy in a Global Context: Uncovering the Gendered Structure of “the Social”. </w:t>
      </w:r>
      <w:r w:rsidRPr="00384FE0">
        <w:rPr>
          <w:rFonts w:ascii="Arial Narrow" w:hAnsi="Arial Narrow" w:cs="Times New Roman"/>
          <w:color w:val="333333"/>
        </w:rPr>
        <w:t>Basingstoke</w:t>
      </w:r>
      <w:r w:rsidRPr="00384FE0">
        <w:rPr>
          <w:rFonts w:ascii="Arial Narrow" w:hAnsi="Arial Narrow" w:cs="Times New Roman"/>
          <w:color w:val="000000"/>
        </w:rPr>
        <w:t>: UNRISD/ Palgrave Macmillan Publishers.</w:t>
      </w:r>
    </w:p>
    <w:p w:rsidR="00A60AAF" w:rsidRPr="001C7B03" w:rsidRDefault="00A60AAF" w:rsidP="00234E72">
      <w:pPr>
        <w:pStyle w:val="EndnoteText"/>
        <w:numPr>
          <w:ilvl w:val="0"/>
          <w:numId w:val="1"/>
        </w:numPr>
        <w:spacing w:after="120" w:line="276" w:lineRule="auto"/>
        <w:jc w:val="both"/>
        <w:rPr>
          <w:rFonts w:ascii="Arial Narrow" w:hAnsi="Arial Narrow"/>
          <w:sz w:val="22"/>
          <w:szCs w:val="22"/>
        </w:rPr>
      </w:pPr>
      <w:r w:rsidRPr="001C7B03">
        <w:rPr>
          <w:rFonts w:ascii="Arial Narrow" w:hAnsi="Arial Narrow"/>
          <w:sz w:val="22"/>
          <w:szCs w:val="22"/>
        </w:rPr>
        <w:t xml:space="preserve">Jha, Jyotsna and DhirJhingran (2002). Elementary Education for the Poorest and Other Deprived Groups: The Real Challenge of Universalization, Centre for Policy Research, New Delhi. </w:t>
      </w:r>
    </w:p>
    <w:p w:rsidR="00A60AAF" w:rsidRPr="00384FE0" w:rsidRDefault="00A60AAF" w:rsidP="00234E72">
      <w:pPr>
        <w:pStyle w:val="ListParagraph"/>
        <w:numPr>
          <w:ilvl w:val="0"/>
          <w:numId w:val="1"/>
        </w:numPr>
        <w:autoSpaceDE w:val="0"/>
        <w:autoSpaceDN w:val="0"/>
        <w:adjustRightInd w:val="0"/>
        <w:spacing w:after="120"/>
        <w:jc w:val="both"/>
        <w:rPr>
          <w:rFonts w:ascii="Arial Narrow" w:hAnsi="Arial Narrow" w:cs="Times-Bold"/>
          <w:bCs/>
        </w:rPr>
      </w:pPr>
      <w:r w:rsidRPr="00384FE0">
        <w:rPr>
          <w:rFonts w:ascii="Arial Narrow" w:hAnsi="Arial Narrow"/>
        </w:rPr>
        <w:t xml:space="preserve">Lal, </w:t>
      </w:r>
      <w:proofErr w:type="gramStart"/>
      <w:r w:rsidRPr="00384FE0">
        <w:rPr>
          <w:rFonts w:ascii="Arial Narrow" w:hAnsi="Arial Narrow"/>
        </w:rPr>
        <w:t>Meera.,</w:t>
      </w:r>
      <w:proofErr w:type="gramEnd"/>
      <w:r w:rsidRPr="00384FE0">
        <w:rPr>
          <w:rFonts w:ascii="Arial Narrow" w:hAnsi="Arial Narrow"/>
        </w:rPr>
        <w:t xml:space="preserve"> Education-The Inclusive Growth Strategy for the economically and socially disadvantaged in the Society.</w:t>
      </w:r>
    </w:p>
    <w:p w:rsidR="00A60AAF" w:rsidRPr="00384FE0" w:rsidRDefault="00A60AAF" w:rsidP="00234E72">
      <w:pPr>
        <w:pStyle w:val="ListParagraph"/>
        <w:numPr>
          <w:ilvl w:val="0"/>
          <w:numId w:val="1"/>
        </w:numPr>
        <w:autoSpaceDE w:val="0"/>
        <w:autoSpaceDN w:val="0"/>
        <w:adjustRightInd w:val="0"/>
        <w:spacing w:after="0"/>
        <w:jc w:val="both"/>
        <w:rPr>
          <w:rFonts w:ascii="Arial Narrow" w:hAnsi="Arial Narrow" w:cs="Times New Roman"/>
        </w:rPr>
      </w:pPr>
      <w:r w:rsidRPr="00384FE0">
        <w:rPr>
          <w:rFonts w:ascii="Arial Narrow" w:hAnsi="Arial Narrow" w:cs="Times New Roman"/>
        </w:rPr>
        <w:t xml:space="preserve">Mehrotra, S. and Panchmukhi, P.R. (2006) Private Provision of Elementary Education in India: Findings of a Survey in Eight States. </w:t>
      </w:r>
      <w:r w:rsidRPr="00384FE0">
        <w:rPr>
          <w:rFonts w:ascii="Arial Narrow" w:hAnsi="Arial Narrow" w:cs="Times New Roman"/>
          <w:i/>
          <w:iCs/>
        </w:rPr>
        <w:t>Compare: A Journal of Comparative Education</w:t>
      </w:r>
      <w:r w:rsidRPr="00384FE0">
        <w:rPr>
          <w:rFonts w:ascii="Arial Narrow" w:hAnsi="Arial Narrow" w:cs="Times New Roman"/>
        </w:rPr>
        <w:t>. December, 36(4), pp. 421-442.</w:t>
      </w:r>
    </w:p>
    <w:p w:rsidR="00A60AAF" w:rsidRPr="001C7B03" w:rsidRDefault="00A60AAF" w:rsidP="00234E72">
      <w:pPr>
        <w:pStyle w:val="EndnoteText"/>
        <w:numPr>
          <w:ilvl w:val="0"/>
          <w:numId w:val="1"/>
        </w:numPr>
        <w:spacing w:after="120" w:line="276" w:lineRule="auto"/>
        <w:jc w:val="both"/>
        <w:rPr>
          <w:rFonts w:ascii="Arial Narrow" w:hAnsi="Arial Narrow"/>
          <w:sz w:val="22"/>
          <w:szCs w:val="22"/>
        </w:rPr>
      </w:pPr>
      <w:r w:rsidRPr="001C7B03">
        <w:rPr>
          <w:rFonts w:ascii="Arial Narrow" w:hAnsi="Arial Narrow"/>
          <w:sz w:val="22"/>
          <w:szCs w:val="22"/>
        </w:rPr>
        <w:lastRenderedPageBreak/>
        <w:t>Nambissan, Geeta B. (2006). ‘Terms of Inclusion: Dalits and the Right to Education’, in Ravi Kumar (</w:t>
      </w:r>
      <w:proofErr w:type="gramStart"/>
      <w:r w:rsidRPr="001C7B03">
        <w:rPr>
          <w:rFonts w:ascii="Arial Narrow" w:hAnsi="Arial Narrow"/>
          <w:sz w:val="22"/>
          <w:szCs w:val="22"/>
        </w:rPr>
        <w:t>ed</w:t>
      </w:r>
      <w:proofErr w:type="gramEnd"/>
      <w:r w:rsidRPr="001C7B03">
        <w:rPr>
          <w:rFonts w:ascii="Arial Narrow" w:hAnsi="Arial Narrow"/>
          <w:sz w:val="22"/>
          <w:szCs w:val="22"/>
        </w:rPr>
        <w:t>). pp. 224-65.</w:t>
      </w:r>
    </w:p>
    <w:p w:rsidR="00A60AAF" w:rsidRPr="00384FE0" w:rsidRDefault="00A60AAF" w:rsidP="00234E72">
      <w:pPr>
        <w:pStyle w:val="ListParagraph"/>
        <w:numPr>
          <w:ilvl w:val="0"/>
          <w:numId w:val="1"/>
        </w:numPr>
        <w:autoSpaceDE w:val="0"/>
        <w:autoSpaceDN w:val="0"/>
        <w:adjustRightInd w:val="0"/>
        <w:spacing w:after="0"/>
        <w:jc w:val="both"/>
        <w:rPr>
          <w:rFonts w:ascii="Arial Narrow" w:hAnsi="Arial Narrow" w:cs="Times New Roman"/>
        </w:rPr>
      </w:pPr>
      <w:r w:rsidRPr="00384FE0">
        <w:rPr>
          <w:rFonts w:ascii="Arial Narrow" w:hAnsi="Arial Narrow" w:cs="Times New Roman"/>
          <w:color w:val="000000"/>
        </w:rPr>
        <w:t>Ramachandran, V. (2004</w:t>
      </w:r>
      <w:r w:rsidRPr="00384FE0">
        <w:rPr>
          <w:rFonts w:ascii="Arial Narrow" w:hAnsi="Arial Narrow" w:cs="Times New Roman"/>
        </w:rPr>
        <w:t xml:space="preserve">) </w:t>
      </w:r>
      <w:proofErr w:type="gramStart"/>
      <w:r w:rsidRPr="00384FE0">
        <w:rPr>
          <w:rFonts w:ascii="Arial Narrow" w:hAnsi="Arial Narrow" w:cs="Times New Roman"/>
        </w:rPr>
        <w:t>The</w:t>
      </w:r>
      <w:proofErr w:type="gramEnd"/>
      <w:r w:rsidRPr="00384FE0">
        <w:rPr>
          <w:rFonts w:ascii="Arial Narrow" w:hAnsi="Arial Narrow" w:cs="Times New Roman"/>
        </w:rPr>
        <w:t xml:space="preserve"> best of times, the worst of times. </w:t>
      </w:r>
      <w:r w:rsidRPr="00384FE0">
        <w:rPr>
          <w:rFonts w:ascii="Arial Narrow" w:hAnsi="Arial Narrow" w:cs="Times New Roman"/>
          <w:i/>
          <w:iCs/>
        </w:rPr>
        <w:t>Seminar</w:t>
      </w:r>
      <w:r w:rsidRPr="00384FE0">
        <w:rPr>
          <w:rFonts w:ascii="Arial Narrow" w:hAnsi="Arial Narrow" w:cs="Times New Roman"/>
        </w:rPr>
        <w:t xml:space="preserve">, No. 536, April. Available from: </w:t>
      </w:r>
      <w:hyperlink r:id="rId30" w:history="1">
        <w:r w:rsidRPr="00384FE0">
          <w:rPr>
            <w:rStyle w:val="Hyperlink"/>
            <w:rFonts w:ascii="Arial Narrow" w:hAnsi="Arial Narrow"/>
          </w:rPr>
          <w:t>http://www.india-seminar.com/2004/536/536%20vimala%20ramachandran.htm</w:t>
        </w:r>
      </w:hyperlink>
      <w:r w:rsidRPr="00384FE0">
        <w:rPr>
          <w:rFonts w:ascii="Arial Narrow" w:hAnsi="Arial Narrow" w:cs="Times New Roman"/>
        </w:rPr>
        <w:t xml:space="preserve"> [Accessed August 2007]</w:t>
      </w:r>
    </w:p>
    <w:p w:rsidR="00A60AAF" w:rsidRPr="001C7B03" w:rsidRDefault="00A60AAF" w:rsidP="00234E72">
      <w:pPr>
        <w:pStyle w:val="EndnoteText"/>
        <w:numPr>
          <w:ilvl w:val="0"/>
          <w:numId w:val="1"/>
        </w:numPr>
        <w:spacing w:after="120" w:line="276" w:lineRule="auto"/>
        <w:jc w:val="both"/>
        <w:rPr>
          <w:rFonts w:ascii="Arial Narrow" w:hAnsi="Arial Narrow"/>
          <w:sz w:val="22"/>
          <w:szCs w:val="22"/>
        </w:rPr>
      </w:pPr>
      <w:r w:rsidRPr="001C7B03">
        <w:rPr>
          <w:rFonts w:ascii="Arial Narrow" w:hAnsi="Arial Narrow"/>
          <w:sz w:val="22"/>
          <w:szCs w:val="22"/>
        </w:rPr>
        <w:t>Saxena, Sadhna (2006). ‘Marginalization of the Equity Agenda’, in Ravi Kumar (</w:t>
      </w:r>
      <w:proofErr w:type="gramStart"/>
      <w:r w:rsidRPr="001C7B03">
        <w:rPr>
          <w:rFonts w:ascii="Arial Narrow" w:hAnsi="Arial Narrow"/>
          <w:sz w:val="22"/>
          <w:szCs w:val="22"/>
        </w:rPr>
        <w:t>ed</w:t>
      </w:r>
      <w:proofErr w:type="gramEnd"/>
      <w:r w:rsidRPr="001C7B03">
        <w:rPr>
          <w:rFonts w:ascii="Arial Narrow" w:hAnsi="Arial Narrow"/>
          <w:sz w:val="22"/>
          <w:szCs w:val="22"/>
        </w:rPr>
        <w:t>). pp. 176-99.</w:t>
      </w:r>
    </w:p>
    <w:p w:rsidR="00A60AAF" w:rsidRPr="00384FE0" w:rsidRDefault="00A60AAF" w:rsidP="00234E72">
      <w:pPr>
        <w:pStyle w:val="ListParagraph"/>
        <w:numPr>
          <w:ilvl w:val="0"/>
          <w:numId w:val="1"/>
        </w:numPr>
        <w:autoSpaceDE w:val="0"/>
        <w:autoSpaceDN w:val="0"/>
        <w:adjustRightInd w:val="0"/>
        <w:spacing w:after="0"/>
        <w:jc w:val="both"/>
        <w:rPr>
          <w:rFonts w:ascii="Arial Narrow" w:hAnsi="Arial Narrow" w:cs="Times New Roman"/>
        </w:rPr>
      </w:pPr>
      <w:r w:rsidRPr="00384FE0">
        <w:rPr>
          <w:rFonts w:ascii="Arial Narrow" w:hAnsi="Arial Narrow" w:cs="Times New Roman"/>
        </w:rPr>
        <w:t xml:space="preserve">Srivastava, R. (2001) Access to Basic Education in Rural Uttar Pradesh. In: A. Vaidyanathan&amp; P.R. Gopinathan Nair (eds.) </w:t>
      </w:r>
      <w:r w:rsidRPr="00384FE0">
        <w:rPr>
          <w:rFonts w:ascii="Arial Narrow" w:hAnsi="Arial Narrow" w:cs="Times New Roman"/>
          <w:i/>
          <w:iCs/>
        </w:rPr>
        <w:t xml:space="preserve">Elementary Education in Rural India. A Grassroots View. </w:t>
      </w:r>
      <w:r w:rsidRPr="00384FE0">
        <w:rPr>
          <w:rFonts w:ascii="Arial Narrow" w:hAnsi="Arial Narrow" w:cs="Times New Roman"/>
        </w:rPr>
        <w:t>New Delhi: Sage Publications.</w:t>
      </w:r>
    </w:p>
    <w:p w:rsidR="00A60AAF" w:rsidRPr="00384FE0" w:rsidRDefault="00A60AAF" w:rsidP="00234E72">
      <w:pPr>
        <w:pStyle w:val="ListParagraph"/>
        <w:numPr>
          <w:ilvl w:val="0"/>
          <w:numId w:val="1"/>
        </w:numPr>
        <w:autoSpaceDE w:val="0"/>
        <w:autoSpaceDN w:val="0"/>
        <w:adjustRightInd w:val="0"/>
        <w:spacing w:after="120"/>
        <w:jc w:val="both"/>
        <w:rPr>
          <w:rFonts w:ascii="Arial Narrow" w:hAnsi="Arial Narrow" w:cs="Times-Bold"/>
          <w:bCs/>
        </w:rPr>
      </w:pPr>
      <w:r w:rsidRPr="00384FE0">
        <w:rPr>
          <w:rFonts w:ascii="Arial Narrow" w:hAnsi="Arial Narrow" w:cs="Times New Roman"/>
        </w:rPr>
        <w:t xml:space="preserve">Subrahmanian, R. (2005) Education Exclusion and the Developmental State. In: Chopra, R. and Jeffery, P. (ed.) (2005) </w:t>
      </w:r>
      <w:r w:rsidRPr="00384FE0">
        <w:rPr>
          <w:rFonts w:ascii="Arial Narrow" w:hAnsi="Arial Narrow" w:cs="Times New Roman"/>
          <w:i/>
          <w:iCs/>
        </w:rPr>
        <w:t>Educational Regimes in Contemporary India</w:t>
      </w:r>
      <w:r w:rsidRPr="00384FE0">
        <w:rPr>
          <w:rFonts w:ascii="Arial Narrow" w:hAnsi="Arial Narrow" w:cs="Times New Roman"/>
        </w:rPr>
        <w:t>. New Delhi: Sage Publications.</w:t>
      </w:r>
    </w:p>
    <w:p w:rsidR="00A60AAF" w:rsidRPr="00D55CCD" w:rsidRDefault="00A60AAF" w:rsidP="00234E72">
      <w:pPr>
        <w:pStyle w:val="EndnoteText"/>
        <w:numPr>
          <w:ilvl w:val="0"/>
          <w:numId w:val="1"/>
        </w:numPr>
        <w:spacing w:after="120" w:line="276" w:lineRule="auto"/>
        <w:jc w:val="both"/>
        <w:rPr>
          <w:rFonts w:ascii="Arial Narrow" w:hAnsi="Arial Narrow"/>
          <w:sz w:val="22"/>
          <w:szCs w:val="22"/>
        </w:rPr>
      </w:pPr>
      <w:r w:rsidRPr="00D55CCD">
        <w:rPr>
          <w:rFonts w:ascii="Arial Narrow" w:hAnsi="Arial Narrow"/>
          <w:sz w:val="22"/>
          <w:szCs w:val="22"/>
        </w:rPr>
        <w:t>Tilak, J.B.G. (1996). ‘How Free is ‘Free’ Primary Education in India?’, Economic and Political Weekly, Vol. 31, Nos. 5 and 6, February 3 and 10, pp. 275-82 and 355-66.</w:t>
      </w:r>
    </w:p>
    <w:p w:rsidR="00A60AAF" w:rsidRPr="001C7B03" w:rsidRDefault="00A60AAF" w:rsidP="00234E72">
      <w:pPr>
        <w:pStyle w:val="EndnoteText"/>
        <w:numPr>
          <w:ilvl w:val="0"/>
          <w:numId w:val="1"/>
        </w:numPr>
        <w:spacing w:after="120" w:line="276" w:lineRule="auto"/>
        <w:jc w:val="both"/>
        <w:rPr>
          <w:rFonts w:ascii="Arial Narrow" w:hAnsi="Arial Narrow"/>
          <w:sz w:val="22"/>
          <w:szCs w:val="22"/>
        </w:rPr>
      </w:pPr>
      <w:r w:rsidRPr="001C7B03">
        <w:rPr>
          <w:rFonts w:ascii="Arial Narrow" w:hAnsi="Arial Narrow"/>
          <w:sz w:val="22"/>
          <w:szCs w:val="22"/>
        </w:rPr>
        <w:t>Vasavi, A.R. (2006). ‘Caste indignities and Subjected Personhoods’, Economic and Political Weekly, Vol. 41, No. 35, pp. 3766-71.</w:t>
      </w:r>
    </w:p>
    <w:p w:rsidR="00A60AAF" w:rsidRPr="008E118C" w:rsidRDefault="00A60AAF" w:rsidP="00234E72">
      <w:pPr>
        <w:autoSpaceDE w:val="0"/>
        <w:autoSpaceDN w:val="0"/>
        <w:adjustRightInd w:val="0"/>
        <w:spacing w:after="120" w:line="240" w:lineRule="auto"/>
        <w:ind w:firstLine="720"/>
        <w:jc w:val="center"/>
        <w:rPr>
          <w:rFonts w:ascii="Times New Roman" w:eastAsia="Calibri" w:hAnsi="Times New Roman" w:cs="Times New Roman"/>
          <w:sz w:val="26"/>
          <w:szCs w:val="24"/>
          <w:lang w:val="en-GB"/>
        </w:rPr>
      </w:pPr>
    </w:p>
    <w:p w:rsidR="00A60AAF" w:rsidRPr="00A46A5D" w:rsidRDefault="00A60AAF" w:rsidP="00234E72">
      <w:pPr>
        <w:jc w:val="center"/>
        <w:rPr>
          <w:sz w:val="28"/>
          <w:szCs w:val="28"/>
          <w:lang w:val="en-GB"/>
        </w:rPr>
      </w:pPr>
      <w:r w:rsidRPr="00A46A5D">
        <w:rPr>
          <w:sz w:val="28"/>
          <w:szCs w:val="28"/>
          <w:lang w:val="en-GB"/>
        </w:rPr>
        <w:t>***</w:t>
      </w:r>
    </w:p>
    <w:p w:rsidR="00A60AAF" w:rsidRDefault="00A60AAF" w:rsidP="00234E72">
      <w:pPr>
        <w:autoSpaceDE w:val="0"/>
        <w:autoSpaceDN w:val="0"/>
        <w:adjustRightInd w:val="0"/>
        <w:jc w:val="center"/>
        <w:rPr>
          <w:b/>
          <w:color w:val="000000"/>
          <w:sz w:val="28"/>
          <w:szCs w:val="28"/>
        </w:rPr>
      </w:pPr>
    </w:p>
    <w:p w:rsidR="00A60AAF" w:rsidRDefault="00A60AAF" w:rsidP="00234E72">
      <w:pPr>
        <w:autoSpaceDE w:val="0"/>
        <w:autoSpaceDN w:val="0"/>
        <w:adjustRightInd w:val="0"/>
        <w:jc w:val="center"/>
        <w:rPr>
          <w:b/>
          <w:color w:val="000000"/>
          <w:sz w:val="28"/>
          <w:szCs w:val="28"/>
        </w:rPr>
      </w:pPr>
    </w:p>
    <w:p w:rsidR="00A60AAF" w:rsidRDefault="00A60AAF" w:rsidP="00234E72">
      <w:pPr>
        <w:autoSpaceDE w:val="0"/>
        <w:autoSpaceDN w:val="0"/>
        <w:adjustRightInd w:val="0"/>
        <w:jc w:val="center"/>
        <w:rPr>
          <w:b/>
          <w:color w:val="000000"/>
          <w:sz w:val="28"/>
          <w:szCs w:val="28"/>
        </w:rPr>
      </w:pPr>
    </w:p>
    <w:p w:rsidR="00A60AAF" w:rsidRDefault="00A60AAF" w:rsidP="00234E72">
      <w:pPr>
        <w:autoSpaceDE w:val="0"/>
        <w:autoSpaceDN w:val="0"/>
        <w:adjustRightInd w:val="0"/>
        <w:jc w:val="center"/>
        <w:rPr>
          <w:b/>
          <w:color w:val="000000"/>
          <w:sz w:val="28"/>
          <w:szCs w:val="28"/>
        </w:rPr>
      </w:pPr>
    </w:p>
    <w:p w:rsidR="00A60AAF" w:rsidRDefault="00A60AAF" w:rsidP="00234E72">
      <w:pPr>
        <w:autoSpaceDE w:val="0"/>
        <w:autoSpaceDN w:val="0"/>
        <w:adjustRightInd w:val="0"/>
        <w:jc w:val="center"/>
        <w:rPr>
          <w:b/>
          <w:color w:val="000000"/>
          <w:sz w:val="28"/>
          <w:szCs w:val="28"/>
        </w:rPr>
      </w:pPr>
    </w:p>
    <w:p w:rsidR="00A60AAF" w:rsidRDefault="00A60AAF" w:rsidP="00234E72">
      <w:pPr>
        <w:autoSpaceDE w:val="0"/>
        <w:autoSpaceDN w:val="0"/>
        <w:adjustRightInd w:val="0"/>
        <w:jc w:val="center"/>
        <w:rPr>
          <w:b/>
          <w:color w:val="000000"/>
          <w:sz w:val="28"/>
          <w:szCs w:val="28"/>
        </w:rPr>
      </w:pPr>
    </w:p>
    <w:p w:rsidR="00A60AAF" w:rsidRDefault="00A60AAF" w:rsidP="00234E72">
      <w:pPr>
        <w:autoSpaceDE w:val="0"/>
        <w:autoSpaceDN w:val="0"/>
        <w:adjustRightInd w:val="0"/>
        <w:jc w:val="center"/>
        <w:rPr>
          <w:b/>
          <w:color w:val="000000"/>
          <w:sz w:val="28"/>
          <w:szCs w:val="28"/>
        </w:rPr>
      </w:pPr>
    </w:p>
    <w:p w:rsidR="00267C9D" w:rsidRDefault="00267C9D" w:rsidP="00234E72">
      <w:pPr>
        <w:autoSpaceDE w:val="0"/>
        <w:autoSpaceDN w:val="0"/>
        <w:adjustRightInd w:val="0"/>
        <w:jc w:val="center"/>
        <w:rPr>
          <w:b/>
          <w:color w:val="000000"/>
          <w:sz w:val="26"/>
          <w:szCs w:val="26"/>
        </w:rPr>
      </w:pPr>
    </w:p>
    <w:p w:rsidR="00267C9D" w:rsidRDefault="00267C9D" w:rsidP="00234E72">
      <w:pPr>
        <w:autoSpaceDE w:val="0"/>
        <w:autoSpaceDN w:val="0"/>
        <w:adjustRightInd w:val="0"/>
        <w:jc w:val="center"/>
        <w:rPr>
          <w:b/>
          <w:color w:val="000000"/>
          <w:sz w:val="26"/>
          <w:szCs w:val="26"/>
        </w:rPr>
      </w:pPr>
    </w:p>
    <w:p w:rsidR="00267C9D" w:rsidRDefault="00267C9D" w:rsidP="00234E72">
      <w:pPr>
        <w:autoSpaceDE w:val="0"/>
        <w:autoSpaceDN w:val="0"/>
        <w:adjustRightInd w:val="0"/>
        <w:jc w:val="center"/>
        <w:rPr>
          <w:b/>
          <w:color w:val="000000"/>
          <w:sz w:val="26"/>
          <w:szCs w:val="26"/>
        </w:rPr>
      </w:pPr>
    </w:p>
    <w:p w:rsidR="00D93A31" w:rsidRDefault="00D93A31" w:rsidP="00234E72">
      <w:pPr>
        <w:autoSpaceDE w:val="0"/>
        <w:autoSpaceDN w:val="0"/>
        <w:adjustRightInd w:val="0"/>
        <w:jc w:val="center"/>
        <w:rPr>
          <w:b/>
          <w:color w:val="000000"/>
          <w:sz w:val="26"/>
          <w:szCs w:val="26"/>
        </w:rPr>
      </w:pPr>
    </w:p>
    <w:p w:rsidR="00D93A31" w:rsidRDefault="00D93A31" w:rsidP="00234E72">
      <w:pPr>
        <w:autoSpaceDE w:val="0"/>
        <w:autoSpaceDN w:val="0"/>
        <w:adjustRightInd w:val="0"/>
        <w:jc w:val="center"/>
        <w:rPr>
          <w:b/>
          <w:color w:val="000000"/>
          <w:sz w:val="26"/>
          <w:szCs w:val="26"/>
        </w:rPr>
      </w:pPr>
    </w:p>
    <w:p w:rsidR="001625E1" w:rsidRPr="000726DC" w:rsidRDefault="001625E1" w:rsidP="001625E1">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w:t>
      </w:r>
      <w:r>
        <w:rPr>
          <w:b w:val="0"/>
          <w:color w:val="000000"/>
          <w:sz w:val="20"/>
          <w:szCs w:val="20"/>
        </w:rPr>
        <w:t>29</w:t>
      </w:r>
      <w:proofErr w:type="gramEnd"/>
      <w:r>
        <w:rPr>
          <w:b w:val="0"/>
          <w:color w:val="000000"/>
          <w:sz w:val="20"/>
          <w:szCs w:val="20"/>
        </w:rPr>
        <w:t>-10</w:t>
      </w:r>
      <w:r w:rsidRPr="000726DC">
        <w:rPr>
          <w:b w:val="0"/>
          <w:color w:val="000000"/>
          <w:sz w:val="20"/>
          <w:szCs w:val="20"/>
        </w:rPr>
        <w:t xml:space="preserve">-2015 </w:t>
      </w:r>
    </w:p>
    <w:p w:rsidR="001625E1" w:rsidRPr="000726DC" w:rsidRDefault="001625E1" w:rsidP="001625E1">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w:t>
      </w:r>
      <w:r>
        <w:rPr>
          <w:b w:val="0"/>
          <w:color w:val="000000"/>
          <w:sz w:val="20"/>
          <w:szCs w:val="20"/>
        </w:rPr>
        <w:t>12</w:t>
      </w:r>
      <w:proofErr w:type="gramEnd"/>
      <w:r w:rsidRPr="000726DC">
        <w:rPr>
          <w:b w:val="0"/>
          <w:color w:val="000000"/>
          <w:sz w:val="20"/>
          <w:szCs w:val="20"/>
        </w:rPr>
        <w:t>-1</w:t>
      </w:r>
      <w:r>
        <w:rPr>
          <w:b w:val="0"/>
          <w:color w:val="000000"/>
          <w:sz w:val="20"/>
          <w:szCs w:val="20"/>
        </w:rPr>
        <w:t>1</w:t>
      </w:r>
      <w:r w:rsidRPr="000726DC">
        <w:rPr>
          <w:b w:val="0"/>
          <w:color w:val="000000"/>
          <w:sz w:val="20"/>
          <w:szCs w:val="20"/>
        </w:rPr>
        <w:t>-2015</w:t>
      </w:r>
    </w:p>
    <w:p w:rsidR="00A60AAF" w:rsidRPr="00BD462D" w:rsidRDefault="00A60AAF" w:rsidP="00234E72">
      <w:pPr>
        <w:autoSpaceDE w:val="0"/>
        <w:autoSpaceDN w:val="0"/>
        <w:adjustRightInd w:val="0"/>
        <w:jc w:val="center"/>
        <w:rPr>
          <w:b/>
          <w:color w:val="000000"/>
          <w:sz w:val="26"/>
          <w:szCs w:val="26"/>
        </w:rPr>
      </w:pPr>
      <w:r w:rsidRPr="00BD462D">
        <w:rPr>
          <w:b/>
          <w:color w:val="000000"/>
          <w:sz w:val="26"/>
          <w:szCs w:val="26"/>
        </w:rPr>
        <w:t xml:space="preserve">Transformation of Indian Agriculture and </w:t>
      </w:r>
      <w:proofErr w:type="gramStart"/>
      <w:r w:rsidRPr="00BD462D">
        <w:rPr>
          <w:b/>
          <w:color w:val="000000"/>
          <w:sz w:val="26"/>
          <w:szCs w:val="26"/>
        </w:rPr>
        <w:t>A</w:t>
      </w:r>
      <w:proofErr w:type="gramEnd"/>
      <w:r w:rsidRPr="00BD462D">
        <w:rPr>
          <w:b/>
          <w:color w:val="000000"/>
          <w:sz w:val="26"/>
          <w:szCs w:val="26"/>
        </w:rPr>
        <w:t xml:space="preserve"> Comparative Study of Crisis of Agriculture Across Major Indian States</w:t>
      </w:r>
      <w:r w:rsidRPr="00BD462D">
        <w:rPr>
          <w:color w:val="000000"/>
          <w:sz w:val="26"/>
          <w:szCs w:val="26"/>
        </w:rPr>
        <w:t xml:space="preserve">                                                                                                  </w:t>
      </w:r>
    </w:p>
    <w:p w:rsidR="00A60AAF" w:rsidRPr="00D56545" w:rsidRDefault="00A60AAF" w:rsidP="00234E72">
      <w:pPr>
        <w:autoSpaceDE w:val="0"/>
        <w:autoSpaceDN w:val="0"/>
        <w:adjustRightInd w:val="0"/>
        <w:jc w:val="center"/>
      </w:pPr>
      <w:r>
        <w:rPr>
          <w:b/>
        </w:rPr>
        <w:t>Khursheed Ahmad</w:t>
      </w:r>
      <w:r w:rsidRPr="00D56545">
        <w:rPr>
          <w:b/>
        </w:rPr>
        <w:t xml:space="preserve"> Khan</w:t>
      </w:r>
    </w:p>
    <w:p w:rsidR="00A60AAF" w:rsidRPr="001625E1" w:rsidRDefault="00A60AAF" w:rsidP="00234E72">
      <w:pPr>
        <w:autoSpaceDE w:val="0"/>
        <w:autoSpaceDN w:val="0"/>
        <w:adjustRightInd w:val="0"/>
        <w:jc w:val="both"/>
        <w:rPr>
          <w:rFonts w:eastAsia="Calibri"/>
          <w:sz w:val="21"/>
          <w:szCs w:val="21"/>
          <w:lang w:val="en-GB"/>
        </w:rPr>
      </w:pPr>
      <w:r w:rsidRPr="001625E1">
        <w:rPr>
          <w:sz w:val="21"/>
          <w:szCs w:val="21"/>
          <w:lang w:val="en-GB"/>
        </w:rPr>
        <w:t xml:space="preserve">The crisis of agriculture in India has evolved over a period of almost fifty years of faulty planning and unbalanced growth of the economy. During these years the Indian economy has seen structural transformations. </w:t>
      </w:r>
      <w:r w:rsidRPr="001625E1">
        <w:rPr>
          <w:rFonts w:eastAsia="Calibri"/>
          <w:sz w:val="21"/>
          <w:szCs w:val="21"/>
          <w:lang w:val="en-GB"/>
        </w:rPr>
        <w:t xml:space="preserve">Such a transformation is a normal characteristic of the development process that acts as both cause and effect of economic development but, somehow it has though pushed up the rate of economic growth in India yet by and large worked against the agricultural sector. </w:t>
      </w:r>
    </w:p>
    <w:p w:rsidR="00A60AAF" w:rsidRPr="001625E1" w:rsidRDefault="00A60AAF" w:rsidP="00234E72">
      <w:pPr>
        <w:autoSpaceDE w:val="0"/>
        <w:autoSpaceDN w:val="0"/>
        <w:adjustRightInd w:val="0"/>
        <w:jc w:val="both"/>
        <w:rPr>
          <w:rFonts w:eastAsia="Calibri"/>
          <w:sz w:val="21"/>
          <w:szCs w:val="21"/>
          <w:lang w:val="en-GB"/>
        </w:rPr>
      </w:pPr>
      <w:r w:rsidRPr="001625E1">
        <w:rPr>
          <w:rFonts w:eastAsia="Calibri"/>
          <w:sz w:val="21"/>
          <w:szCs w:val="21"/>
          <w:lang w:val="en-GB"/>
        </w:rPr>
        <w:t xml:space="preserve">There has been two main phases of transformations of Indian Agriculture- The first phase of transformation came in the late 1950s when riding high on the Nehru-Mahalanobis model industrialisation took place and Indian economy attempted to build the capital goods sector and emphasised on production of import substitutes. The planners felt that agriculture sector does not have the potential to support and sustain growth process and development can take place only when there is rapid industrialisation of the economy possible. The policy to push up capital goods industries indirectly meant neglect of the agriculture sector which richly deserved government support. For two reasons- first, it was serving as source of livelihood for about three-fourth of the population then and second, the growth and development of agriculture was essential to provide a solid platform for industrialisation.  </w:t>
      </w:r>
    </w:p>
    <w:p w:rsidR="00A60AAF" w:rsidRPr="001625E1" w:rsidRDefault="00A60AAF" w:rsidP="00234E72">
      <w:pPr>
        <w:autoSpaceDE w:val="0"/>
        <w:autoSpaceDN w:val="0"/>
        <w:adjustRightInd w:val="0"/>
        <w:jc w:val="both"/>
        <w:rPr>
          <w:rFonts w:eastAsia="Calibri"/>
          <w:sz w:val="21"/>
          <w:szCs w:val="21"/>
          <w:lang w:val="en-GB"/>
        </w:rPr>
      </w:pPr>
      <w:r w:rsidRPr="001625E1">
        <w:rPr>
          <w:rFonts w:eastAsia="Calibri"/>
          <w:sz w:val="21"/>
          <w:szCs w:val="21"/>
          <w:lang w:val="en-GB"/>
        </w:rPr>
        <w:t xml:space="preserve">The second structural transformation took place in the 1990s when in the wake of structural reforms and globalization the emphasis shifted to the services sector and the government started withdrawing support from the ailing agriculture. </w:t>
      </w:r>
      <w:r w:rsidRPr="001625E1">
        <w:rPr>
          <w:color w:val="000000"/>
          <w:sz w:val="21"/>
          <w:szCs w:val="21"/>
        </w:rPr>
        <w:t>Indian government had adopted new economic model in 1991. Economic reform brought about major changes in the macroeconomic policy framework. Agriculture policy has also been affected by these reform strategies. But despite these changes in the macroeconomic policy framework and trade liberalization, the agricultural sector in India neither experienced any significant growth subsequent to the initiation of economic reforms in 1991 nor did it derive the expected benefits from trade liberalization.</w:t>
      </w:r>
    </w:p>
    <w:p w:rsidR="00A60AAF" w:rsidRPr="001625E1" w:rsidRDefault="00A60AAF" w:rsidP="00234E72">
      <w:pPr>
        <w:autoSpaceDE w:val="0"/>
        <w:autoSpaceDN w:val="0"/>
        <w:adjustRightInd w:val="0"/>
        <w:jc w:val="both"/>
        <w:rPr>
          <w:color w:val="000000"/>
          <w:sz w:val="21"/>
          <w:szCs w:val="21"/>
        </w:rPr>
      </w:pPr>
      <w:r w:rsidRPr="001625E1">
        <w:rPr>
          <w:color w:val="000000"/>
          <w:sz w:val="21"/>
          <w:szCs w:val="21"/>
        </w:rPr>
        <w:t>During the phase of transformation the growth and its benefits have remained restricted to the services and manufacturing sector, bypassing the farm sector. The poorer sections among the peasantry, especially the small and marginal farmers and the agricultural labourers, who constitute the vast majority of the Indian population, have been the worst sufferers. In the absence of agricultural growth, whole economy cannot move in positive direction because agricultural activity is the base of economy. The main objective of the paper is to analyze crisis of agriculture in the context of policy regime and explain how recent agriculture policy is behind the crisis of agriculture. The recent measures by the government to resurrect the agricultural sector have met with limited success and have utterly failed to help the cause of small and marginal farmers.</w:t>
      </w:r>
    </w:p>
    <w:p w:rsidR="00D93A31" w:rsidRDefault="00D93A31" w:rsidP="00234E72">
      <w:pPr>
        <w:jc w:val="both"/>
        <w:rPr>
          <w:color w:val="000000"/>
        </w:rPr>
      </w:pPr>
      <w:r>
        <w:rPr>
          <w:color w:val="000000"/>
        </w:rPr>
        <w:t>____________________________________________________________________________________</w:t>
      </w:r>
    </w:p>
    <w:p w:rsidR="00D93A31" w:rsidRDefault="00D93A31" w:rsidP="00692316">
      <w:pPr>
        <w:shd w:val="clear" w:color="auto" w:fill="FFFFFF"/>
        <w:spacing w:after="0" w:line="240" w:lineRule="auto"/>
        <w:rPr>
          <w:color w:val="000000"/>
        </w:rPr>
      </w:pPr>
      <w:r w:rsidRPr="004E35AB">
        <w:rPr>
          <w:rFonts w:ascii="Arial" w:eastAsia="Times New Roman" w:hAnsi="Arial" w:cs="Arial"/>
          <w:color w:val="222222"/>
          <w:sz w:val="19"/>
          <w:szCs w:val="19"/>
        </w:rPr>
        <w:t>UGC, S.R. F.    Department of Economics,</w:t>
      </w:r>
      <w:r w:rsidR="00692316">
        <w:rPr>
          <w:rFonts w:ascii="Arial" w:eastAsia="Times New Roman" w:hAnsi="Arial" w:cs="Arial"/>
          <w:color w:val="222222"/>
          <w:sz w:val="19"/>
          <w:szCs w:val="19"/>
        </w:rPr>
        <w:t xml:space="preserve"> </w:t>
      </w:r>
      <w:r w:rsidRPr="004E35AB">
        <w:rPr>
          <w:rFonts w:ascii="Arial" w:eastAsia="Times New Roman" w:hAnsi="Arial" w:cs="Arial"/>
          <w:color w:val="222222"/>
          <w:sz w:val="19"/>
          <w:szCs w:val="19"/>
        </w:rPr>
        <w:t>   Banaras Hindu University, Varanasi</w:t>
      </w:r>
    </w:p>
    <w:p w:rsidR="001625E1" w:rsidRDefault="001625E1" w:rsidP="00234E72">
      <w:pPr>
        <w:jc w:val="both"/>
        <w:rPr>
          <w:color w:val="000000"/>
        </w:rPr>
      </w:pPr>
    </w:p>
    <w:p w:rsidR="00A60AAF" w:rsidRPr="006A59B9" w:rsidRDefault="00A60AAF" w:rsidP="00234E72">
      <w:pPr>
        <w:jc w:val="both"/>
        <w:rPr>
          <w:color w:val="000000"/>
        </w:rPr>
      </w:pPr>
      <w:r w:rsidRPr="006A59B9">
        <w:rPr>
          <w:color w:val="000000"/>
        </w:rPr>
        <w:lastRenderedPageBreak/>
        <w:t>The discussion in this paper is organized in</w:t>
      </w:r>
      <w:r>
        <w:rPr>
          <w:color w:val="000000"/>
        </w:rPr>
        <w:t>to</w:t>
      </w:r>
      <w:r w:rsidRPr="006A59B9">
        <w:rPr>
          <w:color w:val="000000"/>
        </w:rPr>
        <w:t xml:space="preserve"> </w:t>
      </w:r>
      <w:r>
        <w:rPr>
          <w:color w:val="000000"/>
        </w:rPr>
        <w:t>three</w:t>
      </w:r>
      <w:r w:rsidRPr="006A59B9">
        <w:rPr>
          <w:color w:val="000000"/>
        </w:rPr>
        <w:t xml:space="preserve"> sections. The first section of the </w:t>
      </w:r>
      <w:r>
        <w:rPr>
          <w:color w:val="000000"/>
        </w:rPr>
        <w:t>paper</w:t>
      </w:r>
      <w:r w:rsidRPr="006A59B9">
        <w:rPr>
          <w:color w:val="000000"/>
        </w:rPr>
        <w:t xml:space="preserve"> discusses the transformation of Indian agriculture during </w:t>
      </w:r>
      <w:r>
        <w:rPr>
          <w:color w:val="000000"/>
        </w:rPr>
        <w:t>the different phases of planning</w:t>
      </w:r>
      <w:r w:rsidRPr="006A59B9">
        <w:rPr>
          <w:color w:val="000000"/>
        </w:rPr>
        <w:t xml:space="preserve"> and explores the agricultural policies which are responsible for present crisis of agriculture. Second section highlights the situation of crisis of agriculture in India and measures crisis index </w:t>
      </w:r>
      <w:r>
        <w:rPr>
          <w:color w:val="000000"/>
        </w:rPr>
        <w:t>across the major Indian</w:t>
      </w:r>
      <w:r w:rsidRPr="006A59B9">
        <w:rPr>
          <w:color w:val="000000"/>
        </w:rPr>
        <w:t xml:space="preserve"> state</w:t>
      </w:r>
      <w:r>
        <w:rPr>
          <w:color w:val="000000"/>
        </w:rPr>
        <w:t>s</w:t>
      </w:r>
      <w:r w:rsidRPr="006A59B9">
        <w:rPr>
          <w:color w:val="000000"/>
        </w:rPr>
        <w:t>. Third section suggests some interventions required to put the cart on track</w:t>
      </w:r>
      <w:r>
        <w:rPr>
          <w:color w:val="000000"/>
        </w:rPr>
        <w:t xml:space="preserve"> and gives some concluding remarks</w:t>
      </w:r>
      <w:r w:rsidRPr="006A59B9">
        <w:rPr>
          <w:color w:val="000000"/>
        </w:rPr>
        <w:t>.</w:t>
      </w:r>
    </w:p>
    <w:p w:rsidR="00A60AAF" w:rsidRPr="000B6A5D" w:rsidRDefault="00A60AAF" w:rsidP="00234E72">
      <w:pPr>
        <w:rPr>
          <w:b/>
          <w:sz w:val="24"/>
          <w:szCs w:val="24"/>
        </w:rPr>
      </w:pPr>
      <w:r w:rsidRPr="000B6A5D">
        <w:rPr>
          <w:b/>
          <w:sz w:val="24"/>
          <w:szCs w:val="24"/>
        </w:rPr>
        <w:t>Section-I -Transformation of Indian Agriculture</w:t>
      </w:r>
    </w:p>
    <w:p w:rsidR="00A60AAF" w:rsidRPr="0004217F" w:rsidRDefault="00A60AAF" w:rsidP="00234E72">
      <w:pPr>
        <w:autoSpaceDE w:val="0"/>
        <w:autoSpaceDN w:val="0"/>
        <w:adjustRightInd w:val="0"/>
        <w:jc w:val="both"/>
        <w:rPr>
          <w:lang w:val="en-GB" w:bidi="hi-IN"/>
        </w:rPr>
      </w:pPr>
      <w:r w:rsidRPr="003B6529">
        <w:rPr>
          <w:lang w:val="en-GB" w:bidi="hi-IN"/>
        </w:rPr>
        <w:t xml:space="preserve">The transformation of Indian agriculture can be broadly divided into four important categories. </w:t>
      </w:r>
    </w:p>
    <w:p w:rsidR="00A60AAF" w:rsidRPr="000B6A5D" w:rsidRDefault="00A60AAF" w:rsidP="00234E72">
      <w:pPr>
        <w:autoSpaceDE w:val="0"/>
        <w:autoSpaceDN w:val="0"/>
        <w:adjustRightInd w:val="0"/>
        <w:jc w:val="both"/>
        <w:rPr>
          <w:b/>
          <w:sz w:val="24"/>
          <w:szCs w:val="24"/>
          <w:lang w:val="en-GB" w:bidi="hi-IN"/>
        </w:rPr>
      </w:pPr>
      <w:r w:rsidRPr="000B6A5D">
        <w:rPr>
          <w:b/>
          <w:sz w:val="24"/>
          <w:szCs w:val="24"/>
          <w:lang w:val="en-GB" w:bidi="hi-IN"/>
        </w:rPr>
        <w:t>Phase-I (1947-1964) the Nehru-Mahalanobis Year</w:t>
      </w:r>
    </w:p>
    <w:p w:rsidR="00A60AAF" w:rsidRDefault="00A60AAF" w:rsidP="00234E72">
      <w:pPr>
        <w:autoSpaceDE w:val="0"/>
        <w:autoSpaceDN w:val="0"/>
        <w:adjustRightInd w:val="0"/>
        <w:jc w:val="both"/>
        <w:rPr>
          <w:lang w:val="en-GB"/>
        </w:rPr>
      </w:pPr>
      <w:r>
        <w:rPr>
          <w:lang w:val="en-GB" w:bidi="hi-IN"/>
        </w:rPr>
        <w:t>The</w:t>
      </w:r>
      <w:r w:rsidRPr="003B6529">
        <w:rPr>
          <w:lang w:val="en-GB" w:bidi="hi-IN"/>
        </w:rPr>
        <w:t xml:space="preserve"> Nehru</w:t>
      </w:r>
      <w:r>
        <w:rPr>
          <w:lang w:val="en-GB" w:bidi="hi-IN"/>
        </w:rPr>
        <w:t>-</w:t>
      </w:r>
      <w:r w:rsidRPr="003B6529">
        <w:rPr>
          <w:lang w:val="en-GB" w:bidi="hi-IN"/>
        </w:rPr>
        <w:t>Mahalanobis model of growth</w:t>
      </w:r>
      <w:r>
        <w:rPr>
          <w:lang w:val="en-GB" w:bidi="hi-IN"/>
        </w:rPr>
        <w:t xml:space="preserve"> was based </w:t>
      </w:r>
      <w:r w:rsidRPr="003B6529">
        <w:rPr>
          <w:lang w:val="en-GB" w:bidi="hi-IN"/>
        </w:rPr>
        <w:t xml:space="preserve">on </w:t>
      </w:r>
      <w:r w:rsidRPr="003B6529">
        <w:rPr>
          <w:color w:val="000000"/>
          <w:lang w:val="en-GB"/>
        </w:rPr>
        <w:t>the development of infrastructure for scientific agriculture.</w:t>
      </w:r>
      <w:r>
        <w:rPr>
          <w:color w:val="000000"/>
          <w:lang w:val="en-GB"/>
        </w:rPr>
        <w:t xml:space="preserve"> </w:t>
      </w:r>
      <w:r w:rsidRPr="003B6529">
        <w:rPr>
          <w:lang w:val="en-GB" w:bidi="hi-IN"/>
        </w:rPr>
        <w:t xml:space="preserve">During this period the population growth rate was 3 per cent and </w:t>
      </w:r>
      <w:r w:rsidRPr="003B6529">
        <w:rPr>
          <w:color w:val="000000"/>
          <w:lang w:val="en-GB"/>
        </w:rPr>
        <w:t xml:space="preserve">the growth in food production was inadequate to meet the consumption needs of the growing population, resulting in a decline in per capita food grain availability and food imports became essential. </w:t>
      </w:r>
      <w:r w:rsidRPr="003B6529">
        <w:rPr>
          <w:lang w:val="en-GB"/>
        </w:rPr>
        <w:t xml:space="preserve">A strong agrarian relation also existed at the time of independence with profound inequalities in landownership and exploitative production relations that made it possible for the landlords to extract huge rents, high interest and speculative trading profits from the mass of the peasantry and limited the possibilities of investments to raise productivity. Low productivity and investment, exploitative production relation and dependency upon monsoon had been the basic characteristics of this phase. </w:t>
      </w:r>
    </w:p>
    <w:p w:rsidR="00A60AAF" w:rsidRPr="000B6A5D" w:rsidRDefault="00A60AAF" w:rsidP="00234E72">
      <w:pPr>
        <w:autoSpaceDE w:val="0"/>
        <w:autoSpaceDN w:val="0"/>
        <w:adjustRightInd w:val="0"/>
        <w:jc w:val="both"/>
        <w:rPr>
          <w:b/>
          <w:sz w:val="24"/>
          <w:szCs w:val="24"/>
          <w:lang w:val="en-GB" w:bidi="hi-IN"/>
        </w:rPr>
      </w:pPr>
      <w:r w:rsidRPr="000B6A5D">
        <w:rPr>
          <w:b/>
          <w:sz w:val="24"/>
          <w:szCs w:val="24"/>
          <w:lang w:val="en-GB" w:bidi="hi-IN"/>
        </w:rPr>
        <w:t xml:space="preserve">Phase-II (1964-1980): The Initial Period of Green Revolution </w:t>
      </w:r>
    </w:p>
    <w:p w:rsidR="00A60AAF" w:rsidRPr="0004217F" w:rsidRDefault="00A60AAF" w:rsidP="00234E72">
      <w:pPr>
        <w:autoSpaceDE w:val="0"/>
        <w:autoSpaceDN w:val="0"/>
        <w:adjustRightInd w:val="0"/>
        <w:spacing w:line="240" w:lineRule="auto"/>
        <w:jc w:val="both"/>
        <w:rPr>
          <w:lang w:val="en-GB" w:bidi="hi-IN"/>
        </w:rPr>
      </w:pPr>
      <w:r w:rsidRPr="003B6529">
        <w:rPr>
          <w:lang w:val="en-GB" w:bidi="hi-IN"/>
        </w:rPr>
        <w:t>This was very</w:t>
      </w:r>
      <w:r>
        <w:rPr>
          <w:lang w:val="en-GB" w:bidi="hi-IN"/>
        </w:rPr>
        <w:t xml:space="preserve"> crucial for Indian agriculture. The</w:t>
      </w:r>
      <w:r w:rsidRPr="003B6529">
        <w:rPr>
          <w:lang w:val="en-GB" w:bidi="hi-IN"/>
        </w:rPr>
        <w:t xml:space="preserve"> government adopted new model for agriculture. This model had three components: economic- price incentives to motivate farmers to produce more; technological-investments in technology to increase yields; and organizational- creating new institutions to support the other two components. The approach was complemented at the time by advances in agricultural technology and the discovery of High Yielding Variety (HYV) seeds. It was the time of green revolution. </w:t>
      </w:r>
      <w:r>
        <w:rPr>
          <w:lang w:val="en-GB" w:bidi="hi-IN"/>
        </w:rPr>
        <w:t xml:space="preserve"> </w:t>
      </w:r>
      <w:r w:rsidRPr="003B6529">
        <w:rPr>
          <w:color w:val="000000"/>
          <w:lang w:val="en-GB"/>
        </w:rPr>
        <w:t xml:space="preserve">The new seed (HYV)-fertilizer technology, introduced in the irrigated states in the north- west during the mid -1960s, gradually spread to new areas. During 1960 to 1980, all the state in the north-western region, in particular Punjab and Haryana, registered high growth rate of agriculture output. In the eastern region, except for Assam, the growth performance of the other states was rather modest with Bihar recording a very low growth rate of 0.27 per cent annum. Crop output in dry rain-fed states in central region was hardly influenced by new technology. In the southern region, all states except Tamil Nadu registered medium output growth rates.                                                  </w:t>
      </w:r>
    </w:p>
    <w:p w:rsidR="00A60AAF" w:rsidRPr="000B6A5D" w:rsidRDefault="00A60AAF" w:rsidP="00234E72">
      <w:pPr>
        <w:autoSpaceDE w:val="0"/>
        <w:autoSpaceDN w:val="0"/>
        <w:adjustRightInd w:val="0"/>
        <w:spacing w:line="240" w:lineRule="auto"/>
        <w:jc w:val="center"/>
        <w:rPr>
          <w:rFonts w:ascii="Rockwell Condensed" w:hAnsi="Rockwell Condensed"/>
          <w:color w:val="000000"/>
          <w:lang w:val="en-GB"/>
        </w:rPr>
      </w:pPr>
      <w:r w:rsidRPr="000B6A5D">
        <w:rPr>
          <w:rFonts w:ascii="Rockwell Condensed" w:hAnsi="Rockwell Condensed"/>
          <w:color w:val="000000"/>
          <w:lang w:val="en-GB"/>
        </w:rPr>
        <w:t>Table-1 Annual Compound Growth Rate in India (1962-1980)</w:t>
      </w:r>
    </w:p>
    <w:tbl>
      <w:tblPr>
        <w:tblW w:w="0" w:type="auto"/>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8"/>
        <w:gridCol w:w="2509"/>
        <w:gridCol w:w="1613"/>
      </w:tblGrid>
      <w:tr w:rsidR="00A60AAF" w:rsidRPr="0004217F" w:rsidTr="00234E72">
        <w:trPr>
          <w:trHeight w:val="301"/>
          <w:jc w:val="center"/>
        </w:trPr>
        <w:tc>
          <w:tcPr>
            <w:tcW w:w="2778" w:type="dxa"/>
            <w:shd w:val="clear" w:color="auto" w:fill="4F81BD"/>
          </w:tcPr>
          <w:p w:rsidR="00A60AAF" w:rsidRPr="000B6A5D" w:rsidRDefault="00A60AAF" w:rsidP="00234E72">
            <w:pPr>
              <w:autoSpaceDE w:val="0"/>
              <w:autoSpaceDN w:val="0"/>
              <w:adjustRightInd w:val="0"/>
              <w:spacing w:after="0" w:line="240" w:lineRule="auto"/>
              <w:jc w:val="center"/>
              <w:rPr>
                <w:bCs/>
                <w:color w:val="FFFFFF"/>
                <w:sz w:val="20"/>
                <w:szCs w:val="20"/>
                <w:lang w:val="en-GB"/>
              </w:rPr>
            </w:pPr>
            <w:r w:rsidRPr="000B6A5D">
              <w:rPr>
                <w:bCs/>
                <w:color w:val="FFFFFF"/>
                <w:sz w:val="20"/>
                <w:szCs w:val="20"/>
                <w:lang w:val="en-GB"/>
              </w:rPr>
              <w:t>Region</w:t>
            </w:r>
          </w:p>
        </w:tc>
        <w:tc>
          <w:tcPr>
            <w:tcW w:w="2509" w:type="dxa"/>
            <w:shd w:val="clear" w:color="auto" w:fill="4F81BD"/>
          </w:tcPr>
          <w:p w:rsidR="00A60AAF" w:rsidRPr="000B6A5D" w:rsidRDefault="00A60AAF" w:rsidP="00234E72">
            <w:pPr>
              <w:autoSpaceDE w:val="0"/>
              <w:autoSpaceDN w:val="0"/>
              <w:adjustRightInd w:val="0"/>
              <w:spacing w:after="0" w:line="240" w:lineRule="auto"/>
              <w:jc w:val="center"/>
              <w:rPr>
                <w:b/>
                <w:color w:val="FFFFFF"/>
                <w:sz w:val="20"/>
                <w:szCs w:val="20"/>
                <w:lang w:val="en-GB"/>
              </w:rPr>
            </w:pPr>
            <w:r w:rsidRPr="000B6A5D">
              <w:rPr>
                <w:b/>
                <w:color w:val="FFFFFF"/>
                <w:sz w:val="20"/>
                <w:szCs w:val="20"/>
                <w:lang w:val="en-GB"/>
              </w:rPr>
              <w:t>Production</w:t>
            </w:r>
          </w:p>
        </w:tc>
        <w:tc>
          <w:tcPr>
            <w:tcW w:w="1613" w:type="dxa"/>
            <w:shd w:val="clear" w:color="auto" w:fill="4F81BD"/>
          </w:tcPr>
          <w:p w:rsidR="00A60AAF" w:rsidRPr="000B6A5D" w:rsidRDefault="00A60AAF" w:rsidP="00234E72">
            <w:pPr>
              <w:autoSpaceDE w:val="0"/>
              <w:autoSpaceDN w:val="0"/>
              <w:adjustRightInd w:val="0"/>
              <w:spacing w:after="0" w:line="240" w:lineRule="auto"/>
              <w:jc w:val="center"/>
              <w:rPr>
                <w:b/>
                <w:color w:val="FFFFFF"/>
                <w:sz w:val="20"/>
                <w:szCs w:val="20"/>
                <w:lang w:val="en-GB"/>
              </w:rPr>
            </w:pPr>
            <w:r w:rsidRPr="000B6A5D">
              <w:rPr>
                <w:b/>
                <w:color w:val="FFFFFF"/>
                <w:sz w:val="20"/>
                <w:szCs w:val="20"/>
                <w:lang w:val="en-GB"/>
              </w:rPr>
              <w:t>Yield</w:t>
            </w:r>
          </w:p>
        </w:tc>
      </w:tr>
      <w:tr w:rsidR="00A60AAF" w:rsidRPr="0004217F" w:rsidTr="00234E72">
        <w:trPr>
          <w:trHeight w:val="301"/>
          <w:jc w:val="center"/>
        </w:trPr>
        <w:tc>
          <w:tcPr>
            <w:tcW w:w="2778" w:type="dxa"/>
            <w:shd w:val="solid" w:color="C0C0C0" w:fill="FFFFFF"/>
          </w:tcPr>
          <w:p w:rsidR="00A60AAF" w:rsidRPr="000B6A5D" w:rsidRDefault="00A60AAF" w:rsidP="00234E72">
            <w:pPr>
              <w:autoSpaceDE w:val="0"/>
              <w:autoSpaceDN w:val="0"/>
              <w:adjustRightInd w:val="0"/>
              <w:spacing w:after="0" w:line="240" w:lineRule="auto"/>
              <w:jc w:val="center"/>
              <w:rPr>
                <w:b/>
                <w:bCs/>
                <w:color w:val="000000"/>
                <w:sz w:val="20"/>
                <w:szCs w:val="20"/>
                <w:lang w:val="en-GB"/>
              </w:rPr>
            </w:pPr>
            <w:r w:rsidRPr="000B6A5D">
              <w:rPr>
                <w:b/>
                <w:bCs/>
                <w:color w:val="000000"/>
                <w:sz w:val="20"/>
                <w:szCs w:val="20"/>
                <w:lang w:val="en-GB"/>
              </w:rPr>
              <w:t xml:space="preserve">North-west </w:t>
            </w:r>
          </w:p>
        </w:tc>
        <w:tc>
          <w:tcPr>
            <w:tcW w:w="2509"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3.39</w:t>
            </w:r>
          </w:p>
        </w:tc>
        <w:tc>
          <w:tcPr>
            <w:tcW w:w="1613"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2.53</w:t>
            </w:r>
          </w:p>
        </w:tc>
      </w:tr>
      <w:tr w:rsidR="00A60AAF" w:rsidRPr="0004217F" w:rsidTr="00234E72">
        <w:trPr>
          <w:trHeight w:val="301"/>
          <w:jc w:val="center"/>
        </w:trPr>
        <w:tc>
          <w:tcPr>
            <w:tcW w:w="2778" w:type="dxa"/>
            <w:shd w:val="solid" w:color="C0C0C0" w:fill="FFFFFF"/>
          </w:tcPr>
          <w:p w:rsidR="00A60AAF" w:rsidRPr="000B6A5D" w:rsidRDefault="00A60AAF" w:rsidP="00234E72">
            <w:pPr>
              <w:autoSpaceDE w:val="0"/>
              <w:autoSpaceDN w:val="0"/>
              <w:adjustRightInd w:val="0"/>
              <w:spacing w:after="0" w:line="240" w:lineRule="auto"/>
              <w:jc w:val="center"/>
              <w:rPr>
                <w:b/>
                <w:bCs/>
                <w:color w:val="000000"/>
                <w:sz w:val="20"/>
                <w:szCs w:val="20"/>
                <w:lang w:val="en-GB"/>
              </w:rPr>
            </w:pPr>
            <w:r w:rsidRPr="000B6A5D">
              <w:rPr>
                <w:b/>
                <w:bCs/>
                <w:color w:val="000000"/>
                <w:sz w:val="20"/>
                <w:szCs w:val="20"/>
                <w:lang w:val="en-GB"/>
              </w:rPr>
              <w:t>Eastern</w:t>
            </w:r>
          </w:p>
        </w:tc>
        <w:tc>
          <w:tcPr>
            <w:tcW w:w="2509"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1.3</w:t>
            </w:r>
          </w:p>
        </w:tc>
        <w:tc>
          <w:tcPr>
            <w:tcW w:w="1613"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0.73</w:t>
            </w:r>
          </w:p>
        </w:tc>
      </w:tr>
      <w:tr w:rsidR="00A60AAF" w:rsidRPr="0004217F" w:rsidTr="00234E72">
        <w:trPr>
          <w:trHeight w:val="301"/>
          <w:jc w:val="center"/>
        </w:trPr>
        <w:tc>
          <w:tcPr>
            <w:tcW w:w="2778" w:type="dxa"/>
            <w:shd w:val="solid" w:color="C0C0C0" w:fill="FFFFFF"/>
          </w:tcPr>
          <w:p w:rsidR="00A60AAF" w:rsidRPr="000B6A5D" w:rsidRDefault="00A60AAF" w:rsidP="00234E72">
            <w:pPr>
              <w:autoSpaceDE w:val="0"/>
              <w:autoSpaceDN w:val="0"/>
              <w:adjustRightInd w:val="0"/>
              <w:spacing w:after="0" w:line="240" w:lineRule="auto"/>
              <w:jc w:val="center"/>
              <w:rPr>
                <w:b/>
                <w:bCs/>
                <w:color w:val="000000"/>
                <w:sz w:val="20"/>
                <w:szCs w:val="20"/>
                <w:lang w:val="en-GB"/>
              </w:rPr>
            </w:pPr>
            <w:r w:rsidRPr="000B6A5D">
              <w:rPr>
                <w:b/>
                <w:bCs/>
                <w:color w:val="000000"/>
                <w:sz w:val="20"/>
                <w:szCs w:val="20"/>
                <w:lang w:val="en-GB"/>
              </w:rPr>
              <w:t>Central</w:t>
            </w:r>
          </w:p>
        </w:tc>
        <w:tc>
          <w:tcPr>
            <w:tcW w:w="2509"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2.06</w:t>
            </w:r>
          </w:p>
        </w:tc>
        <w:tc>
          <w:tcPr>
            <w:tcW w:w="1613"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1.49</w:t>
            </w:r>
          </w:p>
        </w:tc>
      </w:tr>
      <w:tr w:rsidR="00A60AAF" w:rsidRPr="0004217F" w:rsidTr="00234E72">
        <w:trPr>
          <w:trHeight w:val="301"/>
          <w:jc w:val="center"/>
        </w:trPr>
        <w:tc>
          <w:tcPr>
            <w:tcW w:w="2778" w:type="dxa"/>
            <w:shd w:val="solid" w:color="C0C0C0" w:fill="FFFFFF"/>
          </w:tcPr>
          <w:p w:rsidR="00A60AAF" w:rsidRPr="000B6A5D" w:rsidRDefault="00A60AAF" w:rsidP="00234E72">
            <w:pPr>
              <w:autoSpaceDE w:val="0"/>
              <w:autoSpaceDN w:val="0"/>
              <w:adjustRightInd w:val="0"/>
              <w:spacing w:after="0" w:line="240" w:lineRule="auto"/>
              <w:jc w:val="center"/>
              <w:rPr>
                <w:b/>
                <w:bCs/>
                <w:color w:val="000000"/>
                <w:sz w:val="20"/>
                <w:szCs w:val="20"/>
                <w:lang w:val="en-GB"/>
              </w:rPr>
            </w:pPr>
            <w:r w:rsidRPr="000B6A5D">
              <w:rPr>
                <w:b/>
                <w:bCs/>
                <w:color w:val="000000"/>
                <w:sz w:val="20"/>
                <w:szCs w:val="20"/>
                <w:lang w:val="en-GB"/>
              </w:rPr>
              <w:t>Southern</w:t>
            </w:r>
          </w:p>
        </w:tc>
        <w:tc>
          <w:tcPr>
            <w:tcW w:w="2509"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1.82</w:t>
            </w:r>
          </w:p>
        </w:tc>
        <w:tc>
          <w:tcPr>
            <w:tcW w:w="1613"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1.91</w:t>
            </w:r>
          </w:p>
        </w:tc>
      </w:tr>
      <w:tr w:rsidR="00A60AAF" w:rsidRPr="0004217F" w:rsidTr="00234E72">
        <w:trPr>
          <w:trHeight w:val="85"/>
          <w:jc w:val="center"/>
        </w:trPr>
        <w:tc>
          <w:tcPr>
            <w:tcW w:w="2778" w:type="dxa"/>
            <w:shd w:val="solid" w:color="C0C0C0" w:fill="FFFFFF"/>
          </w:tcPr>
          <w:p w:rsidR="00A60AAF" w:rsidRPr="000B6A5D" w:rsidRDefault="00A60AAF" w:rsidP="00234E72">
            <w:pPr>
              <w:autoSpaceDE w:val="0"/>
              <w:autoSpaceDN w:val="0"/>
              <w:adjustRightInd w:val="0"/>
              <w:spacing w:after="0" w:line="240" w:lineRule="auto"/>
              <w:jc w:val="center"/>
              <w:rPr>
                <w:b/>
                <w:bCs/>
                <w:color w:val="000000"/>
                <w:sz w:val="20"/>
                <w:szCs w:val="20"/>
                <w:lang w:val="en-GB"/>
              </w:rPr>
            </w:pPr>
            <w:r w:rsidRPr="000B6A5D">
              <w:rPr>
                <w:b/>
                <w:bCs/>
                <w:color w:val="000000"/>
                <w:sz w:val="20"/>
                <w:szCs w:val="20"/>
                <w:lang w:val="en-GB"/>
              </w:rPr>
              <w:t>All India</w:t>
            </w:r>
          </w:p>
        </w:tc>
        <w:tc>
          <w:tcPr>
            <w:tcW w:w="2509"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2.24</w:t>
            </w:r>
          </w:p>
        </w:tc>
        <w:tc>
          <w:tcPr>
            <w:tcW w:w="1613" w:type="dxa"/>
            <w:shd w:val="clear" w:color="auto" w:fill="auto"/>
          </w:tcPr>
          <w:p w:rsidR="00A60AAF" w:rsidRPr="000B6A5D" w:rsidRDefault="00A60AAF" w:rsidP="00234E72">
            <w:pPr>
              <w:autoSpaceDE w:val="0"/>
              <w:autoSpaceDN w:val="0"/>
              <w:adjustRightInd w:val="0"/>
              <w:spacing w:after="0" w:line="240" w:lineRule="auto"/>
              <w:jc w:val="center"/>
              <w:rPr>
                <w:color w:val="000000"/>
                <w:sz w:val="20"/>
                <w:szCs w:val="20"/>
                <w:lang w:val="en-GB"/>
              </w:rPr>
            </w:pPr>
            <w:r w:rsidRPr="000B6A5D">
              <w:rPr>
                <w:color w:val="000000"/>
                <w:sz w:val="20"/>
                <w:szCs w:val="20"/>
                <w:lang w:val="en-GB"/>
              </w:rPr>
              <w:t>1.73</w:t>
            </w:r>
          </w:p>
        </w:tc>
      </w:tr>
    </w:tbl>
    <w:p w:rsidR="00A60AAF" w:rsidRPr="008079BC" w:rsidRDefault="00A60AAF" w:rsidP="00234E72">
      <w:pPr>
        <w:tabs>
          <w:tab w:val="left" w:pos="1275"/>
        </w:tabs>
        <w:autoSpaceDE w:val="0"/>
        <w:autoSpaceDN w:val="0"/>
        <w:adjustRightInd w:val="0"/>
        <w:spacing w:after="0"/>
        <w:rPr>
          <w:rFonts w:ascii="Agency FB" w:hAnsi="Agency FB"/>
          <w:lang w:val="en-GB"/>
        </w:rPr>
      </w:pPr>
      <w:r>
        <w:rPr>
          <w:b/>
          <w:color w:val="000000"/>
          <w:lang w:val="en-GB"/>
        </w:rPr>
        <w:t xml:space="preserve">                         </w:t>
      </w:r>
      <w:r w:rsidRPr="008079BC">
        <w:rPr>
          <w:rFonts w:ascii="Agency FB" w:hAnsi="Agency FB"/>
          <w:lang w:val="en-GB"/>
        </w:rPr>
        <w:t>Source: G. S. Bhalla &amp; Singh (2012)</w:t>
      </w:r>
    </w:p>
    <w:p w:rsidR="00A60AAF" w:rsidRPr="008079BC" w:rsidRDefault="00A60AAF" w:rsidP="00234E72">
      <w:pPr>
        <w:autoSpaceDE w:val="0"/>
        <w:autoSpaceDN w:val="0"/>
        <w:adjustRightInd w:val="0"/>
        <w:jc w:val="both"/>
        <w:rPr>
          <w:lang w:val="en-GB"/>
        </w:rPr>
      </w:pPr>
      <w:r w:rsidRPr="008079BC">
        <w:rPr>
          <w:lang w:val="en-GB"/>
        </w:rPr>
        <w:lastRenderedPageBreak/>
        <w:t xml:space="preserve">The Green Revolution generated a mood of self-confidence in our agricultural capability. The gains were consolidated during the Sixth Five Year Plan period when for the first time agricultural growth rate exceeded the general economic growth rate. Also, the growth rate in food production exceeded that of the population. It was the golden period of agriculture and agriculture sector became more profitable enterprises. Public and private investment increased in this period. </w:t>
      </w:r>
    </w:p>
    <w:p w:rsidR="00A60AAF" w:rsidRPr="000B6A5D" w:rsidRDefault="00A60AAF" w:rsidP="00234E72">
      <w:pPr>
        <w:autoSpaceDE w:val="0"/>
        <w:autoSpaceDN w:val="0"/>
        <w:adjustRightInd w:val="0"/>
        <w:jc w:val="both"/>
        <w:rPr>
          <w:b/>
          <w:sz w:val="24"/>
          <w:szCs w:val="24"/>
          <w:lang w:val="en-GB" w:bidi="hi-IN"/>
        </w:rPr>
      </w:pPr>
      <w:r w:rsidRPr="000B6A5D">
        <w:rPr>
          <w:b/>
          <w:sz w:val="24"/>
          <w:szCs w:val="24"/>
          <w:lang w:val="en-GB" w:bidi="hi-IN"/>
        </w:rPr>
        <w:t xml:space="preserve">Phase-III (1980-1990) Maturity of Green Revolution </w:t>
      </w:r>
    </w:p>
    <w:p w:rsidR="00A60AAF" w:rsidRPr="008079BC" w:rsidRDefault="00A60AAF" w:rsidP="00234E72">
      <w:pPr>
        <w:autoSpaceDE w:val="0"/>
        <w:autoSpaceDN w:val="0"/>
        <w:adjustRightInd w:val="0"/>
        <w:jc w:val="both"/>
        <w:rPr>
          <w:lang w:val="en-GB" w:bidi="hi-IN"/>
        </w:rPr>
      </w:pPr>
      <w:r w:rsidRPr="008079BC">
        <w:rPr>
          <w:lang w:val="en-GB" w:bidi="hi-IN"/>
        </w:rPr>
        <w:t xml:space="preserve">The period 1980-83 to 1990 marked a turning point in India’s agricultural development.  </w:t>
      </w:r>
      <w:r w:rsidRPr="008079BC">
        <w:rPr>
          <w:lang w:val="en-GB"/>
        </w:rPr>
        <w:t xml:space="preserve">The success of green revolution technology during the 1960s and 1970s, </w:t>
      </w:r>
      <w:r>
        <w:rPr>
          <w:lang w:val="en-GB"/>
        </w:rPr>
        <w:t xml:space="preserve">was </w:t>
      </w:r>
      <w:r w:rsidRPr="008079BC">
        <w:rPr>
          <w:lang w:val="en-GB"/>
        </w:rPr>
        <w:t>though confined only to some pockets of India, was an important turning point in the development history of India. Its implications were not confined to economic growth. It transformed rural social relations and traditional agrarian structures. The face of the Indian countryside in the green revolution pockets changed very rapidly. In terms of social groups, the most visible beneficiaries of this change were the substantial landowners from the locally dominant caste groups, who had traditionally been landowners and cultivators. The locally dominant castes consolidated their position in the regional power structure and acquired a new sense of confidence. Farmers mobilized themselves in different parts of India quite successfull</w:t>
      </w:r>
      <w:r>
        <w:rPr>
          <w:lang w:val="en-GB"/>
        </w:rPr>
        <w:t>y for over a decade. The farmer</w:t>
      </w:r>
      <w:r w:rsidRPr="008079BC">
        <w:rPr>
          <w:lang w:val="en-GB"/>
        </w:rPr>
        <w:t xml:space="preserve"> movements of the 1980s also signalled the rise of a new mobile social category of rural people.  </w:t>
      </w:r>
    </w:p>
    <w:p w:rsidR="00A60AAF" w:rsidRPr="008079BC" w:rsidRDefault="00A60AAF" w:rsidP="00234E72">
      <w:pPr>
        <w:autoSpaceDE w:val="0"/>
        <w:autoSpaceDN w:val="0"/>
        <w:adjustRightInd w:val="0"/>
        <w:jc w:val="both"/>
        <w:rPr>
          <w:lang w:val="en-GB"/>
        </w:rPr>
      </w:pPr>
      <w:r w:rsidRPr="008079BC">
        <w:rPr>
          <w:lang w:val="en-GB" w:bidi="hi-IN"/>
        </w:rPr>
        <w:t>There were some dark parts of green revolution in Indian agriculture. The impact of green revolution was not uniform at national level. It was limited for some resource endowed states</w:t>
      </w:r>
      <w:r w:rsidRPr="008079BC">
        <w:rPr>
          <w:lang w:val="en-GB"/>
        </w:rPr>
        <w:t xml:space="preserve">. The mode of production had changed from labour intensive technology to capital intensive technology during this period. There was therefore, the concentration of assets in the hands of rich farmers .They also developed control over financial assets, including access to institutional credit. This skewed distribution of assets enabled the richer sections to garner the benefits of productivity and production increases in the rural economy and the majority peasants were made to suffer. </w:t>
      </w:r>
    </w:p>
    <w:p w:rsidR="00A60AAF" w:rsidRPr="0040140E" w:rsidRDefault="00A60AAF" w:rsidP="00234E72">
      <w:pPr>
        <w:autoSpaceDE w:val="0"/>
        <w:autoSpaceDN w:val="0"/>
        <w:adjustRightInd w:val="0"/>
        <w:jc w:val="both"/>
        <w:rPr>
          <w:lang w:val="en-GB"/>
        </w:rPr>
      </w:pPr>
      <w:r w:rsidRPr="008079BC">
        <w:rPr>
          <w:lang w:val="en-GB"/>
        </w:rPr>
        <w:t xml:space="preserve">The problem became more complicated by the adverse impact of the green revolution on environment such as falling water table (resulting in increased cost in harnessing ground water), falling fertility, and dependence on expensive inputs. Thus while the prices of commodities that farmers produce did not </w:t>
      </w:r>
      <w:proofErr w:type="gramStart"/>
      <w:r w:rsidRPr="008079BC">
        <w:rPr>
          <w:lang w:val="en-GB"/>
        </w:rPr>
        <w:t>rise</w:t>
      </w:r>
      <w:proofErr w:type="gramEnd"/>
      <w:r w:rsidRPr="008079BC">
        <w:rPr>
          <w:lang w:val="en-GB"/>
        </w:rPr>
        <w:t xml:space="preserve">, prices of farmers’ inputs and also manufacturing goods that farmers buy increased significantly thus the terms of trade became adverse for </w:t>
      </w:r>
      <w:r w:rsidRPr="0040140E">
        <w:rPr>
          <w:lang w:val="en-GB"/>
        </w:rPr>
        <w:t>agriculture. This was the first sign of crisis of agriculture.</w:t>
      </w:r>
    </w:p>
    <w:p w:rsidR="00A60AAF" w:rsidRPr="008079BC" w:rsidRDefault="00A60AAF" w:rsidP="00234E72">
      <w:pPr>
        <w:autoSpaceDE w:val="0"/>
        <w:autoSpaceDN w:val="0"/>
        <w:adjustRightInd w:val="0"/>
        <w:jc w:val="both"/>
        <w:rPr>
          <w:lang w:val="en-GB"/>
        </w:rPr>
      </w:pPr>
      <w:r w:rsidRPr="008079BC">
        <w:rPr>
          <w:b/>
          <w:lang w:val="en-GB" w:bidi="hi-IN"/>
        </w:rPr>
        <w:t xml:space="preserve">Phase-IV (1990-93 to 2010-11) Post Liberalization </w:t>
      </w:r>
    </w:p>
    <w:p w:rsidR="00A60AAF" w:rsidRPr="008079BC" w:rsidRDefault="00A60AAF" w:rsidP="00234E72">
      <w:pPr>
        <w:widowControl w:val="0"/>
        <w:jc w:val="both"/>
        <w:rPr>
          <w:lang w:val="en-GB"/>
        </w:rPr>
      </w:pPr>
      <w:r w:rsidRPr="008079BC">
        <w:rPr>
          <w:lang w:val="en-GB"/>
        </w:rPr>
        <w:t>Indian government initiated economic reform in 1991 and adopted some structural adjustment program. The policies of the Government in the post-liberalization phase have had direct and indirect adverse effects on agriculture and the peasantry. Deflationary fiscal policies, trade liberalization, financial liberalization and privatization of important areas of economic activity and service provision had adverse impact on cultivation and rural living conditions (Pillai 2007).</w:t>
      </w:r>
    </w:p>
    <w:p w:rsidR="00A60AAF" w:rsidRPr="008079BC" w:rsidRDefault="00A60AAF" w:rsidP="00234E72">
      <w:pPr>
        <w:autoSpaceDE w:val="0"/>
        <w:autoSpaceDN w:val="0"/>
        <w:adjustRightInd w:val="0"/>
        <w:jc w:val="both"/>
        <w:rPr>
          <w:lang w:val="en-GB"/>
        </w:rPr>
      </w:pPr>
      <w:r w:rsidRPr="008079BC">
        <w:rPr>
          <w:b/>
          <w:lang w:val="en-GB"/>
        </w:rPr>
        <w:t>Financial liberalization</w:t>
      </w:r>
      <w:r w:rsidRPr="008079BC">
        <w:rPr>
          <w:lang w:val="en-GB"/>
        </w:rPr>
        <w:t xml:space="preserve"> measures, including redefining priority sector lending by banks, effectively reduced the availability of rural credit, and farm investment became more expensive and more difficult, </w:t>
      </w:r>
      <w:r w:rsidRPr="008079BC">
        <w:rPr>
          <w:lang w:val="en-GB"/>
        </w:rPr>
        <w:lastRenderedPageBreak/>
        <w:t xml:space="preserve">especially for small farmers. Credit deposit ratio in rural areas had fallen drastically in the post-liberalization period. Banks moved away from crop lending and term lending for agriculture and the number of rural bank branches also got reduced. This caused a squeeze in institutional credit for the peasants who were forced to turn to private moneylenders as well as input dealers and traders. Small and marginal got loan on exorbitant rate of interest, which was prominent cause of indebtedness of farmers.             </w:t>
      </w:r>
    </w:p>
    <w:p w:rsidR="00A60AAF" w:rsidRPr="008079BC" w:rsidRDefault="00A60AAF" w:rsidP="00234E72">
      <w:pPr>
        <w:jc w:val="both"/>
        <w:rPr>
          <w:lang w:val="en-GB"/>
        </w:rPr>
      </w:pPr>
      <w:r w:rsidRPr="008079BC">
        <w:rPr>
          <w:b/>
          <w:lang w:val="en-GB"/>
        </w:rPr>
        <w:t>Trade liberalization</w:t>
      </w:r>
      <w:r w:rsidRPr="008079BC">
        <w:rPr>
          <w:lang w:val="en-GB"/>
        </w:rPr>
        <w:t xml:space="preserve"> was second important components of globalization. It involved a series of policy measures beginning from the rupee devaluation of 1991. The most significant impact of trade liberalization on Indian agriculture was the sharp fall in domestic prices of many commodities after the mid-1990s. In the background of greater integration between domestic and international markets, domestic prices of cotton, tea, coffee, spices and many fruits and vegetables fell following a sharp fall in the corresponding international prices. Due to the absence of quota controls as in the pre-WTO period and the ineffectiveness of low tariffs, the surge in the imports of various crops contributed in different degrees to the decline in their domestic prices (Bhalla 2004, Ghosh, 2005). The case of fall in cotton and oilseed prices is a good example in this regard.</w:t>
      </w:r>
      <w:r w:rsidRPr="008079BC">
        <w:rPr>
          <w:b/>
          <w:i/>
          <w:lang w:val="en-GB"/>
        </w:rPr>
        <w:t xml:space="preserve"> </w:t>
      </w:r>
      <w:r w:rsidRPr="008079BC">
        <w:rPr>
          <w:lang w:val="en-GB"/>
        </w:rPr>
        <w:t xml:space="preserve">The volatility of domestic prices created different types of problems. On the one hand, it increased the uncertainties in cultivation; on the other hand, it also provided misleading price signals to domestic producers of specific crops.  </w:t>
      </w:r>
    </w:p>
    <w:p w:rsidR="00A60AAF" w:rsidRPr="008079BC" w:rsidRDefault="00A60AAF" w:rsidP="00234E72">
      <w:pPr>
        <w:widowControl w:val="0"/>
        <w:jc w:val="both"/>
        <w:rPr>
          <w:lang w:val="en-GB"/>
        </w:rPr>
      </w:pPr>
      <w:r w:rsidRPr="008079BC">
        <w:rPr>
          <w:b/>
          <w:lang w:val="en-GB"/>
        </w:rPr>
        <w:t>Deflationary fiscal policy</w:t>
      </w:r>
      <w:r>
        <w:rPr>
          <w:lang w:val="en-GB"/>
        </w:rPr>
        <w:t xml:space="preserve"> was the third element</w:t>
      </w:r>
      <w:r w:rsidRPr="008079BC">
        <w:rPr>
          <w:lang w:val="en-GB"/>
        </w:rPr>
        <w:t xml:space="preserve"> of economic reform. As the government reduced input subsidies, the share of input subsidies declined from the early-1990s. The fall in share of input subsidies in GDP after 1991 was the result of a conscious official policy that aimed at restricting subsidy provision, particularly for fertilisers (Gulati and Narayanan, 2003). Though all kinds of input subsidy do not reach the farmers yet, there were number of arguments given in favour of increased subsidies. Subsidies help to compensate for imperfections in the capital market and the risks associated with the adoption of new and high-cost technologies. There was also evidence that marginal and small farmers benefited significantly from input subsidies.  Acharya and Jogi (2004) show that 36.4 per cent of the total input subsidies were availed by marginal and small farmers, while their corresponding share in the ownership of operated area was 36 per cent. They also estimate that input subsidies were used mainly in the production of food crops, particularly rice and wheat.</w:t>
      </w:r>
    </w:p>
    <w:p w:rsidR="00A60AAF" w:rsidRPr="008079BC" w:rsidRDefault="00A60AAF" w:rsidP="00234E72">
      <w:pPr>
        <w:jc w:val="both"/>
        <w:rPr>
          <w:lang w:val="en-GB"/>
        </w:rPr>
      </w:pPr>
      <w:r w:rsidRPr="008079BC">
        <w:rPr>
          <w:lang w:val="en-GB"/>
        </w:rPr>
        <w:t xml:space="preserve">Indian government did want to increase public investment for the filing gap, which was created by reduction of subsidies. But unfortunately the gross capital formation in Indian agriculture declined drastically and the reform measures did not stimulate much increase in private investment. As a result, the overall capital formation in agriculture as share of total capital formation in the country had declined at critical level during the 1990s. </w:t>
      </w:r>
    </w:p>
    <w:p w:rsidR="00A60AAF" w:rsidRPr="000A1EAE" w:rsidRDefault="00A60AAF" w:rsidP="00234E72">
      <w:pPr>
        <w:jc w:val="both"/>
        <w:rPr>
          <w:lang w:val="en-GB"/>
        </w:rPr>
      </w:pPr>
      <w:r w:rsidRPr="008079BC">
        <w:rPr>
          <w:lang w:val="en-GB"/>
        </w:rPr>
        <w:t xml:space="preserve">The crisis of the agriculture is a result of the neoliberal policies pursued by the Central Government in the post-liberalization phase. Through the withdrawal of state support to the peasantry, income deflationary fiscal policies, trade and financial liberalisation and allowing MNCs and domestic corporate to increase their dominance in input and output markets, the Government has created the grounds for the agrarian crisis. The problems plaguing the peasantry today; absence of remunerative prices for the produce, volatility in prices, repeated crop failures, rising cost of cultivation, inaccessibility of </w:t>
      </w:r>
      <w:r w:rsidRPr="008079BC">
        <w:rPr>
          <w:lang w:val="en-GB"/>
        </w:rPr>
        <w:lastRenderedPageBreak/>
        <w:t>institutional credit, growing indebtedness and lack of</w:t>
      </w:r>
      <w:r w:rsidRPr="003B6529">
        <w:rPr>
          <w:lang w:val="en-GB"/>
        </w:rPr>
        <w:t xml:space="preserve"> alternative employment opportunities; are direct outcomes of neoliberal policies. Therefore, there cannot be any way out of the agrarian crisis other than reversing them.</w:t>
      </w:r>
    </w:p>
    <w:p w:rsidR="00A60AAF" w:rsidRPr="000B6A5D" w:rsidRDefault="00A60AAF" w:rsidP="00234E72">
      <w:pPr>
        <w:autoSpaceDE w:val="0"/>
        <w:autoSpaceDN w:val="0"/>
        <w:adjustRightInd w:val="0"/>
        <w:jc w:val="both"/>
        <w:rPr>
          <w:b/>
          <w:sz w:val="24"/>
          <w:szCs w:val="24"/>
          <w:lang w:val="en-GB"/>
        </w:rPr>
      </w:pPr>
      <w:r w:rsidRPr="000B6A5D">
        <w:rPr>
          <w:b/>
          <w:sz w:val="24"/>
          <w:szCs w:val="24"/>
          <w:lang w:val="en-GB"/>
        </w:rPr>
        <w:t xml:space="preserve">Section-II Analysis of Crisis of Agriculture across Major Indian States </w:t>
      </w:r>
    </w:p>
    <w:p w:rsidR="00A60AAF" w:rsidRPr="003A2570" w:rsidRDefault="00A60AAF" w:rsidP="00234E72">
      <w:pPr>
        <w:autoSpaceDE w:val="0"/>
        <w:autoSpaceDN w:val="0"/>
        <w:adjustRightInd w:val="0"/>
        <w:jc w:val="both"/>
        <w:rPr>
          <w:b/>
          <w:szCs w:val="28"/>
          <w:u w:val="single"/>
          <w:lang w:val="en-GB"/>
        </w:rPr>
      </w:pPr>
      <w:r w:rsidRPr="003A2570">
        <w:rPr>
          <w:color w:val="000000"/>
          <w:lang w:val="en-GB"/>
        </w:rPr>
        <w:t xml:space="preserve">The agrarian transformation and </w:t>
      </w:r>
      <w:r>
        <w:rPr>
          <w:color w:val="000000"/>
          <w:lang w:val="en-GB"/>
        </w:rPr>
        <w:t>globalization</w:t>
      </w:r>
      <w:r w:rsidRPr="003A2570">
        <w:rPr>
          <w:color w:val="000000"/>
          <w:lang w:val="en-GB"/>
        </w:rPr>
        <w:t xml:space="preserve"> have imposed compounding impact on the vulnerability of the farmers. When the cultivation is not even allowing bare survival, the peasants are selling their land at the ‘attractive’ price and joining the group of landless labourers. The agriculture labourers have remained mute partners, always sharing the distress but they insure profit to other sectors. The current phase of the crisis has raised many questions and specifically, some of them directly influence the farming community of the rural economy. </w:t>
      </w:r>
    </w:p>
    <w:p w:rsidR="00A60AAF" w:rsidRPr="003B6529" w:rsidRDefault="00A60AAF" w:rsidP="00234E72">
      <w:pPr>
        <w:rPr>
          <w:b/>
          <w:bCs/>
          <w:spacing w:val="-1"/>
          <w:position w:val="-1"/>
          <w:lang w:val="en-GB"/>
        </w:rPr>
      </w:pPr>
      <w:r>
        <w:rPr>
          <w:b/>
          <w:bCs/>
          <w:spacing w:val="-1"/>
          <w:position w:val="-1"/>
          <w:lang w:val="en-GB"/>
        </w:rPr>
        <w:t>Declining Size of O</w:t>
      </w:r>
      <w:r w:rsidRPr="003B6529">
        <w:rPr>
          <w:b/>
          <w:bCs/>
          <w:spacing w:val="-1"/>
          <w:position w:val="-1"/>
          <w:lang w:val="en-GB"/>
        </w:rPr>
        <w:t>perational Holdings</w:t>
      </w:r>
    </w:p>
    <w:p w:rsidR="00A60AAF" w:rsidRPr="008B2AB5" w:rsidRDefault="00A60AAF" w:rsidP="00234E72">
      <w:pPr>
        <w:widowControl w:val="0"/>
        <w:autoSpaceDE w:val="0"/>
        <w:autoSpaceDN w:val="0"/>
        <w:adjustRightInd w:val="0"/>
        <w:spacing w:line="240" w:lineRule="auto"/>
        <w:jc w:val="both"/>
        <w:rPr>
          <w:lang w:val="en-GB"/>
        </w:rPr>
      </w:pPr>
      <w:r w:rsidRPr="003B6529">
        <w:rPr>
          <w:lang w:val="en-GB"/>
        </w:rPr>
        <w:t xml:space="preserve">Preponderance of small farm holdings has been a distinct characteristic of Indian agriculture. Average size of operational holding in Indian agriculture has been gradually falling due to population pressure and fragmentation of holdings. </w:t>
      </w:r>
      <w:r>
        <w:rPr>
          <w:lang w:val="en-GB"/>
        </w:rPr>
        <w:t xml:space="preserve"> </w:t>
      </w:r>
      <w:r w:rsidRPr="003B6529">
        <w:rPr>
          <w:lang w:val="en-GB"/>
        </w:rPr>
        <w:t xml:space="preserve"> </w:t>
      </w:r>
    </w:p>
    <w:p w:rsidR="00A60AAF" w:rsidRDefault="00A60AAF" w:rsidP="00234E72">
      <w:pPr>
        <w:spacing w:after="0" w:line="240" w:lineRule="auto"/>
        <w:jc w:val="center"/>
        <w:rPr>
          <w:rFonts w:ascii="Rockwell Condensed" w:hAnsi="Rockwell Condensed"/>
          <w:lang w:val="en-GB"/>
        </w:rPr>
      </w:pPr>
      <w:r w:rsidRPr="000B6A5D">
        <w:rPr>
          <w:rFonts w:ascii="Rockwell Condensed" w:hAnsi="Rockwell Condensed"/>
          <w:lang w:val="en-GB"/>
        </w:rPr>
        <w:t xml:space="preserve">Table-2 Characteristics of Operational Holdings </w:t>
      </w:r>
    </w:p>
    <w:p w:rsidR="00A60AAF" w:rsidRPr="000B6A5D" w:rsidRDefault="00A60AAF" w:rsidP="00234E72">
      <w:pPr>
        <w:spacing w:after="0" w:line="240" w:lineRule="auto"/>
        <w:ind w:left="6480"/>
        <w:jc w:val="center"/>
        <w:rPr>
          <w:rFonts w:ascii="Rockwell Condensed" w:hAnsi="Rockwell Condensed"/>
          <w:lang w:val="en-GB"/>
        </w:rPr>
      </w:pPr>
      <w:r>
        <w:rPr>
          <w:rFonts w:ascii="Rockwell Condensed" w:hAnsi="Rockwell Condensed"/>
          <w:lang w:val="en-GB"/>
        </w:rPr>
        <w:t xml:space="preserve">      </w:t>
      </w:r>
      <w:r w:rsidRPr="000B6A5D">
        <w:rPr>
          <w:rFonts w:ascii="Rockwell Condensed" w:hAnsi="Rockwell Condensed"/>
          <w:lang w:val="en-GB"/>
        </w:rPr>
        <w:t>(</w:t>
      </w:r>
      <w:proofErr w:type="gramStart"/>
      <w:r w:rsidRPr="000B6A5D">
        <w:rPr>
          <w:rFonts w:ascii="Rockwell Condensed" w:hAnsi="Rockwell Condensed"/>
          <w:lang w:val="en-GB"/>
        </w:rPr>
        <w:t>in</w:t>
      </w:r>
      <w:proofErr w:type="gramEnd"/>
      <w:r w:rsidRPr="000B6A5D">
        <w:rPr>
          <w:rFonts w:ascii="Rockwell Condensed" w:hAnsi="Rockwell Condensed"/>
          <w:lang w:val="en-GB"/>
        </w:rPr>
        <w:t xml:space="preserve"> Lakh Ha.)</w:t>
      </w:r>
    </w:p>
    <w:tbl>
      <w:tblPr>
        <w:tblW w:w="7972"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06"/>
        <w:gridCol w:w="808"/>
        <w:gridCol w:w="808"/>
        <w:gridCol w:w="808"/>
        <w:gridCol w:w="808"/>
        <w:gridCol w:w="834"/>
      </w:tblGrid>
      <w:tr w:rsidR="00A60AAF" w:rsidRPr="00152DB3" w:rsidTr="00234E72">
        <w:trPr>
          <w:trHeight w:val="155"/>
        </w:trPr>
        <w:tc>
          <w:tcPr>
            <w:tcW w:w="3906" w:type="dxa"/>
            <w:tcBorders>
              <w:bottom w:val="single" w:sz="6" w:space="0" w:color="000000"/>
            </w:tcBorders>
            <w:shd w:val="clear" w:color="auto" w:fill="4F81BD"/>
          </w:tcPr>
          <w:p w:rsidR="00A60AAF" w:rsidRPr="00152DB3" w:rsidRDefault="00A60AAF" w:rsidP="00234E72">
            <w:pPr>
              <w:spacing w:after="0"/>
              <w:ind w:left="72"/>
              <w:jc w:val="both"/>
              <w:rPr>
                <w:b/>
                <w:bCs/>
                <w:color w:val="FFFFFF"/>
                <w:lang w:val="en-GB"/>
              </w:rPr>
            </w:pPr>
            <w:r w:rsidRPr="00152DB3">
              <w:rPr>
                <w:b/>
                <w:bCs/>
                <w:color w:val="FFFFFF"/>
                <w:lang w:val="en-GB"/>
              </w:rPr>
              <w:t>Characteristics of Operational Holdings</w:t>
            </w:r>
          </w:p>
        </w:tc>
        <w:tc>
          <w:tcPr>
            <w:tcW w:w="808" w:type="dxa"/>
            <w:tcBorders>
              <w:bottom w:val="single" w:sz="6" w:space="0" w:color="000000"/>
            </w:tcBorders>
            <w:shd w:val="clear" w:color="auto" w:fill="4F81BD"/>
          </w:tcPr>
          <w:p w:rsidR="00A60AAF" w:rsidRPr="00152DB3" w:rsidRDefault="00A60AAF" w:rsidP="00234E72">
            <w:pPr>
              <w:ind w:left="-8" w:right="-62"/>
              <w:jc w:val="center"/>
              <w:rPr>
                <w:color w:val="FFFFFF"/>
                <w:lang w:val="en-GB"/>
              </w:rPr>
            </w:pPr>
            <w:r w:rsidRPr="00152DB3">
              <w:rPr>
                <w:color w:val="FFFFFF"/>
                <w:lang w:val="en-GB"/>
              </w:rPr>
              <w:t>1970-71</w:t>
            </w:r>
          </w:p>
        </w:tc>
        <w:tc>
          <w:tcPr>
            <w:tcW w:w="808" w:type="dxa"/>
            <w:tcBorders>
              <w:bottom w:val="single" w:sz="6" w:space="0" w:color="000000"/>
            </w:tcBorders>
            <w:shd w:val="clear" w:color="auto" w:fill="4F81BD"/>
          </w:tcPr>
          <w:p w:rsidR="00A60AAF" w:rsidRPr="00152DB3" w:rsidRDefault="00A60AAF" w:rsidP="00234E72">
            <w:pPr>
              <w:ind w:left="-108"/>
              <w:jc w:val="center"/>
              <w:rPr>
                <w:color w:val="FFFFFF"/>
                <w:lang w:val="en-GB"/>
              </w:rPr>
            </w:pPr>
            <w:r w:rsidRPr="00152DB3">
              <w:rPr>
                <w:color w:val="FFFFFF"/>
                <w:lang w:val="en-GB"/>
              </w:rPr>
              <w:t>1980-81</w:t>
            </w:r>
          </w:p>
        </w:tc>
        <w:tc>
          <w:tcPr>
            <w:tcW w:w="808" w:type="dxa"/>
            <w:tcBorders>
              <w:bottom w:val="single" w:sz="6" w:space="0" w:color="000000"/>
            </w:tcBorders>
            <w:shd w:val="clear" w:color="auto" w:fill="4F81BD"/>
          </w:tcPr>
          <w:p w:rsidR="00A60AAF" w:rsidRPr="00152DB3" w:rsidRDefault="00A60AAF" w:rsidP="00234E72">
            <w:pPr>
              <w:ind w:left="-30"/>
              <w:jc w:val="center"/>
              <w:rPr>
                <w:color w:val="FFFFFF"/>
                <w:lang w:val="en-GB"/>
              </w:rPr>
            </w:pPr>
            <w:r w:rsidRPr="00152DB3">
              <w:rPr>
                <w:color w:val="FFFFFF"/>
                <w:lang w:val="en-GB"/>
              </w:rPr>
              <w:t>1991-92</w:t>
            </w:r>
          </w:p>
        </w:tc>
        <w:tc>
          <w:tcPr>
            <w:tcW w:w="808" w:type="dxa"/>
            <w:tcBorders>
              <w:bottom w:val="single" w:sz="6" w:space="0" w:color="000000"/>
            </w:tcBorders>
            <w:shd w:val="clear" w:color="auto" w:fill="4F81BD"/>
          </w:tcPr>
          <w:p w:rsidR="00A60AAF" w:rsidRPr="00152DB3" w:rsidRDefault="00A60AAF" w:rsidP="00234E72">
            <w:pPr>
              <w:ind w:left="-86"/>
              <w:jc w:val="center"/>
              <w:rPr>
                <w:color w:val="FFFFFF"/>
                <w:lang w:val="en-GB"/>
              </w:rPr>
            </w:pPr>
            <w:r w:rsidRPr="00152DB3">
              <w:rPr>
                <w:color w:val="FFFFFF"/>
                <w:lang w:val="en-GB"/>
              </w:rPr>
              <w:t>2000-01</w:t>
            </w:r>
          </w:p>
        </w:tc>
        <w:tc>
          <w:tcPr>
            <w:tcW w:w="834" w:type="dxa"/>
            <w:tcBorders>
              <w:bottom w:val="single" w:sz="6" w:space="0" w:color="000000"/>
            </w:tcBorders>
            <w:shd w:val="clear" w:color="auto" w:fill="4F81BD"/>
          </w:tcPr>
          <w:p w:rsidR="00A60AAF" w:rsidRPr="00152DB3" w:rsidRDefault="00A60AAF" w:rsidP="00234E72">
            <w:pPr>
              <w:ind w:left="-52"/>
              <w:jc w:val="center"/>
              <w:rPr>
                <w:b/>
                <w:bCs/>
                <w:color w:val="FFFFFF"/>
                <w:lang w:val="en-GB"/>
              </w:rPr>
            </w:pPr>
            <w:r w:rsidRPr="00152DB3">
              <w:rPr>
                <w:b/>
                <w:bCs/>
                <w:color w:val="FFFFFF"/>
                <w:lang w:val="en-GB"/>
              </w:rPr>
              <w:t>2005-06</w:t>
            </w:r>
          </w:p>
        </w:tc>
      </w:tr>
      <w:tr w:rsidR="00A60AAF" w:rsidRPr="00152DB3" w:rsidTr="00234E72">
        <w:trPr>
          <w:trHeight w:val="223"/>
        </w:trPr>
        <w:tc>
          <w:tcPr>
            <w:tcW w:w="3906" w:type="dxa"/>
            <w:shd w:val="clear" w:color="auto" w:fill="FFFFFF"/>
          </w:tcPr>
          <w:p w:rsidR="00A60AAF" w:rsidRPr="00152DB3" w:rsidRDefault="00A60AAF" w:rsidP="00234E72">
            <w:pPr>
              <w:ind w:left="72"/>
              <w:jc w:val="both"/>
              <w:rPr>
                <w:b/>
                <w:bCs/>
                <w:lang w:val="en-GB"/>
              </w:rPr>
            </w:pPr>
            <w:r w:rsidRPr="00152DB3">
              <w:rPr>
                <w:b/>
                <w:bCs/>
                <w:lang w:val="en-GB"/>
              </w:rPr>
              <w:t>Number of Operational Holding</w:t>
            </w:r>
          </w:p>
        </w:tc>
        <w:tc>
          <w:tcPr>
            <w:tcW w:w="808" w:type="dxa"/>
            <w:shd w:val="clear" w:color="auto" w:fill="auto"/>
          </w:tcPr>
          <w:p w:rsidR="00A60AAF" w:rsidRPr="00152DB3" w:rsidRDefault="00A60AAF" w:rsidP="00234E72">
            <w:pPr>
              <w:ind w:left="-8" w:right="-62"/>
              <w:jc w:val="center"/>
              <w:rPr>
                <w:lang w:val="en-GB"/>
              </w:rPr>
            </w:pPr>
            <w:r w:rsidRPr="00152DB3">
              <w:rPr>
                <w:lang w:val="en-GB"/>
              </w:rPr>
              <w:t>19.64</w:t>
            </w:r>
          </w:p>
        </w:tc>
        <w:tc>
          <w:tcPr>
            <w:tcW w:w="808" w:type="dxa"/>
            <w:shd w:val="clear" w:color="auto" w:fill="auto"/>
          </w:tcPr>
          <w:p w:rsidR="00A60AAF" w:rsidRPr="00152DB3" w:rsidRDefault="00A60AAF" w:rsidP="00234E72">
            <w:pPr>
              <w:ind w:left="-108"/>
              <w:jc w:val="center"/>
              <w:rPr>
                <w:lang w:val="en-GB"/>
              </w:rPr>
            </w:pPr>
            <w:r w:rsidRPr="00152DB3">
              <w:rPr>
                <w:lang w:val="en-GB"/>
              </w:rPr>
              <w:t>22.98</w:t>
            </w:r>
          </w:p>
        </w:tc>
        <w:tc>
          <w:tcPr>
            <w:tcW w:w="808" w:type="dxa"/>
            <w:shd w:val="clear" w:color="auto" w:fill="auto"/>
          </w:tcPr>
          <w:p w:rsidR="00A60AAF" w:rsidRPr="00152DB3" w:rsidRDefault="00A60AAF" w:rsidP="00234E72">
            <w:pPr>
              <w:ind w:left="-30"/>
              <w:jc w:val="center"/>
              <w:rPr>
                <w:lang w:val="en-GB"/>
              </w:rPr>
            </w:pPr>
            <w:r w:rsidRPr="00152DB3">
              <w:rPr>
                <w:lang w:val="en-GB"/>
              </w:rPr>
              <w:t>25.23</w:t>
            </w:r>
          </w:p>
        </w:tc>
        <w:tc>
          <w:tcPr>
            <w:tcW w:w="808" w:type="dxa"/>
            <w:shd w:val="clear" w:color="auto" w:fill="auto"/>
          </w:tcPr>
          <w:p w:rsidR="00A60AAF" w:rsidRPr="00152DB3" w:rsidRDefault="00A60AAF" w:rsidP="00234E72">
            <w:pPr>
              <w:ind w:left="-86"/>
              <w:jc w:val="center"/>
              <w:rPr>
                <w:lang w:val="en-GB"/>
              </w:rPr>
            </w:pPr>
            <w:r w:rsidRPr="00152DB3">
              <w:rPr>
                <w:lang w:val="en-GB"/>
              </w:rPr>
              <w:t>27.12</w:t>
            </w:r>
          </w:p>
        </w:tc>
        <w:tc>
          <w:tcPr>
            <w:tcW w:w="834" w:type="dxa"/>
            <w:shd w:val="clear" w:color="auto" w:fill="auto"/>
          </w:tcPr>
          <w:p w:rsidR="00A60AAF" w:rsidRPr="00152DB3" w:rsidRDefault="00A60AAF" w:rsidP="00234E72">
            <w:pPr>
              <w:ind w:left="-52"/>
              <w:jc w:val="center"/>
              <w:rPr>
                <w:lang w:val="en-GB"/>
              </w:rPr>
            </w:pPr>
            <w:r w:rsidRPr="00152DB3">
              <w:rPr>
                <w:lang w:val="en-GB"/>
              </w:rPr>
              <w:t>27.50</w:t>
            </w:r>
          </w:p>
        </w:tc>
      </w:tr>
      <w:tr w:rsidR="00A60AAF" w:rsidRPr="00152DB3" w:rsidTr="00234E72">
        <w:trPr>
          <w:trHeight w:val="219"/>
        </w:trPr>
        <w:tc>
          <w:tcPr>
            <w:tcW w:w="3906" w:type="dxa"/>
            <w:shd w:val="clear" w:color="auto" w:fill="FFFFFF"/>
          </w:tcPr>
          <w:p w:rsidR="00A60AAF" w:rsidRPr="00152DB3" w:rsidRDefault="00A60AAF" w:rsidP="00234E72">
            <w:pPr>
              <w:ind w:left="72"/>
              <w:jc w:val="both"/>
              <w:rPr>
                <w:b/>
                <w:bCs/>
                <w:lang w:val="en-GB"/>
              </w:rPr>
            </w:pPr>
            <w:r w:rsidRPr="00152DB3">
              <w:rPr>
                <w:b/>
                <w:bCs/>
                <w:lang w:val="en-GB"/>
              </w:rPr>
              <w:t>Area Operated</w:t>
            </w:r>
          </w:p>
        </w:tc>
        <w:tc>
          <w:tcPr>
            <w:tcW w:w="808" w:type="dxa"/>
            <w:shd w:val="clear" w:color="auto" w:fill="auto"/>
          </w:tcPr>
          <w:p w:rsidR="00A60AAF" w:rsidRPr="00152DB3" w:rsidRDefault="00A60AAF" w:rsidP="00234E72">
            <w:pPr>
              <w:ind w:left="-8" w:right="-62"/>
              <w:jc w:val="center"/>
              <w:rPr>
                <w:lang w:val="en-GB"/>
              </w:rPr>
            </w:pPr>
            <w:r w:rsidRPr="00152DB3">
              <w:rPr>
                <w:lang w:val="en-GB"/>
              </w:rPr>
              <w:t>28.83</w:t>
            </w:r>
          </w:p>
        </w:tc>
        <w:tc>
          <w:tcPr>
            <w:tcW w:w="808" w:type="dxa"/>
            <w:shd w:val="clear" w:color="auto" w:fill="auto"/>
          </w:tcPr>
          <w:p w:rsidR="00A60AAF" w:rsidRPr="00152DB3" w:rsidRDefault="00A60AAF" w:rsidP="00234E72">
            <w:pPr>
              <w:ind w:left="-108"/>
              <w:jc w:val="center"/>
              <w:rPr>
                <w:lang w:val="en-GB"/>
              </w:rPr>
            </w:pPr>
            <w:r w:rsidRPr="00152DB3">
              <w:rPr>
                <w:lang w:val="en-GB"/>
              </w:rPr>
              <w:t>31.20</w:t>
            </w:r>
          </w:p>
        </w:tc>
        <w:tc>
          <w:tcPr>
            <w:tcW w:w="808" w:type="dxa"/>
            <w:shd w:val="clear" w:color="auto" w:fill="auto"/>
          </w:tcPr>
          <w:p w:rsidR="00A60AAF" w:rsidRPr="00152DB3" w:rsidRDefault="00A60AAF" w:rsidP="00234E72">
            <w:pPr>
              <w:ind w:left="-30"/>
              <w:jc w:val="center"/>
              <w:rPr>
                <w:lang w:val="en-GB"/>
              </w:rPr>
            </w:pPr>
            <w:r w:rsidRPr="00152DB3">
              <w:rPr>
                <w:lang w:val="en-GB"/>
              </w:rPr>
              <w:t>32.04</w:t>
            </w:r>
          </w:p>
        </w:tc>
        <w:tc>
          <w:tcPr>
            <w:tcW w:w="808" w:type="dxa"/>
            <w:shd w:val="clear" w:color="auto" w:fill="auto"/>
          </w:tcPr>
          <w:p w:rsidR="00A60AAF" w:rsidRPr="00152DB3" w:rsidRDefault="00A60AAF" w:rsidP="00234E72">
            <w:pPr>
              <w:ind w:left="-86"/>
              <w:jc w:val="center"/>
              <w:rPr>
                <w:lang w:val="en-GB"/>
              </w:rPr>
            </w:pPr>
            <w:r w:rsidRPr="00152DB3">
              <w:rPr>
                <w:lang w:val="en-GB"/>
              </w:rPr>
              <w:t>31.14</w:t>
            </w:r>
          </w:p>
        </w:tc>
        <w:tc>
          <w:tcPr>
            <w:tcW w:w="834" w:type="dxa"/>
            <w:shd w:val="clear" w:color="auto" w:fill="auto"/>
          </w:tcPr>
          <w:p w:rsidR="00A60AAF" w:rsidRPr="00152DB3" w:rsidRDefault="00A60AAF" w:rsidP="00234E72">
            <w:pPr>
              <w:ind w:left="-52"/>
              <w:jc w:val="center"/>
              <w:rPr>
                <w:lang w:val="en-GB"/>
              </w:rPr>
            </w:pPr>
            <w:r w:rsidRPr="00152DB3">
              <w:rPr>
                <w:lang w:val="en-GB"/>
              </w:rPr>
              <w:t>30.49</w:t>
            </w:r>
          </w:p>
        </w:tc>
      </w:tr>
      <w:tr w:rsidR="00A60AAF" w:rsidRPr="00152DB3" w:rsidTr="00234E72">
        <w:trPr>
          <w:trHeight w:val="98"/>
        </w:trPr>
        <w:tc>
          <w:tcPr>
            <w:tcW w:w="3906" w:type="dxa"/>
            <w:shd w:val="clear" w:color="auto" w:fill="FFFFFF"/>
          </w:tcPr>
          <w:p w:rsidR="00A60AAF" w:rsidRPr="00EF5A82" w:rsidRDefault="00A60AAF" w:rsidP="00234E72">
            <w:pPr>
              <w:ind w:left="72"/>
              <w:jc w:val="both"/>
              <w:rPr>
                <w:b/>
                <w:bCs/>
                <w:lang w:val="en-GB"/>
              </w:rPr>
            </w:pPr>
            <w:r w:rsidRPr="00EF5A82">
              <w:rPr>
                <w:b/>
                <w:bCs/>
                <w:lang w:val="en-GB"/>
              </w:rPr>
              <w:t>Average Area Operated (hectares)</w:t>
            </w:r>
          </w:p>
        </w:tc>
        <w:tc>
          <w:tcPr>
            <w:tcW w:w="808" w:type="dxa"/>
            <w:shd w:val="clear" w:color="auto" w:fill="auto"/>
          </w:tcPr>
          <w:p w:rsidR="00A60AAF" w:rsidRPr="00152DB3" w:rsidRDefault="00A60AAF" w:rsidP="00234E72">
            <w:pPr>
              <w:ind w:left="-8" w:right="-62"/>
              <w:jc w:val="center"/>
              <w:rPr>
                <w:lang w:val="en-GB"/>
              </w:rPr>
            </w:pPr>
            <w:r w:rsidRPr="00152DB3">
              <w:rPr>
                <w:lang w:val="en-GB"/>
              </w:rPr>
              <w:t>1.47</w:t>
            </w:r>
          </w:p>
        </w:tc>
        <w:tc>
          <w:tcPr>
            <w:tcW w:w="808" w:type="dxa"/>
            <w:shd w:val="clear" w:color="auto" w:fill="auto"/>
          </w:tcPr>
          <w:p w:rsidR="00A60AAF" w:rsidRPr="00152DB3" w:rsidRDefault="00A60AAF" w:rsidP="00234E72">
            <w:pPr>
              <w:ind w:left="-108"/>
              <w:jc w:val="center"/>
              <w:rPr>
                <w:lang w:val="en-GB"/>
              </w:rPr>
            </w:pPr>
            <w:r w:rsidRPr="00152DB3">
              <w:rPr>
                <w:lang w:val="en-GB"/>
              </w:rPr>
              <w:t>1.36</w:t>
            </w:r>
          </w:p>
        </w:tc>
        <w:tc>
          <w:tcPr>
            <w:tcW w:w="808" w:type="dxa"/>
            <w:shd w:val="clear" w:color="auto" w:fill="auto"/>
          </w:tcPr>
          <w:p w:rsidR="00A60AAF" w:rsidRPr="00152DB3" w:rsidRDefault="00A60AAF" w:rsidP="00234E72">
            <w:pPr>
              <w:ind w:left="-30"/>
              <w:jc w:val="center"/>
              <w:rPr>
                <w:lang w:val="en-GB"/>
              </w:rPr>
            </w:pPr>
            <w:r w:rsidRPr="00152DB3">
              <w:rPr>
                <w:lang w:val="en-GB"/>
              </w:rPr>
              <w:t>1.27</w:t>
            </w:r>
          </w:p>
        </w:tc>
        <w:tc>
          <w:tcPr>
            <w:tcW w:w="808" w:type="dxa"/>
            <w:shd w:val="clear" w:color="auto" w:fill="auto"/>
          </w:tcPr>
          <w:p w:rsidR="00A60AAF" w:rsidRPr="00152DB3" w:rsidRDefault="00A60AAF" w:rsidP="00234E72">
            <w:pPr>
              <w:ind w:left="-86"/>
              <w:jc w:val="center"/>
              <w:rPr>
                <w:lang w:val="en-GB"/>
              </w:rPr>
            </w:pPr>
            <w:r w:rsidRPr="00152DB3">
              <w:rPr>
                <w:lang w:val="en-GB"/>
              </w:rPr>
              <w:t>1.15</w:t>
            </w:r>
          </w:p>
        </w:tc>
        <w:tc>
          <w:tcPr>
            <w:tcW w:w="834" w:type="dxa"/>
            <w:shd w:val="clear" w:color="auto" w:fill="auto"/>
          </w:tcPr>
          <w:p w:rsidR="00A60AAF" w:rsidRPr="00152DB3" w:rsidRDefault="00A60AAF" w:rsidP="00234E72">
            <w:pPr>
              <w:ind w:left="-52"/>
              <w:jc w:val="center"/>
              <w:rPr>
                <w:lang w:val="en-GB"/>
              </w:rPr>
            </w:pPr>
            <w:r w:rsidRPr="00152DB3">
              <w:rPr>
                <w:lang w:val="en-GB"/>
              </w:rPr>
              <w:t>1.11</w:t>
            </w:r>
          </w:p>
        </w:tc>
      </w:tr>
    </w:tbl>
    <w:p w:rsidR="00A60AAF" w:rsidRPr="00BD462D" w:rsidRDefault="00A60AAF" w:rsidP="00234E72">
      <w:pPr>
        <w:ind w:left="630"/>
        <w:jc w:val="both"/>
        <w:rPr>
          <w:rFonts w:ascii="Agency FB" w:hAnsi="Agency FB"/>
          <w:sz w:val="20"/>
          <w:szCs w:val="20"/>
          <w:lang w:val="en-GB"/>
        </w:rPr>
      </w:pPr>
      <w:r w:rsidRPr="00BD462D">
        <w:rPr>
          <w:rFonts w:ascii="Agency FB" w:hAnsi="Agency FB"/>
          <w:sz w:val="20"/>
          <w:szCs w:val="20"/>
          <w:lang w:val="en-GB"/>
        </w:rPr>
        <w:t>Source: Agricultural Census 2005-06</w:t>
      </w:r>
    </w:p>
    <w:p w:rsidR="00A60AAF" w:rsidRDefault="00A60AAF" w:rsidP="00234E72">
      <w:pPr>
        <w:jc w:val="both"/>
        <w:rPr>
          <w:lang w:val="en-GB"/>
        </w:rPr>
      </w:pPr>
      <w:r w:rsidRPr="003B6529">
        <w:rPr>
          <w:lang w:val="en-GB"/>
        </w:rPr>
        <w:t>On the eve of economic reforms in 1991-92, small-marginal farmers accounted for 80.6 percent of operational holding and 34.3 percent of operated area. There was a further sharp increase in the marginal holding in the 2000s from 81.3 percent in 2001-01 to 84.9 percent in 2010-11 and the area operated by this group too increased from 38.9 percent in 2000-01 to 44.3 percent in 2010-11.</w:t>
      </w:r>
      <w:r>
        <w:rPr>
          <w:lang w:val="en-GB"/>
        </w:rPr>
        <w:t xml:space="preserve"> </w:t>
      </w:r>
      <w:r w:rsidRPr="003B6529">
        <w:rPr>
          <w:lang w:val="en-GB" w:bidi="hi-IN"/>
        </w:rPr>
        <w:t xml:space="preserve">One of the likely consequences of agrarian distress has been an increase in landlessness and a decline in the proportion of cultivators. </w:t>
      </w:r>
      <w:r w:rsidRPr="003B6529">
        <w:rPr>
          <w:lang w:val="en-GB"/>
        </w:rPr>
        <w:t xml:space="preserve">Landholding and its ownership pattern determine an agrarian relation among different means of production. Land has been a source of economic and political power; it has brought several socio-economic changes in the society, i.e., inclusion/exclusion and inequality in growth process. </w:t>
      </w:r>
      <w:r>
        <w:rPr>
          <w:lang w:val="en-GB"/>
        </w:rPr>
        <w:t>Thus declining size of agricultural holding has complicated things for the agricultural sector and has been responsible at least partially for a crisis like situation.</w:t>
      </w:r>
    </w:p>
    <w:p w:rsidR="001625E1" w:rsidRDefault="001625E1" w:rsidP="00234E72">
      <w:pPr>
        <w:rPr>
          <w:b/>
          <w:lang w:val="en-GB"/>
        </w:rPr>
      </w:pPr>
    </w:p>
    <w:p w:rsidR="001625E1" w:rsidRDefault="001625E1" w:rsidP="00234E72">
      <w:pPr>
        <w:rPr>
          <w:b/>
          <w:lang w:val="en-GB"/>
        </w:rPr>
      </w:pPr>
    </w:p>
    <w:p w:rsidR="00A60AAF" w:rsidRPr="001237DB" w:rsidRDefault="00A60AAF" w:rsidP="00234E72">
      <w:pPr>
        <w:rPr>
          <w:b/>
          <w:lang w:val="en-GB"/>
        </w:rPr>
      </w:pPr>
      <w:r w:rsidRPr="001237DB">
        <w:rPr>
          <w:b/>
          <w:lang w:val="en-GB"/>
        </w:rPr>
        <w:lastRenderedPageBreak/>
        <w:t>Poor Performance of the Agricultural Sector</w:t>
      </w:r>
    </w:p>
    <w:p w:rsidR="00A60AAF" w:rsidRDefault="00A60AAF" w:rsidP="00234E72">
      <w:pPr>
        <w:autoSpaceDE w:val="0"/>
        <w:autoSpaceDN w:val="0"/>
        <w:adjustRightInd w:val="0"/>
        <w:jc w:val="both"/>
        <w:rPr>
          <w:lang w:val="en-GB"/>
        </w:rPr>
      </w:pPr>
      <w:r w:rsidRPr="003B6529">
        <w:rPr>
          <w:lang w:val="en-GB"/>
        </w:rPr>
        <w:t>The Indian agriculture has witnessed a slowing down in the period of reforms. The table given below shows that the growth rate in area, yield and production have all deteriorated significantly</w:t>
      </w:r>
      <w:r>
        <w:rPr>
          <w:lang w:val="en-GB"/>
        </w:rPr>
        <w:t>.</w:t>
      </w:r>
      <w:r w:rsidRPr="003B6529">
        <w:rPr>
          <w:lang w:val="en-GB"/>
        </w:rPr>
        <w:t xml:space="preserve"> As evident from</w:t>
      </w:r>
      <w:r>
        <w:rPr>
          <w:lang w:val="en-GB"/>
        </w:rPr>
        <w:t xml:space="preserve"> </w:t>
      </w:r>
      <w:r w:rsidRPr="003B6529">
        <w:rPr>
          <w:lang w:val="en-GB"/>
        </w:rPr>
        <w:t>Table-</w:t>
      </w:r>
      <w:r>
        <w:rPr>
          <w:lang w:val="en-GB"/>
        </w:rPr>
        <w:t>3</w:t>
      </w:r>
      <w:r w:rsidRPr="003B6529">
        <w:rPr>
          <w:lang w:val="en-GB"/>
        </w:rPr>
        <w:t xml:space="preserve">, </w:t>
      </w:r>
      <w:r>
        <w:rPr>
          <w:lang w:val="en-GB"/>
        </w:rPr>
        <w:t xml:space="preserve">Indian agriculture registered impressive growth during the green revolution period.  </w:t>
      </w:r>
    </w:p>
    <w:p w:rsidR="00A60AAF" w:rsidRPr="00350F28" w:rsidRDefault="00A60AAF" w:rsidP="00234E72">
      <w:pPr>
        <w:autoSpaceDE w:val="0"/>
        <w:autoSpaceDN w:val="0"/>
        <w:adjustRightInd w:val="0"/>
        <w:jc w:val="center"/>
        <w:rPr>
          <w:lang w:val="en-GB"/>
        </w:rPr>
      </w:pPr>
      <w:r w:rsidRPr="00350F28">
        <w:rPr>
          <w:rFonts w:ascii="Rockwell Condensed" w:hAnsi="Rockwell Condensed"/>
          <w:lang w:val="en-GB"/>
        </w:rPr>
        <w:t xml:space="preserve">Table-3 </w:t>
      </w:r>
      <w:r w:rsidRPr="00350F28">
        <w:rPr>
          <w:rFonts w:ascii="Rockwell Condensed" w:hAnsi="Rockwell Condensed"/>
          <w:bCs/>
          <w:lang w:val="en-GB"/>
        </w:rPr>
        <w:t>Compound Annual Growth Rates of Area, Production and Yield of Major Crops in India</w:t>
      </w: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35"/>
        <w:gridCol w:w="630"/>
        <w:gridCol w:w="630"/>
        <w:gridCol w:w="630"/>
        <w:gridCol w:w="540"/>
        <w:gridCol w:w="630"/>
        <w:gridCol w:w="630"/>
        <w:gridCol w:w="630"/>
        <w:gridCol w:w="630"/>
        <w:gridCol w:w="720"/>
        <w:gridCol w:w="540"/>
        <w:gridCol w:w="630"/>
        <w:gridCol w:w="630"/>
      </w:tblGrid>
      <w:tr w:rsidR="00A60AAF" w:rsidRPr="000E385B" w:rsidTr="00234E72">
        <w:trPr>
          <w:trHeight w:val="305"/>
          <w:jc w:val="center"/>
        </w:trPr>
        <w:tc>
          <w:tcPr>
            <w:tcW w:w="1535" w:type="dxa"/>
            <w:vMerge w:val="restart"/>
            <w:shd w:val="clear" w:color="auto" w:fill="4F81BD"/>
            <w:noWrap/>
            <w:hideMark/>
          </w:tcPr>
          <w:p w:rsidR="00A60AAF" w:rsidRPr="00350F28" w:rsidRDefault="00A60AAF" w:rsidP="00234E72">
            <w:pPr>
              <w:spacing w:line="240" w:lineRule="auto"/>
              <w:jc w:val="center"/>
              <w:rPr>
                <w:b/>
                <w:bCs/>
                <w:color w:val="FFFFFF"/>
                <w:sz w:val="20"/>
                <w:szCs w:val="20"/>
                <w:lang w:val="en-GB"/>
              </w:rPr>
            </w:pPr>
            <w:r w:rsidRPr="00350F28">
              <w:rPr>
                <w:b/>
                <w:bCs/>
                <w:color w:val="FFFFFF"/>
                <w:sz w:val="20"/>
                <w:szCs w:val="20"/>
                <w:lang w:val="en-GB"/>
              </w:rPr>
              <w:t>Crops</w:t>
            </w:r>
          </w:p>
        </w:tc>
        <w:tc>
          <w:tcPr>
            <w:tcW w:w="1890" w:type="dxa"/>
            <w:gridSpan w:val="3"/>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1967-68 to 1979-80</w:t>
            </w:r>
          </w:p>
        </w:tc>
        <w:tc>
          <w:tcPr>
            <w:tcW w:w="1800" w:type="dxa"/>
            <w:gridSpan w:val="3"/>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1980-81 to 1989-90</w:t>
            </w:r>
          </w:p>
        </w:tc>
        <w:tc>
          <w:tcPr>
            <w:tcW w:w="1980" w:type="dxa"/>
            <w:gridSpan w:val="3"/>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1990-91 to 1999-00</w:t>
            </w:r>
          </w:p>
        </w:tc>
        <w:tc>
          <w:tcPr>
            <w:tcW w:w="1800" w:type="dxa"/>
            <w:gridSpan w:val="3"/>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2000-01 to 2008-9</w:t>
            </w:r>
          </w:p>
        </w:tc>
      </w:tr>
      <w:tr w:rsidR="00A60AAF" w:rsidRPr="000E385B" w:rsidTr="00234E72">
        <w:trPr>
          <w:trHeight w:val="305"/>
          <w:jc w:val="center"/>
        </w:trPr>
        <w:tc>
          <w:tcPr>
            <w:tcW w:w="1535" w:type="dxa"/>
            <w:vMerge/>
            <w:shd w:val="clear" w:color="auto" w:fill="4F81BD"/>
            <w:hideMark/>
          </w:tcPr>
          <w:p w:rsidR="00A60AAF" w:rsidRPr="00350F28" w:rsidRDefault="00A60AAF" w:rsidP="00234E72">
            <w:pPr>
              <w:spacing w:line="240" w:lineRule="auto"/>
              <w:rPr>
                <w:b/>
                <w:bCs/>
                <w:color w:val="FFFFFF"/>
                <w:sz w:val="20"/>
                <w:szCs w:val="20"/>
                <w:lang w:val="en-GB"/>
              </w:rPr>
            </w:pP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Area</w:t>
            </w: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Prod.</w:t>
            </w: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Yield</w:t>
            </w:r>
          </w:p>
        </w:tc>
        <w:tc>
          <w:tcPr>
            <w:tcW w:w="54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Area</w:t>
            </w: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Prod.</w:t>
            </w: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Yield</w:t>
            </w: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Area</w:t>
            </w: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Prod.</w:t>
            </w:r>
          </w:p>
        </w:tc>
        <w:tc>
          <w:tcPr>
            <w:tcW w:w="72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Yield</w:t>
            </w:r>
          </w:p>
        </w:tc>
        <w:tc>
          <w:tcPr>
            <w:tcW w:w="54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Area</w:t>
            </w: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Prod.</w:t>
            </w:r>
          </w:p>
        </w:tc>
        <w:tc>
          <w:tcPr>
            <w:tcW w:w="630" w:type="dxa"/>
            <w:shd w:val="clear" w:color="auto" w:fill="4F81BD"/>
            <w:noWrap/>
            <w:hideMark/>
          </w:tcPr>
          <w:p w:rsidR="00A60AAF" w:rsidRPr="00350F28" w:rsidRDefault="00A60AAF" w:rsidP="00234E72">
            <w:pPr>
              <w:spacing w:line="240" w:lineRule="auto"/>
              <w:jc w:val="center"/>
              <w:rPr>
                <w:b/>
                <w:color w:val="FFFFFF"/>
                <w:sz w:val="20"/>
                <w:szCs w:val="20"/>
                <w:lang w:val="en-GB"/>
              </w:rPr>
            </w:pPr>
            <w:r w:rsidRPr="00350F28">
              <w:rPr>
                <w:b/>
                <w:color w:val="FFFFFF"/>
                <w:sz w:val="20"/>
                <w:szCs w:val="20"/>
                <w:lang w:val="en-GB"/>
              </w:rPr>
              <w:t>Yield</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Rice</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0.74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1.84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1.09</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3.62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3.19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0.68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2.02</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1.34</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-0.11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2.01</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Wheat</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2.87</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5.03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2.10</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3.57</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3.10</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1.72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3.57</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1.82</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1.25</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1.38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0.13</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Coarse Cereals</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-0.98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1.11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2.11</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-1.34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0.04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1.39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-1.83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-0.48</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1.37</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-0.47</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3.52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4.01</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Pulses</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0.71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-0.26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-0.97</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1.49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1.59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0.67</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1.28</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1.93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3.31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1.35</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Total Cereals</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0.39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2.16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1.77</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-0.26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2.26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2.52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0.12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1.72</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1.59</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0.14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2.20</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2.05</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Food Grains</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2.19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1.75</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-0.23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2.73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2.97</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-0.08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2.26</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2.34</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2.01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1.53</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Groundnut</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0.00</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1.64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1.64</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1.65</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3.76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2.08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-2.31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-1.25</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1.08</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3.0</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3.41</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Rapeseed &amp; Mustard</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1.05</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0.64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-0.40</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1.94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7.29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5.24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0.62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0.73</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0.11</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6.15</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8.22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1.95</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Oilseeds</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0.76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1.88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1.11</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2.44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5.46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2.95</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0.151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2.27</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2.12</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3.43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7.44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3.88</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Fibre Crops</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-0.34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3.44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3.79</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-1.50</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1.52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3.07</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2.44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2.03</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-0.40</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1.08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9.68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8.51</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Cotton</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0.38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-0.79</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3.50</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5.19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6.01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2.34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2.69</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0.34</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3.21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2.79</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Sugarcane</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1.41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1.99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0.57</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1.26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2.71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1.43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1.67</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3.05</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1.36</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1.91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2.39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0.47</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Potatoes</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4.08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8.07</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3.83</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2.93</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5.17</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2.18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3.84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5.44</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1.54</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3.46</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1.65</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-1.74</w:t>
            </w:r>
          </w:p>
        </w:tc>
      </w:tr>
      <w:tr w:rsidR="00A60AAF" w:rsidRPr="000E385B" w:rsidTr="00234E72">
        <w:trPr>
          <w:trHeight w:val="305"/>
          <w:jc w:val="center"/>
        </w:trPr>
        <w:tc>
          <w:tcPr>
            <w:tcW w:w="1535" w:type="dxa"/>
            <w:shd w:val="solid" w:color="C0C0C0" w:fill="FFFFFF"/>
            <w:noWrap/>
            <w:hideMark/>
          </w:tcPr>
          <w:p w:rsidR="00A60AAF" w:rsidRPr="00350F28" w:rsidRDefault="00A60AAF" w:rsidP="00234E72">
            <w:pPr>
              <w:spacing w:line="240" w:lineRule="auto"/>
              <w:rPr>
                <w:b/>
                <w:bCs/>
                <w:color w:val="000000"/>
                <w:sz w:val="20"/>
                <w:szCs w:val="20"/>
                <w:lang w:val="en-GB"/>
              </w:rPr>
            </w:pPr>
            <w:r w:rsidRPr="00350F28">
              <w:rPr>
                <w:b/>
                <w:bCs/>
                <w:color w:val="000000"/>
                <w:sz w:val="20"/>
                <w:szCs w:val="20"/>
                <w:lang w:val="en-GB"/>
              </w:rPr>
              <w:t>Coconuts</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0.38</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-0.79</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3.50</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5.19</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6.01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2.34</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2.69</w:t>
            </w:r>
          </w:p>
        </w:tc>
        <w:tc>
          <w:tcPr>
            <w:tcW w:w="72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0.34</w:t>
            </w:r>
          </w:p>
        </w:tc>
        <w:tc>
          <w:tcPr>
            <w:tcW w:w="54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0.42</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3.21</w:t>
            </w:r>
          </w:p>
        </w:tc>
        <w:tc>
          <w:tcPr>
            <w:tcW w:w="630" w:type="dxa"/>
            <w:shd w:val="clear" w:color="auto" w:fill="auto"/>
            <w:noWrap/>
            <w:hideMark/>
          </w:tcPr>
          <w:p w:rsidR="00A60AAF" w:rsidRPr="00350F28" w:rsidRDefault="00A60AAF" w:rsidP="00234E72">
            <w:pPr>
              <w:spacing w:line="240" w:lineRule="auto"/>
              <w:jc w:val="center"/>
              <w:rPr>
                <w:color w:val="000000"/>
                <w:sz w:val="20"/>
                <w:szCs w:val="20"/>
                <w:lang w:val="en-GB"/>
              </w:rPr>
            </w:pPr>
            <w:r w:rsidRPr="00350F28">
              <w:rPr>
                <w:color w:val="000000"/>
                <w:sz w:val="20"/>
                <w:szCs w:val="20"/>
                <w:lang w:val="en-GB"/>
              </w:rPr>
              <w:t>2.79</w:t>
            </w:r>
          </w:p>
        </w:tc>
      </w:tr>
    </w:tbl>
    <w:p w:rsidR="00A60AAF" w:rsidRPr="00E51650" w:rsidRDefault="00A60AAF" w:rsidP="00234E72">
      <w:pPr>
        <w:autoSpaceDE w:val="0"/>
        <w:autoSpaceDN w:val="0"/>
        <w:adjustRightInd w:val="0"/>
        <w:jc w:val="both"/>
        <w:rPr>
          <w:rFonts w:ascii="Agency FB" w:hAnsi="Agency FB"/>
          <w:lang w:val="en-GB"/>
        </w:rPr>
      </w:pPr>
      <w:r w:rsidRPr="00E51650">
        <w:rPr>
          <w:rFonts w:ascii="Agency FB" w:hAnsi="Agency FB"/>
          <w:bCs/>
          <w:lang w:val="en-GB"/>
        </w:rPr>
        <w:t xml:space="preserve">Source: </w:t>
      </w:r>
      <w:r w:rsidRPr="00E51650">
        <w:rPr>
          <w:rFonts w:ascii="Agency FB" w:hAnsi="Agency FB"/>
          <w:lang w:val="en-GB"/>
        </w:rPr>
        <w:t>Directorate of Economics and Statistics, Ministry of Agriculture, Government of India</w:t>
      </w:r>
    </w:p>
    <w:p w:rsidR="00A60AAF" w:rsidRDefault="00A60AAF" w:rsidP="00234E72">
      <w:pPr>
        <w:autoSpaceDE w:val="0"/>
        <w:autoSpaceDN w:val="0"/>
        <w:adjustRightInd w:val="0"/>
        <w:jc w:val="both"/>
        <w:rPr>
          <w:lang w:val="en-GB"/>
        </w:rPr>
      </w:pPr>
      <w:r>
        <w:rPr>
          <w:lang w:val="en-GB"/>
        </w:rPr>
        <w:t>Higher</w:t>
      </w:r>
      <w:r w:rsidRPr="003B6529">
        <w:rPr>
          <w:lang w:val="en-GB"/>
        </w:rPr>
        <w:t xml:space="preserve"> growth in yield of all major crops </w:t>
      </w:r>
      <w:r>
        <w:rPr>
          <w:lang w:val="en-GB"/>
        </w:rPr>
        <w:t xml:space="preserve">was observed </w:t>
      </w:r>
      <w:r w:rsidRPr="003B6529">
        <w:rPr>
          <w:lang w:val="en-GB"/>
        </w:rPr>
        <w:t xml:space="preserve">during 1980-81 to 1989-90, i.e., the mature green revolution period. The impressive growth in crop production observed during the </w:t>
      </w:r>
      <w:proofErr w:type="gramStart"/>
      <w:r w:rsidRPr="003B6529">
        <w:rPr>
          <w:lang w:val="en-GB"/>
        </w:rPr>
        <w:t>1980s,</w:t>
      </w:r>
      <w:proofErr w:type="gramEnd"/>
      <w:r w:rsidRPr="003B6529">
        <w:rPr>
          <w:lang w:val="en-GB"/>
        </w:rPr>
        <w:t xml:space="preserve"> however could not be sustained during the 1990s. Growth in the yield of almost all crops declined during 1990-91 to 1999-00, i.e., the early economic reforms period. </w:t>
      </w:r>
      <w:r>
        <w:rPr>
          <w:lang w:val="en-GB"/>
        </w:rPr>
        <w:t xml:space="preserve"> </w:t>
      </w:r>
    </w:p>
    <w:p w:rsidR="00A60AAF" w:rsidRPr="003B6529" w:rsidRDefault="00A60AAF" w:rsidP="00234E72">
      <w:pPr>
        <w:autoSpaceDE w:val="0"/>
        <w:autoSpaceDN w:val="0"/>
        <w:adjustRightInd w:val="0"/>
        <w:jc w:val="both"/>
        <w:rPr>
          <w:lang w:val="en-GB"/>
        </w:rPr>
      </w:pPr>
      <w:r w:rsidRPr="003B6529">
        <w:rPr>
          <w:lang w:val="en-GB"/>
        </w:rPr>
        <w:t xml:space="preserve">There was slight improvement in production and yield of some crops during 2000-01 to 2007-08. Growth in yield of rice increased at 2.01 per cent but negative growth in area resulted in sluggish growth in production when compared to the early economic reforms period. In contrast, growth in both area and yield of wheat declined. Impressive growth in yield of coarse cereals at 4.01 per cent led to 3.52 per cent </w:t>
      </w:r>
      <w:r w:rsidRPr="003B6529">
        <w:rPr>
          <w:lang w:val="en-GB"/>
        </w:rPr>
        <w:lastRenderedPageBreak/>
        <w:t xml:space="preserve">growth in production.  In case of total food grain, the growth rate of production, yield and area were declined during post reform period. </w:t>
      </w:r>
    </w:p>
    <w:p w:rsidR="00A60AAF" w:rsidRPr="001237DB" w:rsidRDefault="00A60AAF" w:rsidP="00234E72">
      <w:pPr>
        <w:jc w:val="both"/>
        <w:rPr>
          <w:b/>
          <w:lang w:val="en-GB" w:bidi="hi-IN"/>
        </w:rPr>
      </w:pPr>
      <w:r>
        <w:rPr>
          <w:b/>
          <w:bCs/>
          <w:lang w:val="en-GB" w:bidi="hi-IN"/>
        </w:rPr>
        <w:t>Non-</w:t>
      </w:r>
      <w:r w:rsidRPr="001237DB">
        <w:rPr>
          <w:b/>
          <w:bCs/>
          <w:lang w:val="en-GB" w:bidi="hi-IN"/>
        </w:rPr>
        <w:t>viability of Agriculture</w:t>
      </w:r>
    </w:p>
    <w:p w:rsidR="00A60AAF" w:rsidRPr="003B6529" w:rsidRDefault="00A60AAF" w:rsidP="00234E72">
      <w:pPr>
        <w:autoSpaceDE w:val="0"/>
        <w:autoSpaceDN w:val="0"/>
        <w:adjustRightInd w:val="0"/>
        <w:jc w:val="both"/>
        <w:rPr>
          <w:lang w:val="en-GB"/>
        </w:rPr>
      </w:pPr>
      <w:r w:rsidRPr="005708AF">
        <w:rPr>
          <w:lang w:val="en-GB" w:bidi="hi-IN"/>
        </w:rPr>
        <w:t xml:space="preserve">Agriculture has become economically </w:t>
      </w:r>
      <w:r>
        <w:rPr>
          <w:lang w:val="en-GB" w:bidi="hi-IN"/>
        </w:rPr>
        <w:t>non-</w:t>
      </w:r>
      <w:r w:rsidRPr="005708AF">
        <w:rPr>
          <w:lang w:val="en-GB" w:bidi="hi-IN"/>
        </w:rPr>
        <w:t>viable profession</w:t>
      </w:r>
      <w:r>
        <w:rPr>
          <w:lang w:val="en-GB" w:bidi="hi-IN"/>
        </w:rPr>
        <w:t>.</w:t>
      </w:r>
      <w:r w:rsidRPr="003B6529">
        <w:rPr>
          <w:bCs/>
          <w:lang w:val="en-GB"/>
        </w:rPr>
        <w:t xml:space="preserve"> </w:t>
      </w:r>
      <w:r w:rsidRPr="003B6529">
        <w:rPr>
          <w:lang w:val="en-GB" w:bidi="hi-IN"/>
        </w:rPr>
        <w:t xml:space="preserve">The gap between farm income and consumption expenditure </w:t>
      </w:r>
      <w:r>
        <w:rPr>
          <w:lang w:val="en-GB" w:bidi="hi-IN"/>
        </w:rPr>
        <w:t>is</w:t>
      </w:r>
      <w:r w:rsidRPr="003B6529">
        <w:rPr>
          <w:lang w:val="en-GB" w:bidi="hi-IN"/>
        </w:rPr>
        <w:t xml:space="preserve"> </w:t>
      </w:r>
      <w:r>
        <w:rPr>
          <w:lang w:val="en-GB" w:bidi="hi-IN"/>
        </w:rPr>
        <w:t xml:space="preserve">significantly large for small &amp; </w:t>
      </w:r>
      <w:r w:rsidRPr="003B6529">
        <w:rPr>
          <w:lang w:val="en-GB" w:bidi="hi-IN"/>
        </w:rPr>
        <w:t xml:space="preserve">marginal farmers. The income derived from agricultural activities is not sufficient enough to meet the expenditure of the cultivators. </w:t>
      </w:r>
      <w:r w:rsidRPr="003B6529">
        <w:rPr>
          <w:lang w:val="en-GB"/>
        </w:rPr>
        <w:t>It not enough to compensate for the disadvantage of the small area of holdings</w:t>
      </w:r>
      <w:r>
        <w:rPr>
          <w:lang w:val="en-GB"/>
        </w:rPr>
        <w:t xml:space="preserve"> such as higher</w:t>
      </w:r>
      <w:r w:rsidRPr="003B6529">
        <w:rPr>
          <w:lang w:val="en-GB"/>
        </w:rPr>
        <w:t xml:space="preserve"> c</w:t>
      </w:r>
      <w:r>
        <w:rPr>
          <w:lang w:val="en-GB"/>
        </w:rPr>
        <w:t xml:space="preserve">ost of cultivation per hectare. </w:t>
      </w:r>
      <w:r w:rsidRPr="003B6529">
        <w:rPr>
          <w:lang w:val="en-GB" w:bidi="hi-IN"/>
        </w:rPr>
        <w:t>A Situation Assessment Survey of Income, Expenditure and Productive Assets of Farmer Households conducted by the NSSO between Janu</w:t>
      </w:r>
      <w:r>
        <w:rPr>
          <w:lang w:val="en-GB" w:bidi="hi-IN"/>
        </w:rPr>
        <w:t>ary and December 2003 show</w:t>
      </w:r>
      <w:r w:rsidRPr="003B6529">
        <w:rPr>
          <w:lang w:val="en-GB" w:bidi="hi-IN"/>
        </w:rPr>
        <w:t xml:space="preserve"> that 96.2% of the farmer households surveyed, owning less than 4 hectares of land, had incurred monthly consumption expenditure in excess of their average monthly income from all sources. </w:t>
      </w:r>
      <w:r>
        <w:rPr>
          <w:rFonts w:ascii="Arial Narrow" w:hAnsi="Arial Narrow"/>
          <w:lang w:val="en-GB" w:bidi="hi-IN"/>
        </w:rPr>
        <w:t xml:space="preserve"> </w:t>
      </w:r>
    </w:p>
    <w:p w:rsidR="00A60AAF" w:rsidRPr="001237DB" w:rsidRDefault="00A60AAF" w:rsidP="00234E72">
      <w:pPr>
        <w:jc w:val="both"/>
        <w:rPr>
          <w:b/>
          <w:lang w:val="en-GB" w:bidi="hi-IN"/>
        </w:rPr>
      </w:pPr>
      <w:r w:rsidRPr="001237DB">
        <w:rPr>
          <w:b/>
          <w:lang w:val="en-GB" w:bidi="hi-IN"/>
        </w:rPr>
        <w:t>Indebtedness of the Farmer Households</w:t>
      </w:r>
    </w:p>
    <w:p w:rsidR="00A60AAF" w:rsidRDefault="00A60AAF" w:rsidP="00234E72">
      <w:pPr>
        <w:autoSpaceDE w:val="0"/>
        <w:autoSpaceDN w:val="0"/>
        <w:adjustRightInd w:val="0"/>
        <w:jc w:val="both"/>
        <w:rPr>
          <w:lang w:val="en-GB"/>
        </w:rPr>
      </w:pPr>
      <w:r w:rsidRPr="003B6529">
        <w:rPr>
          <w:lang w:val="en-GB" w:bidi="hi-IN"/>
        </w:rPr>
        <w:t xml:space="preserve">The </w:t>
      </w:r>
      <w:r>
        <w:rPr>
          <w:lang w:val="en-GB" w:bidi="hi-IN"/>
        </w:rPr>
        <w:t>non-</w:t>
      </w:r>
      <w:r w:rsidRPr="003B6529">
        <w:rPr>
          <w:lang w:val="en-GB" w:bidi="hi-IN"/>
        </w:rPr>
        <w:t xml:space="preserve">viability of agriculture has resulted in mounting indebtedness of farmers. </w:t>
      </w:r>
      <w:r w:rsidRPr="003B6529">
        <w:rPr>
          <w:lang w:val="en-GB"/>
        </w:rPr>
        <w:t>Poor agricultural income, dependence on money lenders for credit needs and absence of non-farm avenues of income has together resulted in growing indebtedness of farmers. The NSS 59</w:t>
      </w:r>
      <w:r w:rsidRPr="003B6529">
        <w:rPr>
          <w:vertAlign w:val="superscript"/>
          <w:lang w:val="en-GB"/>
        </w:rPr>
        <w:t>th</w:t>
      </w:r>
      <w:r w:rsidRPr="003B6529">
        <w:rPr>
          <w:lang w:val="en-GB"/>
        </w:rPr>
        <w:t xml:space="preserve"> round survey on indebtedness of farmer households conducted in 2003 reported that 48.6% of farmer households were indebted. Similar surveys in 1991 found only 26% of farmer households were indebted. The incidence of indebtedness was the highest in Andhra Pradesh where four out of five surveyed farmers were in debt fallowed by Tamil Nadu with nearly three-fourth of form households reporting indebtedness. </w:t>
      </w:r>
    </w:p>
    <w:p w:rsidR="00A60AAF" w:rsidRPr="000A431C" w:rsidRDefault="00A60AAF" w:rsidP="00234E72">
      <w:pPr>
        <w:jc w:val="center"/>
        <w:rPr>
          <w:rFonts w:ascii="Rockwell Condensed" w:hAnsi="Rockwell Condensed"/>
          <w:lang w:val="en-GB"/>
        </w:rPr>
      </w:pPr>
      <w:r w:rsidRPr="000A431C">
        <w:rPr>
          <w:rFonts w:ascii="Rockwell Condensed" w:hAnsi="Rockwell Condensed"/>
          <w:lang w:val="en-GB"/>
        </w:rPr>
        <w:t>Table-4 Incidence of Indebtedness Based on Size of Land Possessed</w:t>
      </w:r>
    </w:p>
    <w:tbl>
      <w:tblPr>
        <w:tblW w:w="8557" w:type="dxa"/>
        <w:jc w:val="center"/>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54"/>
        <w:gridCol w:w="1236"/>
        <w:gridCol w:w="1469"/>
        <w:gridCol w:w="1416"/>
        <w:gridCol w:w="1278"/>
        <w:gridCol w:w="1504"/>
      </w:tblGrid>
      <w:tr w:rsidR="00A60AAF" w:rsidRPr="000E385B" w:rsidTr="00234E72">
        <w:trPr>
          <w:trHeight w:val="100"/>
          <w:jc w:val="center"/>
        </w:trPr>
        <w:tc>
          <w:tcPr>
            <w:tcW w:w="1654" w:type="dxa"/>
            <w:vMerge w:val="restart"/>
            <w:tcBorders>
              <w:bottom w:val="single" w:sz="6" w:space="0" w:color="000000"/>
            </w:tcBorders>
            <w:shd w:val="clear" w:color="auto" w:fill="4F81BD"/>
          </w:tcPr>
          <w:p w:rsidR="00A60AAF" w:rsidRPr="000E385B" w:rsidRDefault="00A60AAF" w:rsidP="00234E72">
            <w:pPr>
              <w:pStyle w:val="NormalWeb"/>
              <w:jc w:val="center"/>
              <w:rPr>
                <w:b/>
                <w:bCs/>
                <w:color w:val="FFFFFF"/>
                <w:sz w:val="22"/>
                <w:szCs w:val="22"/>
              </w:rPr>
            </w:pPr>
            <w:r w:rsidRPr="000E385B">
              <w:rPr>
                <w:b/>
                <w:bCs/>
                <w:color w:val="FFFFFF"/>
                <w:sz w:val="22"/>
                <w:szCs w:val="22"/>
              </w:rPr>
              <w:t>States</w:t>
            </w:r>
          </w:p>
        </w:tc>
        <w:tc>
          <w:tcPr>
            <w:tcW w:w="6903" w:type="dxa"/>
            <w:gridSpan w:val="5"/>
            <w:tcBorders>
              <w:bottom w:val="single" w:sz="6" w:space="0" w:color="000000"/>
            </w:tcBorders>
            <w:shd w:val="clear" w:color="auto" w:fill="4F81BD"/>
          </w:tcPr>
          <w:p w:rsidR="00A60AAF" w:rsidRPr="000E385B" w:rsidRDefault="00A60AAF" w:rsidP="00234E72">
            <w:pPr>
              <w:pStyle w:val="NormalWeb"/>
              <w:jc w:val="center"/>
              <w:rPr>
                <w:color w:val="FFFFFF"/>
                <w:sz w:val="22"/>
                <w:szCs w:val="22"/>
              </w:rPr>
            </w:pPr>
            <w:r w:rsidRPr="000E385B">
              <w:rPr>
                <w:color w:val="FFFFFF"/>
                <w:sz w:val="22"/>
                <w:szCs w:val="22"/>
              </w:rPr>
              <w:t>Percentage Share of</w:t>
            </w:r>
          </w:p>
        </w:tc>
      </w:tr>
      <w:tr w:rsidR="00A60AAF" w:rsidRPr="000E385B" w:rsidTr="00234E72">
        <w:trPr>
          <w:trHeight w:val="210"/>
          <w:jc w:val="center"/>
        </w:trPr>
        <w:tc>
          <w:tcPr>
            <w:tcW w:w="1654" w:type="dxa"/>
            <w:vMerge/>
            <w:shd w:val="clear" w:color="auto" w:fill="4F81BD"/>
          </w:tcPr>
          <w:p w:rsidR="00A60AAF" w:rsidRPr="000E385B" w:rsidRDefault="00A60AAF" w:rsidP="00234E72">
            <w:pPr>
              <w:pStyle w:val="NormalWeb"/>
              <w:rPr>
                <w:bCs/>
                <w:color w:val="FFFFFF"/>
                <w:sz w:val="22"/>
                <w:szCs w:val="22"/>
              </w:rPr>
            </w:pPr>
          </w:p>
        </w:tc>
        <w:tc>
          <w:tcPr>
            <w:tcW w:w="1236" w:type="dxa"/>
            <w:shd w:val="clear" w:color="auto" w:fill="4F81BD"/>
          </w:tcPr>
          <w:p w:rsidR="00A60AAF" w:rsidRPr="000E385B" w:rsidRDefault="00A60AAF" w:rsidP="00234E72">
            <w:pPr>
              <w:pStyle w:val="NormalWeb"/>
              <w:jc w:val="center"/>
              <w:rPr>
                <w:color w:val="FFFFFF"/>
                <w:sz w:val="22"/>
                <w:szCs w:val="22"/>
              </w:rPr>
            </w:pPr>
            <w:r>
              <w:rPr>
                <w:color w:val="FFFFFF"/>
                <w:sz w:val="22"/>
                <w:szCs w:val="22"/>
              </w:rPr>
              <w:t>Marginal Farmers HH</w:t>
            </w:r>
            <w:r w:rsidRPr="000E385B">
              <w:rPr>
                <w:color w:val="FFFFFF"/>
                <w:sz w:val="22"/>
                <w:szCs w:val="22"/>
              </w:rPr>
              <w:t>s</w:t>
            </w:r>
          </w:p>
        </w:tc>
        <w:tc>
          <w:tcPr>
            <w:tcW w:w="1469" w:type="dxa"/>
            <w:shd w:val="clear" w:color="auto" w:fill="4F81BD"/>
          </w:tcPr>
          <w:p w:rsidR="00A60AAF" w:rsidRPr="000E385B" w:rsidRDefault="00A60AAF" w:rsidP="00234E72">
            <w:pPr>
              <w:pStyle w:val="NormalWeb"/>
              <w:jc w:val="center"/>
              <w:rPr>
                <w:color w:val="FFFFFF"/>
                <w:sz w:val="22"/>
                <w:szCs w:val="22"/>
              </w:rPr>
            </w:pPr>
            <w:r>
              <w:rPr>
                <w:color w:val="FFFFFF"/>
                <w:sz w:val="22"/>
                <w:szCs w:val="22"/>
              </w:rPr>
              <w:t>Small Farmers HH</w:t>
            </w:r>
            <w:r w:rsidRPr="000E385B">
              <w:rPr>
                <w:color w:val="FFFFFF"/>
                <w:sz w:val="22"/>
                <w:szCs w:val="22"/>
              </w:rPr>
              <w:t>s</w:t>
            </w:r>
          </w:p>
        </w:tc>
        <w:tc>
          <w:tcPr>
            <w:tcW w:w="1416" w:type="dxa"/>
            <w:shd w:val="clear" w:color="auto" w:fill="4F81BD"/>
          </w:tcPr>
          <w:p w:rsidR="00A60AAF" w:rsidRPr="000E385B" w:rsidRDefault="00A60AAF" w:rsidP="00234E72">
            <w:pPr>
              <w:pStyle w:val="NormalWeb"/>
              <w:jc w:val="center"/>
              <w:rPr>
                <w:color w:val="FFFFFF"/>
                <w:sz w:val="22"/>
                <w:szCs w:val="22"/>
              </w:rPr>
            </w:pPr>
            <w:r>
              <w:rPr>
                <w:color w:val="FFFFFF"/>
                <w:sz w:val="22"/>
                <w:szCs w:val="22"/>
              </w:rPr>
              <w:t>Semi-Medium Farmers HH</w:t>
            </w:r>
            <w:r w:rsidRPr="000E385B">
              <w:rPr>
                <w:color w:val="FFFFFF"/>
                <w:sz w:val="22"/>
                <w:szCs w:val="22"/>
              </w:rPr>
              <w:t>s</w:t>
            </w:r>
          </w:p>
        </w:tc>
        <w:tc>
          <w:tcPr>
            <w:tcW w:w="1278" w:type="dxa"/>
            <w:shd w:val="clear" w:color="auto" w:fill="4F81BD"/>
          </w:tcPr>
          <w:p w:rsidR="00A60AAF" w:rsidRPr="000E385B" w:rsidRDefault="00A60AAF" w:rsidP="00234E72">
            <w:pPr>
              <w:pStyle w:val="NormalWeb"/>
              <w:jc w:val="center"/>
              <w:rPr>
                <w:color w:val="FFFFFF"/>
                <w:sz w:val="22"/>
                <w:szCs w:val="22"/>
              </w:rPr>
            </w:pPr>
            <w:r>
              <w:rPr>
                <w:color w:val="FFFFFF"/>
                <w:sz w:val="22"/>
                <w:szCs w:val="22"/>
              </w:rPr>
              <w:t>Medium Farmers HH</w:t>
            </w:r>
            <w:r w:rsidRPr="000E385B">
              <w:rPr>
                <w:color w:val="FFFFFF"/>
                <w:sz w:val="22"/>
                <w:szCs w:val="22"/>
              </w:rPr>
              <w:t>s</w:t>
            </w:r>
          </w:p>
        </w:tc>
        <w:tc>
          <w:tcPr>
            <w:tcW w:w="1504" w:type="dxa"/>
            <w:shd w:val="clear" w:color="auto" w:fill="4F81BD"/>
          </w:tcPr>
          <w:p w:rsidR="00A60AAF" w:rsidRPr="000E385B" w:rsidRDefault="00A60AAF" w:rsidP="00234E72">
            <w:pPr>
              <w:pStyle w:val="NormalWeb"/>
              <w:jc w:val="center"/>
              <w:rPr>
                <w:color w:val="FFFFFF"/>
                <w:sz w:val="22"/>
                <w:szCs w:val="22"/>
              </w:rPr>
            </w:pPr>
            <w:r>
              <w:rPr>
                <w:color w:val="FFFFFF"/>
                <w:sz w:val="22"/>
                <w:szCs w:val="22"/>
              </w:rPr>
              <w:t>Large Farmers HH</w:t>
            </w:r>
            <w:r w:rsidRPr="000E385B">
              <w:rPr>
                <w:color w:val="FFFFFF"/>
                <w:sz w:val="22"/>
                <w:szCs w:val="22"/>
              </w:rPr>
              <w:t>s</w:t>
            </w:r>
          </w:p>
        </w:tc>
      </w:tr>
      <w:tr w:rsidR="00A60AAF" w:rsidRPr="000E385B" w:rsidTr="00234E72">
        <w:trPr>
          <w:trHeight w:val="70"/>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Uttar Pradesh</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71.3</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17.4</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7.8</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3.4</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0.3</w:t>
            </w:r>
          </w:p>
        </w:tc>
      </w:tr>
      <w:tr w:rsidR="00A60AAF" w:rsidRPr="000E385B" w:rsidTr="00234E72">
        <w:trPr>
          <w:trHeight w:val="70"/>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Maharashtra</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36.0</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26.2</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23.3</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12.2</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2.4</w:t>
            </w:r>
          </w:p>
        </w:tc>
      </w:tr>
      <w:tr w:rsidR="00A60AAF" w:rsidRPr="000E385B" w:rsidTr="00234E72">
        <w:trPr>
          <w:trHeight w:val="61"/>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Madhya Pradesh</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33.0</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27.1</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23.1</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13.0</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3.9</w:t>
            </w:r>
          </w:p>
        </w:tc>
      </w:tr>
      <w:tr w:rsidR="00A60AAF" w:rsidRPr="000E385B" w:rsidTr="00234E72">
        <w:trPr>
          <w:trHeight w:val="61"/>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Rajasthan</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43.9</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19.8</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17.8</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14.1</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4.5</w:t>
            </w:r>
          </w:p>
        </w:tc>
      </w:tr>
      <w:tr w:rsidR="00A60AAF" w:rsidRPr="000E385B" w:rsidTr="00234E72">
        <w:trPr>
          <w:trHeight w:val="61"/>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Karnataka</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50.7</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22.8</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15.9</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9.3</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1.2</w:t>
            </w:r>
          </w:p>
        </w:tc>
      </w:tr>
      <w:tr w:rsidR="00A60AAF" w:rsidRPr="000E385B" w:rsidTr="00234E72">
        <w:trPr>
          <w:trHeight w:val="61"/>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Andhra Pradesh</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55.7</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21.8</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15.1</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6.6</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0.7</w:t>
            </w:r>
          </w:p>
        </w:tc>
      </w:tr>
      <w:tr w:rsidR="00A60AAF" w:rsidRPr="000E385B" w:rsidTr="00234E72">
        <w:trPr>
          <w:trHeight w:val="61"/>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Bihar</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86.9</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6.2</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2.8</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0.7</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0.6</w:t>
            </w:r>
          </w:p>
        </w:tc>
      </w:tr>
      <w:tr w:rsidR="00A60AAF" w:rsidRPr="000E385B" w:rsidTr="00234E72">
        <w:trPr>
          <w:trHeight w:val="61"/>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West Bengal</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88.7</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8.5</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2.4</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0.4</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0.0</w:t>
            </w:r>
          </w:p>
        </w:tc>
      </w:tr>
      <w:tr w:rsidR="00A60AAF" w:rsidRPr="000E385B" w:rsidTr="00234E72">
        <w:trPr>
          <w:trHeight w:val="61"/>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Punjab</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53.3</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15.8</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17.0</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11.8</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2.2</w:t>
            </w:r>
          </w:p>
        </w:tc>
      </w:tr>
      <w:tr w:rsidR="00A60AAF" w:rsidRPr="000E385B" w:rsidTr="00234E72">
        <w:trPr>
          <w:trHeight w:val="65"/>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Odisha</w:t>
            </w:r>
          </w:p>
        </w:tc>
        <w:tc>
          <w:tcPr>
            <w:tcW w:w="123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70.3</w:t>
            </w:r>
          </w:p>
        </w:tc>
        <w:tc>
          <w:tcPr>
            <w:tcW w:w="1469"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20.6</w:t>
            </w:r>
          </w:p>
        </w:tc>
        <w:tc>
          <w:tcPr>
            <w:tcW w:w="1416"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7.3</w:t>
            </w:r>
          </w:p>
        </w:tc>
        <w:tc>
          <w:tcPr>
            <w:tcW w:w="1278"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1.7</w:t>
            </w:r>
          </w:p>
        </w:tc>
        <w:tc>
          <w:tcPr>
            <w:tcW w:w="1504" w:type="dxa"/>
            <w:shd w:val="clear" w:color="auto" w:fill="auto"/>
          </w:tcPr>
          <w:p w:rsidR="00A60AAF" w:rsidRPr="000E385B" w:rsidRDefault="00A60AAF" w:rsidP="00234E72">
            <w:pPr>
              <w:pStyle w:val="NormalWeb"/>
              <w:jc w:val="center"/>
              <w:rPr>
                <w:color w:val="000000"/>
                <w:sz w:val="22"/>
                <w:szCs w:val="22"/>
              </w:rPr>
            </w:pPr>
            <w:r w:rsidRPr="000E385B">
              <w:rPr>
                <w:color w:val="000000"/>
                <w:sz w:val="22"/>
                <w:szCs w:val="22"/>
              </w:rPr>
              <w:t>0.0</w:t>
            </w:r>
          </w:p>
        </w:tc>
      </w:tr>
      <w:tr w:rsidR="00A60AAF" w:rsidRPr="000E385B" w:rsidTr="00234E72">
        <w:trPr>
          <w:trHeight w:val="70"/>
          <w:jc w:val="center"/>
        </w:trPr>
        <w:tc>
          <w:tcPr>
            <w:tcW w:w="1654" w:type="dxa"/>
            <w:shd w:val="solid" w:color="C0C0C0" w:fill="FFFFFF"/>
          </w:tcPr>
          <w:p w:rsidR="00A60AAF" w:rsidRPr="000E385B" w:rsidRDefault="00A60AAF" w:rsidP="00234E72">
            <w:pPr>
              <w:pStyle w:val="NormalWeb"/>
              <w:rPr>
                <w:b/>
                <w:bCs/>
                <w:color w:val="000000"/>
                <w:sz w:val="22"/>
                <w:szCs w:val="22"/>
              </w:rPr>
            </w:pPr>
            <w:r w:rsidRPr="000E385B">
              <w:rPr>
                <w:b/>
                <w:bCs/>
                <w:color w:val="000000"/>
                <w:sz w:val="22"/>
                <w:szCs w:val="22"/>
              </w:rPr>
              <w:t>All India</w:t>
            </w:r>
          </w:p>
        </w:tc>
        <w:tc>
          <w:tcPr>
            <w:tcW w:w="1236" w:type="dxa"/>
            <w:shd w:val="clear" w:color="auto" w:fill="auto"/>
          </w:tcPr>
          <w:p w:rsidR="00A60AAF" w:rsidRPr="000E385B" w:rsidRDefault="00A60AAF" w:rsidP="00234E72">
            <w:pPr>
              <w:pStyle w:val="NormalWeb"/>
              <w:jc w:val="center"/>
              <w:rPr>
                <w:b/>
                <w:color w:val="000000"/>
                <w:sz w:val="22"/>
                <w:szCs w:val="22"/>
              </w:rPr>
            </w:pPr>
            <w:r w:rsidRPr="000E385B">
              <w:rPr>
                <w:b/>
                <w:color w:val="000000"/>
                <w:sz w:val="22"/>
                <w:szCs w:val="22"/>
              </w:rPr>
              <w:t>61.0</w:t>
            </w:r>
          </w:p>
        </w:tc>
        <w:tc>
          <w:tcPr>
            <w:tcW w:w="1469" w:type="dxa"/>
            <w:shd w:val="clear" w:color="auto" w:fill="auto"/>
          </w:tcPr>
          <w:p w:rsidR="00A60AAF" w:rsidRPr="000E385B" w:rsidRDefault="00A60AAF" w:rsidP="00234E72">
            <w:pPr>
              <w:pStyle w:val="NormalWeb"/>
              <w:jc w:val="center"/>
              <w:rPr>
                <w:b/>
                <w:color w:val="000000"/>
                <w:sz w:val="22"/>
                <w:szCs w:val="22"/>
              </w:rPr>
            </w:pPr>
            <w:r w:rsidRPr="000E385B">
              <w:rPr>
                <w:b/>
                <w:color w:val="000000"/>
                <w:sz w:val="22"/>
                <w:szCs w:val="22"/>
              </w:rPr>
              <w:t>18.9</w:t>
            </w:r>
          </w:p>
        </w:tc>
        <w:tc>
          <w:tcPr>
            <w:tcW w:w="1416" w:type="dxa"/>
            <w:shd w:val="clear" w:color="auto" w:fill="auto"/>
          </w:tcPr>
          <w:p w:rsidR="00A60AAF" w:rsidRPr="000E385B" w:rsidRDefault="00A60AAF" w:rsidP="00234E72">
            <w:pPr>
              <w:pStyle w:val="NormalWeb"/>
              <w:jc w:val="center"/>
              <w:rPr>
                <w:b/>
                <w:color w:val="000000"/>
                <w:sz w:val="22"/>
                <w:szCs w:val="22"/>
              </w:rPr>
            </w:pPr>
            <w:r w:rsidRPr="000E385B">
              <w:rPr>
                <w:b/>
                <w:color w:val="000000"/>
                <w:sz w:val="22"/>
                <w:szCs w:val="22"/>
              </w:rPr>
              <w:t>12.5</w:t>
            </w:r>
          </w:p>
        </w:tc>
        <w:tc>
          <w:tcPr>
            <w:tcW w:w="1278" w:type="dxa"/>
            <w:shd w:val="clear" w:color="auto" w:fill="auto"/>
          </w:tcPr>
          <w:p w:rsidR="00A60AAF" w:rsidRPr="000E385B" w:rsidRDefault="00A60AAF" w:rsidP="00234E72">
            <w:pPr>
              <w:pStyle w:val="NormalWeb"/>
              <w:jc w:val="center"/>
              <w:rPr>
                <w:b/>
                <w:color w:val="000000"/>
                <w:sz w:val="22"/>
                <w:szCs w:val="22"/>
              </w:rPr>
            </w:pPr>
            <w:r w:rsidRPr="000E385B">
              <w:rPr>
                <w:b/>
                <w:color w:val="000000"/>
                <w:sz w:val="22"/>
                <w:szCs w:val="22"/>
              </w:rPr>
              <w:t>6.4</w:t>
            </w:r>
          </w:p>
        </w:tc>
        <w:tc>
          <w:tcPr>
            <w:tcW w:w="1504" w:type="dxa"/>
            <w:shd w:val="clear" w:color="auto" w:fill="auto"/>
          </w:tcPr>
          <w:p w:rsidR="00A60AAF" w:rsidRPr="000E385B" w:rsidRDefault="00A60AAF" w:rsidP="00234E72">
            <w:pPr>
              <w:pStyle w:val="NormalWeb"/>
              <w:jc w:val="center"/>
              <w:rPr>
                <w:b/>
                <w:color w:val="000000"/>
                <w:sz w:val="22"/>
                <w:szCs w:val="22"/>
              </w:rPr>
            </w:pPr>
            <w:r w:rsidRPr="000E385B">
              <w:rPr>
                <w:b/>
                <w:color w:val="000000"/>
                <w:sz w:val="22"/>
                <w:szCs w:val="22"/>
              </w:rPr>
              <w:t>1.2</w:t>
            </w:r>
          </w:p>
        </w:tc>
      </w:tr>
    </w:tbl>
    <w:p w:rsidR="00A60AAF" w:rsidRPr="00603630" w:rsidRDefault="00A60AAF" w:rsidP="00234E72">
      <w:pPr>
        <w:jc w:val="both"/>
        <w:rPr>
          <w:rFonts w:ascii="Agency FB" w:hAnsi="Agency FB"/>
          <w:lang w:val="en-GB"/>
        </w:rPr>
      </w:pPr>
      <w:r>
        <w:rPr>
          <w:rFonts w:ascii="Agency FB" w:hAnsi="Agency FB"/>
          <w:lang w:val="en-GB"/>
        </w:rPr>
        <w:t xml:space="preserve">        </w:t>
      </w:r>
      <w:r w:rsidRPr="00603630">
        <w:rPr>
          <w:rFonts w:ascii="Agency FB" w:hAnsi="Agency FB"/>
          <w:lang w:val="en-GB"/>
        </w:rPr>
        <w:t>Source: NSSO (59</w:t>
      </w:r>
      <w:r w:rsidRPr="00603630">
        <w:rPr>
          <w:rFonts w:ascii="Agency FB" w:hAnsi="Agency FB"/>
          <w:vertAlign w:val="superscript"/>
          <w:lang w:val="en-GB"/>
        </w:rPr>
        <w:t>th</w:t>
      </w:r>
      <w:r w:rsidRPr="00603630">
        <w:rPr>
          <w:rFonts w:ascii="Agency FB" w:hAnsi="Agency FB"/>
          <w:lang w:val="en-GB"/>
        </w:rPr>
        <w:t xml:space="preserve"> round)</w:t>
      </w:r>
    </w:p>
    <w:p w:rsidR="00A60AAF" w:rsidRPr="001237DB" w:rsidRDefault="00A60AAF" w:rsidP="00234E72">
      <w:pPr>
        <w:jc w:val="both"/>
        <w:rPr>
          <w:b/>
          <w:lang w:val="en-GB" w:bidi="hi-IN"/>
        </w:rPr>
      </w:pPr>
      <w:r w:rsidRPr="001237DB">
        <w:rPr>
          <w:b/>
          <w:lang w:val="en-GB" w:bidi="hi-IN"/>
        </w:rPr>
        <w:t xml:space="preserve">Suicide by the Farmers </w:t>
      </w:r>
    </w:p>
    <w:p w:rsidR="00A60AAF" w:rsidRPr="00A74671" w:rsidRDefault="00A60AAF" w:rsidP="00234E72">
      <w:pPr>
        <w:autoSpaceDE w:val="0"/>
        <w:autoSpaceDN w:val="0"/>
        <w:adjustRightInd w:val="0"/>
        <w:jc w:val="both"/>
        <w:rPr>
          <w:lang w:val="en-GB"/>
        </w:rPr>
      </w:pPr>
      <w:r w:rsidRPr="003B6529">
        <w:rPr>
          <w:lang w:val="en-GB"/>
        </w:rPr>
        <w:t xml:space="preserve">According to the empirical information of the National Crime Record Bureau (NCRB), the suicide rate (Number of deaths due to suicides per 100,000 persons) for male farmers in India has shown a rise from </w:t>
      </w:r>
      <w:r w:rsidRPr="003B6529">
        <w:rPr>
          <w:lang w:val="en-GB"/>
        </w:rPr>
        <w:lastRenderedPageBreak/>
        <w:t>12.3 in 1996 to 19.2 in 2004 and further to 18.2 in 2005. These rates for male non-farmers</w:t>
      </w:r>
      <w:r>
        <w:rPr>
          <w:lang w:val="en-GB"/>
        </w:rPr>
        <w:t xml:space="preserve"> has</w:t>
      </w:r>
      <w:r w:rsidRPr="003B6529">
        <w:rPr>
          <w:lang w:val="en-GB"/>
        </w:rPr>
        <w:t xml:space="preserve"> also increased from 11.9 in 1996 to 14.2 in 2000 and declined thereafter to 13.4 in 2005. </w:t>
      </w:r>
    </w:p>
    <w:p w:rsidR="00234E72" w:rsidRDefault="00234E72" w:rsidP="00234E72">
      <w:pPr>
        <w:autoSpaceDE w:val="0"/>
        <w:autoSpaceDN w:val="0"/>
        <w:adjustRightInd w:val="0"/>
        <w:jc w:val="center"/>
        <w:rPr>
          <w:rFonts w:ascii="Rockwell Condensed" w:hAnsi="Rockwell Condensed"/>
          <w:lang w:val="en-GB"/>
        </w:rPr>
      </w:pPr>
    </w:p>
    <w:p w:rsidR="00A60AAF" w:rsidRPr="000A431C" w:rsidRDefault="00A60AAF" w:rsidP="00234E72">
      <w:pPr>
        <w:autoSpaceDE w:val="0"/>
        <w:autoSpaceDN w:val="0"/>
        <w:adjustRightInd w:val="0"/>
        <w:jc w:val="center"/>
        <w:rPr>
          <w:rFonts w:ascii="Rockwell Condensed" w:hAnsi="Rockwell Condensed"/>
          <w:lang w:val="en-GB"/>
        </w:rPr>
      </w:pPr>
      <w:r w:rsidRPr="000A431C">
        <w:rPr>
          <w:rFonts w:ascii="Rockwell Condensed" w:hAnsi="Rockwell Condensed"/>
          <w:lang w:val="en-GB"/>
        </w:rPr>
        <w:t xml:space="preserve">Table-5 Average Suicide Rates for Male Farmers </w:t>
      </w:r>
      <w:r>
        <w:rPr>
          <w:rFonts w:ascii="Rockwell Condensed" w:hAnsi="Rockwell Condensed"/>
          <w:lang w:val="en-GB"/>
        </w:rPr>
        <w:t>a</w:t>
      </w:r>
      <w:r w:rsidRPr="000A431C">
        <w:rPr>
          <w:rFonts w:ascii="Rockwell Condensed" w:hAnsi="Rockwell Condensed"/>
          <w:lang w:val="en-GB"/>
        </w:rPr>
        <w:t>cross States: 2001-2005</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556"/>
        <w:gridCol w:w="2394"/>
      </w:tblGrid>
      <w:tr w:rsidR="00A60AAF" w:rsidRPr="000E385B" w:rsidTr="00234E72">
        <w:trPr>
          <w:jc w:val="center"/>
        </w:trPr>
        <w:tc>
          <w:tcPr>
            <w:tcW w:w="2394" w:type="dxa"/>
            <w:shd w:val="clear" w:color="auto" w:fill="1F497D"/>
          </w:tcPr>
          <w:p w:rsidR="00A60AAF" w:rsidRPr="000A431C" w:rsidRDefault="00A60AAF" w:rsidP="00234E72">
            <w:pPr>
              <w:autoSpaceDE w:val="0"/>
              <w:autoSpaceDN w:val="0"/>
              <w:adjustRightInd w:val="0"/>
              <w:spacing w:after="0"/>
              <w:jc w:val="center"/>
              <w:rPr>
                <w:b/>
                <w:bCs/>
                <w:color w:val="FFFFFF"/>
                <w:sz w:val="20"/>
                <w:szCs w:val="20"/>
                <w:lang w:val="en-GB"/>
              </w:rPr>
            </w:pPr>
            <w:r w:rsidRPr="000A431C">
              <w:rPr>
                <w:b/>
                <w:bCs/>
                <w:color w:val="FFFFFF"/>
                <w:sz w:val="20"/>
                <w:szCs w:val="20"/>
                <w:lang w:val="en-GB"/>
              </w:rPr>
              <w:t>State</w:t>
            </w:r>
          </w:p>
        </w:tc>
        <w:tc>
          <w:tcPr>
            <w:tcW w:w="2556" w:type="dxa"/>
            <w:shd w:val="clear" w:color="auto" w:fill="1F497D"/>
          </w:tcPr>
          <w:p w:rsidR="00A60AAF" w:rsidRPr="000A431C" w:rsidRDefault="00A60AAF" w:rsidP="00234E72">
            <w:pPr>
              <w:autoSpaceDE w:val="0"/>
              <w:autoSpaceDN w:val="0"/>
              <w:adjustRightInd w:val="0"/>
              <w:spacing w:after="0"/>
              <w:jc w:val="center"/>
              <w:rPr>
                <w:color w:val="FFFFFF"/>
                <w:sz w:val="20"/>
                <w:szCs w:val="20"/>
                <w:lang w:val="en-GB"/>
              </w:rPr>
            </w:pPr>
            <w:r w:rsidRPr="000A431C">
              <w:rPr>
                <w:color w:val="FFFFFF"/>
                <w:sz w:val="20"/>
                <w:szCs w:val="20"/>
                <w:lang w:val="en-GB"/>
              </w:rPr>
              <w:t>Farmers’ group</w:t>
            </w:r>
          </w:p>
        </w:tc>
        <w:tc>
          <w:tcPr>
            <w:tcW w:w="2394" w:type="dxa"/>
            <w:shd w:val="clear" w:color="auto" w:fill="1F497D"/>
          </w:tcPr>
          <w:p w:rsidR="00A60AAF" w:rsidRPr="000A431C" w:rsidRDefault="00A60AAF" w:rsidP="00234E72">
            <w:pPr>
              <w:autoSpaceDE w:val="0"/>
              <w:autoSpaceDN w:val="0"/>
              <w:adjustRightInd w:val="0"/>
              <w:spacing w:after="0"/>
              <w:jc w:val="center"/>
              <w:rPr>
                <w:color w:val="FFFFFF"/>
                <w:sz w:val="20"/>
                <w:szCs w:val="20"/>
                <w:lang w:val="en-GB"/>
              </w:rPr>
            </w:pPr>
            <w:r w:rsidRPr="000A431C">
              <w:rPr>
                <w:color w:val="FFFFFF"/>
                <w:sz w:val="20"/>
                <w:szCs w:val="20"/>
                <w:lang w:val="en-GB"/>
              </w:rPr>
              <w:t>Non-farmers</w:t>
            </w:r>
          </w:p>
        </w:tc>
      </w:tr>
      <w:tr w:rsidR="00A60AAF" w:rsidRPr="000E385B" w:rsidTr="00234E72">
        <w:trPr>
          <w:trHeight w:val="70"/>
          <w:jc w:val="center"/>
        </w:trPr>
        <w:tc>
          <w:tcPr>
            <w:tcW w:w="2394" w:type="dxa"/>
            <w:shd w:val="solid" w:color="C0C0C0" w:fill="FFFFFF"/>
          </w:tcPr>
          <w:p w:rsidR="00A60AAF" w:rsidRPr="000A431C" w:rsidRDefault="00A60AAF" w:rsidP="00234E72">
            <w:pPr>
              <w:autoSpaceDE w:val="0"/>
              <w:autoSpaceDN w:val="0"/>
              <w:adjustRightInd w:val="0"/>
              <w:spacing w:after="0"/>
              <w:rPr>
                <w:b/>
                <w:bCs/>
                <w:sz w:val="20"/>
                <w:szCs w:val="20"/>
                <w:lang w:val="en-GB"/>
              </w:rPr>
            </w:pPr>
            <w:r w:rsidRPr="000A431C">
              <w:rPr>
                <w:b/>
                <w:bCs/>
                <w:sz w:val="20"/>
                <w:szCs w:val="20"/>
                <w:lang w:val="en-GB"/>
              </w:rPr>
              <w:t>Andhra Pradesh</w:t>
            </w:r>
          </w:p>
        </w:tc>
        <w:tc>
          <w:tcPr>
            <w:tcW w:w="2556"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33.2</w:t>
            </w:r>
          </w:p>
        </w:tc>
        <w:tc>
          <w:tcPr>
            <w:tcW w:w="2394"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20.6</w:t>
            </w:r>
          </w:p>
        </w:tc>
      </w:tr>
      <w:tr w:rsidR="00A60AAF" w:rsidRPr="000E385B" w:rsidTr="00234E72">
        <w:trPr>
          <w:jc w:val="center"/>
        </w:trPr>
        <w:tc>
          <w:tcPr>
            <w:tcW w:w="2394" w:type="dxa"/>
            <w:shd w:val="solid" w:color="C0C0C0" w:fill="FFFFFF"/>
          </w:tcPr>
          <w:p w:rsidR="00A60AAF" w:rsidRPr="000A431C" w:rsidRDefault="00A60AAF" w:rsidP="00234E72">
            <w:pPr>
              <w:autoSpaceDE w:val="0"/>
              <w:autoSpaceDN w:val="0"/>
              <w:adjustRightInd w:val="0"/>
              <w:spacing w:after="0"/>
              <w:rPr>
                <w:b/>
                <w:bCs/>
                <w:sz w:val="20"/>
                <w:szCs w:val="20"/>
                <w:lang w:val="en-GB"/>
              </w:rPr>
            </w:pPr>
            <w:r w:rsidRPr="000A431C">
              <w:rPr>
                <w:b/>
                <w:bCs/>
                <w:sz w:val="20"/>
                <w:szCs w:val="20"/>
                <w:lang w:val="en-GB"/>
              </w:rPr>
              <w:t>Karnataka</w:t>
            </w:r>
          </w:p>
        </w:tc>
        <w:tc>
          <w:tcPr>
            <w:tcW w:w="2556"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40.8</w:t>
            </w:r>
          </w:p>
        </w:tc>
        <w:tc>
          <w:tcPr>
            <w:tcW w:w="2394"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30.9</w:t>
            </w:r>
          </w:p>
        </w:tc>
      </w:tr>
      <w:tr w:rsidR="00A60AAF" w:rsidRPr="000E385B" w:rsidTr="00234E72">
        <w:trPr>
          <w:jc w:val="center"/>
        </w:trPr>
        <w:tc>
          <w:tcPr>
            <w:tcW w:w="2394" w:type="dxa"/>
            <w:shd w:val="solid" w:color="C0C0C0" w:fill="FFFFFF"/>
          </w:tcPr>
          <w:p w:rsidR="00A60AAF" w:rsidRPr="000A431C" w:rsidRDefault="00A60AAF" w:rsidP="00234E72">
            <w:pPr>
              <w:autoSpaceDE w:val="0"/>
              <w:autoSpaceDN w:val="0"/>
              <w:adjustRightInd w:val="0"/>
              <w:spacing w:after="0"/>
              <w:rPr>
                <w:b/>
                <w:bCs/>
                <w:sz w:val="20"/>
                <w:szCs w:val="20"/>
                <w:lang w:val="en-GB"/>
              </w:rPr>
            </w:pPr>
            <w:r w:rsidRPr="000A431C">
              <w:rPr>
                <w:b/>
                <w:bCs/>
                <w:sz w:val="20"/>
                <w:szCs w:val="20"/>
                <w:lang w:val="en-GB"/>
              </w:rPr>
              <w:t>Kerala</w:t>
            </w:r>
          </w:p>
        </w:tc>
        <w:tc>
          <w:tcPr>
            <w:tcW w:w="2556"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194.7</w:t>
            </w:r>
          </w:p>
        </w:tc>
        <w:tc>
          <w:tcPr>
            <w:tcW w:w="2394"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50.6</w:t>
            </w:r>
          </w:p>
        </w:tc>
      </w:tr>
      <w:tr w:rsidR="00A60AAF" w:rsidRPr="000E385B" w:rsidTr="00234E72">
        <w:trPr>
          <w:jc w:val="center"/>
        </w:trPr>
        <w:tc>
          <w:tcPr>
            <w:tcW w:w="2394" w:type="dxa"/>
            <w:shd w:val="solid" w:color="C0C0C0" w:fill="FFFFFF"/>
          </w:tcPr>
          <w:p w:rsidR="00A60AAF" w:rsidRPr="000A431C" w:rsidRDefault="00A60AAF" w:rsidP="00234E72">
            <w:pPr>
              <w:autoSpaceDE w:val="0"/>
              <w:autoSpaceDN w:val="0"/>
              <w:adjustRightInd w:val="0"/>
              <w:spacing w:after="0"/>
              <w:rPr>
                <w:b/>
                <w:bCs/>
                <w:sz w:val="20"/>
                <w:szCs w:val="20"/>
                <w:lang w:val="en-GB"/>
              </w:rPr>
            </w:pPr>
            <w:r w:rsidRPr="000A431C">
              <w:rPr>
                <w:b/>
                <w:bCs/>
                <w:sz w:val="20"/>
                <w:szCs w:val="20"/>
                <w:lang w:val="en-GB"/>
              </w:rPr>
              <w:t>Maharashtra</w:t>
            </w:r>
          </w:p>
        </w:tc>
        <w:tc>
          <w:tcPr>
            <w:tcW w:w="2556"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50.6</w:t>
            </w:r>
          </w:p>
        </w:tc>
        <w:tc>
          <w:tcPr>
            <w:tcW w:w="2394"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16.1</w:t>
            </w:r>
          </w:p>
        </w:tc>
      </w:tr>
      <w:tr w:rsidR="00A60AAF" w:rsidRPr="000E385B" w:rsidTr="00234E72">
        <w:trPr>
          <w:jc w:val="center"/>
        </w:trPr>
        <w:tc>
          <w:tcPr>
            <w:tcW w:w="2394" w:type="dxa"/>
            <w:shd w:val="solid" w:color="C0C0C0" w:fill="FFFFFF"/>
          </w:tcPr>
          <w:p w:rsidR="00A60AAF" w:rsidRPr="000A431C" w:rsidRDefault="00A60AAF" w:rsidP="00234E72">
            <w:pPr>
              <w:autoSpaceDE w:val="0"/>
              <w:autoSpaceDN w:val="0"/>
              <w:adjustRightInd w:val="0"/>
              <w:spacing w:after="0"/>
              <w:rPr>
                <w:b/>
                <w:bCs/>
                <w:sz w:val="20"/>
                <w:szCs w:val="20"/>
                <w:lang w:val="en-GB"/>
              </w:rPr>
            </w:pPr>
            <w:r w:rsidRPr="000A431C">
              <w:rPr>
                <w:b/>
                <w:bCs/>
                <w:sz w:val="20"/>
                <w:szCs w:val="20"/>
                <w:lang w:val="en-GB"/>
              </w:rPr>
              <w:t>Tamil Nadu</w:t>
            </w:r>
          </w:p>
        </w:tc>
        <w:tc>
          <w:tcPr>
            <w:tcW w:w="2556"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32.0</w:t>
            </w:r>
          </w:p>
        </w:tc>
        <w:tc>
          <w:tcPr>
            <w:tcW w:w="2394"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24.7</w:t>
            </w:r>
          </w:p>
        </w:tc>
      </w:tr>
      <w:tr w:rsidR="00A60AAF" w:rsidRPr="000E385B" w:rsidTr="00234E72">
        <w:trPr>
          <w:jc w:val="center"/>
        </w:trPr>
        <w:tc>
          <w:tcPr>
            <w:tcW w:w="2394" w:type="dxa"/>
            <w:shd w:val="solid" w:color="C0C0C0" w:fill="FFFFFF"/>
          </w:tcPr>
          <w:p w:rsidR="00A60AAF" w:rsidRPr="000A431C" w:rsidRDefault="00A60AAF" w:rsidP="00234E72">
            <w:pPr>
              <w:autoSpaceDE w:val="0"/>
              <w:autoSpaceDN w:val="0"/>
              <w:adjustRightInd w:val="0"/>
              <w:spacing w:after="0"/>
              <w:rPr>
                <w:b/>
                <w:bCs/>
                <w:sz w:val="20"/>
                <w:szCs w:val="20"/>
                <w:lang w:val="en-GB"/>
              </w:rPr>
            </w:pPr>
            <w:r w:rsidRPr="000A431C">
              <w:rPr>
                <w:b/>
                <w:bCs/>
                <w:sz w:val="20"/>
                <w:szCs w:val="20"/>
                <w:lang w:val="en-GB"/>
              </w:rPr>
              <w:t>West Bengal</w:t>
            </w:r>
          </w:p>
        </w:tc>
        <w:tc>
          <w:tcPr>
            <w:tcW w:w="2556"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20.0</w:t>
            </w:r>
          </w:p>
        </w:tc>
        <w:tc>
          <w:tcPr>
            <w:tcW w:w="2394"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20.4</w:t>
            </w:r>
          </w:p>
        </w:tc>
      </w:tr>
      <w:tr w:rsidR="00A60AAF" w:rsidRPr="000E385B" w:rsidTr="00234E72">
        <w:trPr>
          <w:trHeight w:val="70"/>
          <w:jc w:val="center"/>
        </w:trPr>
        <w:tc>
          <w:tcPr>
            <w:tcW w:w="2394" w:type="dxa"/>
            <w:shd w:val="solid" w:color="C0C0C0" w:fill="FFFFFF"/>
          </w:tcPr>
          <w:p w:rsidR="00A60AAF" w:rsidRPr="000A431C" w:rsidRDefault="00A60AAF" w:rsidP="00234E72">
            <w:pPr>
              <w:autoSpaceDE w:val="0"/>
              <w:autoSpaceDN w:val="0"/>
              <w:adjustRightInd w:val="0"/>
              <w:spacing w:after="0"/>
              <w:rPr>
                <w:b/>
                <w:bCs/>
                <w:sz w:val="20"/>
                <w:szCs w:val="20"/>
                <w:lang w:val="en-GB"/>
              </w:rPr>
            </w:pPr>
            <w:r w:rsidRPr="000A431C">
              <w:rPr>
                <w:b/>
                <w:bCs/>
                <w:sz w:val="20"/>
                <w:szCs w:val="20"/>
                <w:lang w:val="en-GB"/>
              </w:rPr>
              <w:t>India</w:t>
            </w:r>
          </w:p>
        </w:tc>
        <w:tc>
          <w:tcPr>
            <w:tcW w:w="2556"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17.5</w:t>
            </w:r>
          </w:p>
        </w:tc>
        <w:tc>
          <w:tcPr>
            <w:tcW w:w="2394" w:type="dxa"/>
            <w:shd w:val="clear" w:color="auto" w:fill="auto"/>
          </w:tcPr>
          <w:p w:rsidR="00A60AAF" w:rsidRPr="000A431C" w:rsidRDefault="00A60AAF" w:rsidP="00234E72">
            <w:pPr>
              <w:autoSpaceDE w:val="0"/>
              <w:autoSpaceDN w:val="0"/>
              <w:adjustRightInd w:val="0"/>
              <w:spacing w:after="0"/>
              <w:jc w:val="center"/>
              <w:rPr>
                <w:sz w:val="20"/>
                <w:szCs w:val="20"/>
                <w:lang w:val="en-GB"/>
              </w:rPr>
            </w:pPr>
            <w:r w:rsidRPr="000A431C">
              <w:rPr>
                <w:sz w:val="20"/>
                <w:szCs w:val="20"/>
                <w:lang w:val="en-GB"/>
              </w:rPr>
              <w:t>14.2</w:t>
            </w:r>
          </w:p>
        </w:tc>
      </w:tr>
    </w:tbl>
    <w:p w:rsidR="00A60AAF" w:rsidRPr="000E6358" w:rsidRDefault="00A60AAF" w:rsidP="00234E72">
      <w:pPr>
        <w:tabs>
          <w:tab w:val="left" w:pos="465"/>
        </w:tabs>
        <w:autoSpaceDE w:val="0"/>
        <w:autoSpaceDN w:val="0"/>
        <w:adjustRightInd w:val="0"/>
        <w:spacing w:after="0"/>
        <w:rPr>
          <w:rFonts w:ascii="Agency FB" w:hAnsi="Agency FB"/>
          <w:lang w:val="en-GB"/>
        </w:rPr>
      </w:pPr>
      <w:r w:rsidRPr="000E6358">
        <w:rPr>
          <w:rFonts w:ascii="Agency FB" w:hAnsi="Agency FB"/>
          <w:lang w:val="en-GB"/>
        </w:rPr>
        <w:tab/>
      </w:r>
      <w:r>
        <w:rPr>
          <w:rFonts w:ascii="Agency FB" w:hAnsi="Agency FB"/>
          <w:lang w:val="en-GB"/>
        </w:rPr>
        <w:t xml:space="preserve">          </w:t>
      </w:r>
      <w:r w:rsidRPr="000E6358">
        <w:rPr>
          <w:rFonts w:ascii="Agency FB" w:hAnsi="Agency FB"/>
          <w:lang w:val="en-GB"/>
        </w:rPr>
        <w:t>Source: Mishra (2005)</w:t>
      </w:r>
    </w:p>
    <w:p w:rsidR="00A60AAF" w:rsidRPr="003B6529" w:rsidRDefault="00A60AAF" w:rsidP="00234E72">
      <w:pPr>
        <w:autoSpaceDE w:val="0"/>
        <w:autoSpaceDN w:val="0"/>
        <w:adjustRightInd w:val="0"/>
        <w:jc w:val="both"/>
        <w:rPr>
          <w:lang w:val="en-GB"/>
        </w:rPr>
      </w:pPr>
      <w:r w:rsidRPr="003B6529">
        <w:rPr>
          <w:lang w:val="en-GB"/>
        </w:rPr>
        <w:t xml:space="preserve">Out of the total farmer’s suicides in India, 89 per cent were males and 54 per cent belonged </w:t>
      </w:r>
      <w:r>
        <w:rPr>
          <w:lang w:val="en-GB"/>
        </w:rPr>
        <w:t xml:space="preserve">to </w:t>
      </w:r>
      <w:r w:rsidRPr="003B6529">
        <w:rPr>
          <w:lang w:val="en-GB"/>
        </w:rPr>
        <w:t>four states of Andhra Pradesh, Karnataka, Kerala and Maharashtra. In these states, the SMR for male farmers was higher than that for male non-farmers and was also above the national average of 17.5 for male farmers: Kerala (195), Maharashtra (51), Karnataka (41) and Andhra Pradesh (33). The gap between farmers and non-farmers SMR was particularly higher for Kerala and Maharashtra. Compared to the national average for male farmers and the states average for male non-farmers, SMR for male farmers were also higher in the states of Chhattisgarh (45) and Tamil Nadu (32) among major states. The incidences of farmers’ suicides were also relatively higher in Pondicherry, Dadra &amp; Nagar Haveli, Delhi, Goa and Sikkim among smaller states and union territories.</w:t>
      </w:r>
    </w:p>
    <w:p w:rsidR="00A60AAF" w:rsidRPr="00692316" w:rsidRDefault="00A60AAF" w:rsidP="00234E72">
      <w:pPr>
        <w:pStyle w:val="Default"/>
        <w:rPr>
          <w:b/>
          <w:sz w:val="22"/>
          <w:szCs w:val="22"/>
          <w:lang w:val="en-GB"/>
        </w:rPr>
      </w:pPr>
      <w:r w:rsidRPr="003B6529">
        <w:rPr>
          <w:b/>
          <w:sz w:val="23"/>
          <w:szCs w:val="23"/>
          <w:lang w:val="en-GB"/>
        </w:rPr>
        <w:t xml:space="preserve"> </w:t>
      </w:r>
      <w:r w:rsidRPr="00692316">
        <w:rPr>
          <w:b/>
          <w:sz w:val="22"/>
          <w:szCs w:val="22"/>
          <w:lang w:val="en-GB"/>
        </w:rPr>
        <w:t xml:space="preserve">Computation of Crisis Index   </w:t>
      </w:r>
    </w:p>
    <w:p w:rsidR="00A60AAF" w:rsidRDefault="00A60AAF" w:rsidP="00234E72">
      <w:pPr>
        <w:autoSpaceDE w:val="0"/>
        <w:autoSpaceDN w:val="0"/>
        <w:adjustRightInd w:val="0"/>
        <w:jc w:val="both"/>
      </w:pPr>
      <w:r w:rsidRPr="003B6529">
        <w:rPr>
          <w:i/>
          <w:iCs/>
          <w:color w:val="000000"/>
          <w:lang w:val="en-GB"/>
        </w:rPr>
        <w:t>The present crisis is therefore not just a crisis of peasantry or agrarian crisis</w:t>
      </w:r>
      <w:r w:rsidRPr="003B6529">
        <w:rPr>
          <w:color w:val="000000"/>
          <w:lang w:val="en-GB"/>
        </w:rPr>
        <w:t xml:space="preserve">; it is part of a broader crisis that engulfs the entire agricultural sector. </w:t>
      </w:r>
      <w:r w:rsidRPr="003B6529">
        <w:t>Crisis of agriculture</w:t>
      </w:r>
      <w:r>
        <w:t xml:space="preserve"> initially started</w:t>
      </w:r>
      <w:r w:rsidRPr="003B6529">
        <w:t xml:space="preserve"> from southern states but </w:t>
      </w:r>
      <w:r>
        <w:t xml:space="preserve">has </w:t>
      </w:r>
      <w:r w:rsidRPr="003B6529">
        <w:t>covered most</w:t>
      </w:r>
      <w:r>
        <w:t xml:space="preserve"> </w:t>
      </w:r>
      <w:r w:rsidRPr="003B6529">
        <w:t>of the Indian state</w:t>
      </w:r>
      <w:r>
        <w:t xml:space="preserve">s now. </w:t>
      </w:r>
      <w:r w:rsidRPr="003B6529">
        <w:t>The intensity of the crisis</w:t>
      </w:r>
      <w:r>
        <w:t xml:space="preserve"> </w:t>
      </w:r>
      <w:r w:rsidRPr="003B6529">
        <w:t xml:space="preserve">varies from state to state. </w:t>
      </w:r>
      <w:r>
        <w:t>For a</w:t>
      </w:r>
      <w:r w:rsidRPr="003B6529">
        <w:t xml:space="preserve"> comparative </w:t>
      </w:r>
      <w:r>
        <w:t>study of extent of crisis in different states the present paper has attempted to develop a crisis index.</w:t>
      </w:r>
      <w:r w:rsidRPr="003B6529">
        <w:t xml:space="preserve"> High index score refer</w:t>
      </w:r>
      <w:r>
        <w:t>s</w:t>
      </w:r>
      <w:r w:rsidRPr="003B6529">
        <w:t xml:space="preserve"> to high intensity</w:t>
      </w:r>
      <w:r>
        <w:t xml:space="preserve"> of </w:t>
      </w:r>
      <w:r w:rsidRPr="003B6529">
        <w:t>crisis and</w:t>
      </w:r>
      <w:r>
        <w:t xml:space="preserve"> vice versa.</w:t>
      </w:r>
      <w:r w:rsidRPr="003B6529">
        <w:t xml:space="preserve">  The computation of crisis index is based on some prominent indicators of crisis which has been selected from literature review</w:t>
      </w:r>
      <w:r>
        <w:t xml:space="preserve">; they are as follows; </w:t>
      </w:r>
    </w:p>
    <w:p w:rsidR="00A60AAF" w:rsidRPr="005F3BFA" w:rsidRDefault="00A60AAF" w:rsidP="00234E72">
      <w:pPr>
        <w:pStyle w:val="ListParagraph"/>
        <w:numPr>
          <w:ilvl w:val="0"/>
          <w:numId w:val="6"/>
        </w:numPr>
        <w:autoSpaceDE w:val="0"/>
        <w:autoSpaceDN w:val="0"/>
        <w:adjustRightInd w:val="0"/>
        <w:spacing w:line="240" w:lineRule="auto"/>
        <w:jc w:val="both"/>
        <w:rPr>
          <w:color w:val="000000"/>
          <w:sz w:val="20"/>
          <w:szCs w:val="20"/>
        </w:rPr>
      </w:pPr>
      <w:r w:rsidRPr="005F3BFA">
        <w:rPr>
          <w:color w:val="000000"/>
          <w:sz w:val="20"/>
          <w:szCs w:val="20"/>
        </w:rPr>
        <w:t xml:space="preserve">Average Loan </w:t>
      </w:r>
      <w:proofErr w:type="gramStart"/>
      <w:r w:rsidRPr="005F3BFA">
        <w:rPr>
          <w:color w:val="000000"/>
          <w:sz w:val="20"/>
          <w:szCs w:val="20"/>
        </w:rPr>
        <w:t>Per</w:t>
      </w:r>
      <w:proofErr w:type="gramEnd"/>
      <w:r w:rsidRPr="005F3BFA">
        <w:rPr>
          <w:color w:val="000000"/>
          <w:sz w:val="20"/>
          <w:szCs w:val="20"/>
        </w:rPr>
        <w:t xml:space="preserve"> Household (In Rs.)  </w:t>
      </w:r>
      <w:r>
        <w:rPr>
          <w:color w:val="000000"/>
          <w:sz w:val="20"/>
          <w:szCs w:val="20"/>
        </w:rPr>
        <w:tab/>
      </w:r>
      <w:r>
        <w:rPr>
          <w:color w:val="000000"/>
          <w:sz w:val="20"/>
          <w:szCs w:val="20"/>
        </w:rPr>
        <w:tab/>
        <w:t xml:space="preserve">v. </w:t>
      </w:r>
      <w:r w:rsidR="00692316">
        <w:rPr>
          <w:color w:val="000000"/>
          <w:sz w:val="20"/>
          <w:szCs w:val="20"/>
        </w:rPr>
        <w:t xml:space="preserve"> </w:t>
      </w:r>
      <w:r w:rsidRPr="000A431C">
        <w:rPr>
          <w:color w:val="000000"/>
          <w:sz w:val="20"/>
          <w:szCs w:val="20"/>
        </w:rPr>
        <w:t>Profit Of Production(Per Quintal)</w:t>
      </w:r>
      <w:r w:rsidRPr="005F3BFA">
        <w:rPr>
          <w:color w:val="000000"/>
          <w:sz w:val="20"/>
          <w:szCs w:val="20"/>
        </w:rPr>
        <w:tab/>
      </w:r>
    </w:p>
    <w:p w:rsidR="00A60AAF" w:rsidRDefault="00A60AAF" w:rsidP="00234E72">
      <w:pPr>
        <w:pStyle w:val="ListParagraph"/>
        <w:numPr>
          <w:ilvl w:val="0"/>
          <w:numId w:val="6"/>
        </w:numPr>
        <w:autoSpaceDE w:val="0"/>
        <w:autoSpaceDN w:val="0"/>
        <w:adjustRightInd w:val="0"/>
        <w:spacing w:line="240" w:lineRule="auto"/>
        <w:jc w:val="both"/>
        <w:rPr>
          <w:color w:val="000000"/>
          <w:sz w:val="20"/>
          <w:szCs w:val="20"/>
        </w:rPr>
      </w:pPr>
      <w:r w:rsidRPr="005F3BFA">
        <w:rPr>
          <w:color w:val="000000"/>
          <w:sz w:val="20"/>
          <w:szCs w:val="20"/>
        </w:rPr>
        <w:t xml:space="preserve">Yield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roofErr w:type="gramStart"/>
      <w:r>
        <w:rPr>
          <w:color w:val="000000"/>
          <w:sz w:val="20"/>
          <w:szCs w:val="20"/>
        </w:rPr>
        <w:t>vi</w:t>
      </w:r>
      <w:proofErr w:type="gramEnd"/>
      <w:r>
        <w:rPr>
          <w:color w:val="000000"/>
          <w:sz w:val="20"/>
          <w:szCs w:val="20"/>
        </w:rPr>
        <w:t>.</w:t>
      </w:r>
      <w:r w:rsidR="00692316">
        <w:rPr>
          <w:color w:val="000000"/>
          <w:sz w:val="20"/>
          <w:szCs w:val="20"/>
        </w:rPr>
        <w:t xml:space="preserve"> </w:t>
      </w:r>
      <w:r w:rsidRPr="000A431C">
        <w:rPr>
          <w:color w:val="000000"/>
          <w:sz w:val="20"/>
          <w:szCs w:val="20"/>
        </w:rPr>
        <w:t>Cropping Intensity</w:t>
      </w:r>
      <w:r w:rsidRPr="005F3BFA">
        <w:rPr>
          <w:color w:val="000000"/>
          <w:sz w:val="20"/>
          <w:szCs w:val="20"/>
        </w:rPr>
        <w:tab/>
      </w:r>
      <w:r w:rsidRPr="005F3BFA">
        <w:rPr>
          <w:color w:val="000000"/>
          <w:sz w:val="20"/>
          <w:szCs w:val="20"/>
        </w:rPr>
        <w:tab/>
      </w:r>
    </w:p>
    <w:p w:rsidR="00A60AAF" w:rsidRPr="005F3BFA" w:rsidRDefault="00A60AAF" w:rsidP="00234E72">
      <w:pPr>
        <w:pStyle w:val="ListParagraph"/>
        <w:numPr>
          <w:ilvl w:val="0"/>
          <w:numId w:val="6"/>
        </w:numPr>
        <w:autoSpaceDE w:val="0"/>
        <w:autoSpaceDN w:val="0"/>
        <w:adjustRightInd w:val="0"/>
        <w:spacing w:line="240" w:lineRule="auto"/>
        <w:jc w:val="both"/>
        <w:rPr>
          <w:color w:val="000000"/>
          <w:sz w:val="20"/>
          <w:szCs w:val="20"/>
        </w:rPr>
      </w:pPr>
      <w:r w:rsidRPr="005F3BFA">
        <w:rPr>
          <w:color w:val="000000"/>
          <w:sz w:val="20"/>
          <w:szCs w:val="20"/>
        </w:rPr>
        <w:t>Per Head Production (Kg)</w:t>
      </w:r>
      <w:r>
        <w:rPr>
          <w:color w:val="000000"/>
          <w:sz w:val="20"/>
          <w:szCs w:val="20"/>
        </w:rPr>
        <w:t xml:space="preserve">  </w:t>
      </w:r>
      <w:r>
        <w:rPr>
          <w:color w:val="000000"/>
          <w:sz w:val="20"/>
          <w:szCs w:val="20"/>
        </w:rPr>
        <w:tab/>
      </w:r>
      <w:r>
        <w:rPr>
          <w:color w:val="000000"/>
          <w:sz w:val="20"/>
          <w:szCs w:val="20"/>
        </w:rPr>
        <w:tab/>
      </w:r>
      <w:r>
        <w:rPr>
          <w:color w:val="000000"/>
          <w:sz w:val="20"/>
          <w:szCs w:val="20"/>
        </w:rPr>
        <w:tab/>
        <w:t>viii.</w:t>
      </w:r>
      <w:r w:rsidRPr="005F3BFA">
        <w:rPr>
          <w:color w:val="000000"/>
          <w:sz w:val="20"/>
          <w:szCs w:val="20"/>
        </w:rPr>
        <w:t xml:space="preserve"> </w:t>
      </w:r>
      <w:r w:rsidRPr="000A431C">
        <w:rPr>
          <w:color w:val="000000"/>
          <w:sz w:val="20"/>
          <w:szCs w:val="20"/>
        </w:rPr>
        <w:t>Suicide Mortality Rate (Male Farmers)</w:t>
      </w:r>
    </w:p>
    <w:p w:rsidR="00A60AAF" w:rsidRPr="005F3BFA" w:rsidRDefault="00A60AAF" w:rsidP="00234E72">
      <w:pPr>
        <w:autoSpaceDE w:val="0"/>
        <w:autoSpaceDN w:val="0"/>
        <w:adjustRightInd w:val="0"/>
        <w:spacing w:line="240" w:lineRule="auto"/>
        <w:jc w:val="both"/>
        <w:rPr>
          <w:color w:val="000000"/>
          <w:lang w:val="en-GB"/>
        </w:rPr>
      </w:pPr>
      <w:r>
        <w:rPr>
          <w:color w:val="000000"/>
          <w:sz w:val="20"/>
          <w:szCs w:val="20"/>
          <w:lang w:val="en-IN"/>
        </w:rPr>
        <w:t xml:space="preserve">        </w:t>
      </w:r>
      <w:r>
        <w:rPr>
          <w:color w:val="000000"/>
          <w:sz w:val="20"/>
          <w:szCs w:val="20"/>
        </w:rPr>
        <w:t xml:space="preserve">iv. </w:t>
      </w:r>
      <w:r>
        <w:rPr>
          <w:color w:val="000000"/>
          <w:sz w:val="20"/>
          <w:szCs w:val="20"/>
        </w:rPr>
        <w:tab/>
        <w:t xml:space="preserve">        % o</w:t>
      </w:r>
      <w:r w:rsidRPr="000A431C">
        <w:rPr>
          <w:color w:val="000000"/>
          <w:sz w:val="20"/>
          <w:szCs w:val="20"/>
        </w:rPr>
        <w:t>f Net Sown Area to Total Agricultural Land</w:t>
      </w:r>
      <w:r>
        <w:rPr>
          <w:color w:val="000000"/>
          <w:sz w:val="20"/>
          <w:szCs w:val="20"/>
        </w:rPr>
        <w:tab/>
        <w:t>ix.</w:t>
      </w:r>
      <w:r w:rsidRPr="005F3BFA">
        <w:rPr>
          <w:color w:val="000000"/>
          <w:sz w:val="20"/>
          <w:szCs w:val="20"/>
        </w:rPr>
        <w:t xml:space="preserve"> </w:t>
      </w:r>
      <w:r w:rsidRPr="000A431C">
        <w:rPr>
          <w:color w:val="000000"/>
          <w:sz w:val="20"/>
          <w:szCs w:val="20"/>
        </w:rPr>
        <w:t>Suicide Mortality Rate (Female Farmers)</w:t>
      </w:r>
    </w:p>
    <w:p w:rsidR="00A60AAF" w:rsidRPr="000628F7" w:rsidRDefault="00A60AAF" w:rsidP="00234E72">
      <w:pPr>
        <w:jc w:val="both"/>
        <w:rPr>
          <w:b/>
          <w:lang w:val="en-GB"/>
        </w:rPr>
      </w:pPr>
      <w:r w:rsidRPr="003B6529">
        <w:rPr>
          <w:lang w:val="en-GB"/>
        </w:rPr>
        <w:t>The state le</w:t>
      </w:r>
      <w:r>
        <w:rPr>
          <w:lang w:val="en-GB"/>
        </w:rPr>
        <w:t>vel data of these indicators have</w:t>
      </w:r>
      <w:r w:rsidRPr="003B6529">
        <w:rPr>
          <w:lang w:val="en-GB"/>
        </w:rPr>
        <w:t xml:space="preserve"> been collected from the latest available statistics, mostly from Directorate of Economics and Statistics, Ministry of Agriculture, Government of Indi</w:t>
      </w:r>
      <w:r>
        <w:rPr>
          <w:lang w:val="en-GB"/>
        </w:rPr>
        <w:t>a</w:t>
      </w:r>
      <w:r w:rsidRPr="003B6529">
        <w:rPr>
          <w:lang w:val="en-GB"/>
        </w:rPr>
        <w:t xml:space="preserve">. For reducing any fluctuation in crisis indicators, the average value of data has been taken from 2009 to 2011. </w:t>
      </w:r>
      <w:r w:rsidRPr="00896054">
        <w:rPr>
          <w:lang w:val="en-GB"/>
        </w:rPr>
        <w:t xml:space="preserve">In the </w:t>
      </w:r>
      <w:r w:rsidRPr="00896054">
        <w:rPr>
          <w:lang w:val="en-GB"/>
        </w:rPr>
        <w:lastRenderedPageBreak/>
        <w:t xml:space="preserve">computation of crisis index, each indicator has been first </w:t>
      </w:r>
      <w:proofErr w:type="gramStart"/>
      <w:r w:rsidRPr="00896054">
        <w:rPr>
          <w:lang w:val="en-GB"/>
        </w:rPr>
        <w:t>normalized</w:t>
      </w:r>
      <w:r>
        <w:rPr>
          <w:lang w:val="en-GB"/>
        </w:rPr>
        <w:t xml:space="preserve">  and</w:t>
      </w:r>
      <w:proofErr w:type="gramEnd"/>
      <w:r>
        <w:rPr>
          <w:lang w:val="en-GB"/>
        </w:rPr>
        <w:t xml:space="preserve"> then for aggregation arithmetic mean</w:t>
      </w:r>
      <w:r w:rsidRPr="00896054">
        <w:rPr>
          <w:lang w:val="en-GB"/>
        </w:rPr>
        <w:t xml:space="preserve"> has been used</w:t>
      </w:r>
      <w:r>
        <w:rPr>
          <w:lang w:val="en-GB"/>
        </w:rPr>
        <w:t>. The formula thus is given as-</w:t>
      </w:r>
      <w:r w:rsidRPr="00896054">
        <w:rPr>
          <w:b/>
          <w:lang w:val="en-GB"/>
        </w:rPr>
        <w:t xml:space="preserve">  </w:t>
      </w:r>
    </w:p>
    <w:p w:rsidR="00A60AAF" w:rsidRDefault="00A60AAF" w:rsidP="00234E72">
      <w:pPr>
        <w:jc w:val="center"/>
        <w:rPr>
          <w:position w:val="-24"/>
          <w:sz w:val="21"/>
          <w:szCs w:val="21"/>
        </w:rPr>
      </w:pPr>
      <w:r w:rsidRPr="00692316">
        <w:rPr>
          <w:position w:val="-24"/>
          <w:sz w:val="20"/>
          <w:szCs w:val="20"/>
        </w:rPr>
        <w:object w:dxaOrig="7100" w:dyaOrig="620">
          <v:shape id="_x0000_i1026" type="#_x0000_t75" style="width:352.4pt;height:34.1pt" o:ole="">
            <v:imagedata r:id="rId31" o:title=""/>
          </v:shape>
          <o:OLEObject Type="Embed" ProgID="Equation.3" ShapeID="_x0000_i1026" DrawAspect="Content" ObjectID="_1512809934" r:id="rId32"/>
        </w:object>
      </w:r>
    </w:p>
    <w:p w:rsidR="00A60AAF" w:rsidRDefault="00A60AAF" w:rsidP="00234E72">
      <w:r w:rsidRPr="00B60B9F">
        <w:t>If, indicator is negatively associated with crisis,   then equation (1) has been changed to.</w:t>
      </w:r>
    </w:p>
    <w:p w:rsidR="00A60AAF" w:rsidRPr="000628F7" w:rsidRDefault="00A60AAF" w:rsidP="00234E72">
      <w:pPr>
        <w:jc w:val="center"/>
        <w:rPr>
          <w:color w:val="FF0000"/>
        </w:rPr>
      </w:pPr>
      <w:r w:rsidRPr="00692316">
        <w:rPr>
          <w:position w:val="-24"/>
          <w:sz w:val="20"/>
          <w:szCs w:val="20"/>
        </w:rPr>
        <w:object w:dxaOrig="7100" w:dyaOrig="620">
          <v:shape id="_x0000_i1027" type="#_x0000_t75" style="width:352.4pt;height:34.1pt" o:ole="">
            <v:imagedata r:id="rId33" o:title=""/>
          </v:shape>
          <o:OLEObject Type="Embed" ProgID="Equation.3" ShapeID="_x0000_i1027" DrawAspect="Content" ObjectID="_1512809935" r:id="rId34"/>
        </w:object>
      </w:r>
    </w:p>
    <w:p w:rsidR="00A60AAF" w:rsidRPr="00BA5FCD" w:rsidRDefault="00A60AAF" w:rsidP="00234E72">
      <w:pPr>
        <w:tabs>
          <w:tab w:val="left" w:pos="5295"/>
        </w:tabs>
        <w:autoSpaceDE w:val="0"/>
        <w:autoSpaceDN w:val="0"/>
        <w:adjustRightInd w:val="0"/>
        <w:spacing w:line="240" w:lineRule="auto"/>
        <w:jc w:val="center"/>
        <w:rPr>
          <w:rFonts w:ascii="Rockwell Condensed" w:hAnsi="Rockwell Condensed"/>
          <w:b/>
          <w:lang w:val="en-GB"/>
        </w:rPr>
      </w:pPr>
      <w:r>
        <w:rPr>
          <w:rFonts w:ascii="Rockwell Condensed" w:hAnsi="Rockwell Condensed"/>
          <w:b/>
          <w:lang w:val="en-GB"/>
        </w:rPr>
        <w:t>Table-</w:t>
      </w:r>
      <w:proofErr w:type="gramStart"/>
      <w:r>
        <w:rPr>
          <w:rFonts w:ascii="Rockwell Condensed" w:hAnsi="Rockwell Condensed"/>
          <w:b/>
          <w:lang w:val="en-GB"/>
        </w:rPr>
        <w:t xml:space="preserve">6 </w:t>
      </w:r>
      <w:r w:rsidRPr="00BA5FCD">
        <w:rPr>
          <w:rFonts w:ascii="Rockwell Condensed" w:hAnsi="Rockwell Condensed"/>
          <w:b/>
          <w:lang w:val="en-GB"/>
        </w:rPr>
        <w:t xml:space="preserve"> Crisis</w:t>
      </w:r>
      <w:proofErr w:type="gramEnd"/>
      <w:r w:rsidRPr="00BA5FCD">
        <w:rPr>
          <w:rFonts w:ascii="Rockwell Condensed" w:hAnsi="Rockwell Condensed"/>
          <w:b/>
          <w:lang w:val="en-GB"/>
        </w:rPr>
        <w:t xml:space="preserve"> index (TE11)</w:t>
      </w:r>
    </w:p>
    <w:tbl>
      <w:tblPr>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1625"/>
        <w:gridCol w:w="1257"/>
        <w:gridCol w:w="5221"/>
      </w:tblGrid>
      <w:tr w:rsidR="00A60AAF" w:rsidRPr="000E385B" w:rsidTr="00692316">
        <w:trPr>
          <w:trHeight w:val="242"/>
          <w:jc w:val="center"/>
        </w:trPr>
        <w:tc>
          <w:tcPr>
            <w:tcW w:w="1625" w:type="dxa"/>
            <w:shd w:val="clear" w:color="auto" w:fill="FFFFFF" w:themeFill="background1"/>
          </w:tcPr>
          <w:p w:rsidR="00A60AAF" w:rsidRPr="00267C9D" w:rsidRDefault="00A60AAF" w:rsidP="00692316">
            <w:pPr>
              <w:spacing w:after="0" w:line="240" w:lineRule="auto"/>
              <w:jc w:val="center"/>
              <w:rPr>
                <w:b/>
                <w:bCs/>
                <w:color w:val="000000" w:themeColor="text1"/>
                <w:sz w:val="20"/>
                <w:szCs w:val="20"/>
                <w:lang w:val="en-GB"/>
              </w:rPr>
            </w:pPr>
            <w:r w:rsidRPr="00267C9D">
              <w:rPr>
                <w:b/>
                <w:bCs/>
                <w:color w:val="000000" w:themeColor="text1"/>
                <w:sz w:val="20"/>
                <w:szCs w:val="20"/>
                <w:lang w:val="en-GB"/>
              </w:rPr>
              <w:t>Index Score</w:t>
            </w:r>
          </w:p>
        </w:tc>
        <w:tc>
          <w:tcPr>
            <w:tcW w:w="1257" w:type="dxa"/>
            <w:shd w:val="clear" w:color="auto" w:fill="FFFFFF" w:themeFill="background1"/>
          </w:tcPr>
          <w:p w:rsidR="00A60AAF" w:rsidRPr="00267C9D" w:rsidRDefault="00A60AAF" w:rsidP="00692316">
            <w:pPr>
              <w:spacing w:after="0" w:line="240" w:lineRule="auto"/>
              <w:jc w:val="center"/>
              <w:rPr>
                <w:b/>
                <w:color w:val="000000" w:themeColor="text1"/>
                <w:sz w:val="20"/>
                <w:szCs w:val="20"/>
                <w:lang w:val="en-GB"/>
              </w:rPr>
            </w:pPr>
            <w:r w:rsidRPr="00267C9D">
              <w:rPr>
                <w:b/>
                <w:color w:val="000000" w:themeColor="text1"/>
                <w:sz w:val="20"/>
                <w:szCs w:val="20"/>
                <w:lang w:val="en-GB"/>
              </w:rPr>
              <w:t>Category</w:t>
            </w:r>
          </w:p>
        </w:tc>
        <w:tc>
          <w:tcPr>
            <w:tcW w:w="5221" w:type="dxa"/>
            <w:shd w:val="clear" w:color="auto" w:fill="FFFFFF" w:themeFill="background1"/>
          </w:tcPr>
          <w:p w:rsidR="00A60AAF" w:rsidRPr="00267C9D" w:rsidRDefault="00A60AAF" w:rsidP="00692316">
            <w:pPr>
              <w:spacing w:after="0" w:line="240" w:lineRule="auto"/>
              <w:jc w:val="center"/>
              <w:rPr>
                <w:b/>
                <w:color w:val="000000" w:themeColor="text1"/>
                <w:sz w:val="20"/>
                <w:szCs w:val="20"/>
                <w:lang w:val="en-GB"/>
              </w:rPr>
            </w:pPr>
            <w:r w:rsidRPr="00267C9D">
              <w:rPr>
                <w:b/>
                <w:color w:val="000000" w:themeColor="text1"/>
                <w:sz w:val="20"/>
                <w:szCs w:val="20"/>
                <w:lang w:val="en-GB"/>
              </w:rPr>
              <w:t>State</w:t>
            </w:r>
          </w:p>
        </w:tc>
      </w:tr>
      <w:tr w:rsidR="00A60AAF" w:rsidRPr="00A55C62" w:rsidTr="00692316">
        <w:trPr>
          <w:trHeight w:val="47"/>
          <w:jc w:val="center"/>
        </w:trPr>
        <w:tc>
          <w:tcPr>
            <w:tcW w:w="1625" w:type="dxa"/>
            <w:shd w:val="clear" w:color="auto" w:fill="FFFFFF" w:themeFill="background1"/>
          </w:tcPr>
          <w:p w:rsidR="00A60AAF" w:rsidRPr="00267C9D" w:rsidRDefault="00A60AAF" w:rsidP="00692316">
            <w:pPr>
              <w:spacing w:after="0" w:line="240" w:lineRule="auto"/>
              <w:jc w:val="center"/>
              <w:rPr>
                <w:b/>
                <w:bCs/>
                <w:color w:val="000000" w:themeColor="text1"/>
                <w:sz w:val="20"/>
                <w:szCs w:val="20"/>
                <w:lang w:val="en-GB"/>
              </w:rPr>
            </w:pPr>
            <w:r w:rsidRPr="00267C9D">
              <w:rPr>
                <w:b/>
                <w:bCs/>
                <w:color w:val="000000" w:themeColor="text1"/>
                <w:sz w:val="20"/>
                <w:szCs w:val="20"/>
                <w:lang w:val="en-GB"/>
              </w:rPr>
              <w:t>0.650 and above</w:t>
            </w:r>
          </w:p>
        </w:tc>
        <w:tc>
          <w:tcPr>
            <w:tcW w:w="1257" w:type="dxa"/>
            <w:shd w:val="clear" w:color="auto" w:fill="FFFFFF" w:themeFill="background1"/>
          </w:tcPr>
          <w:p w:rsidR="00A60AAF" w:rsidRPr="00267C9D" w:rsidRDefault="00A60AAF" w:rsidP="00692316">
            <w:pPr>
              <w:spacing w:after="0" w:line="240" w:lineRule="auto"/>
              <w:jc w:val="center"/>
              <w:rPr>
                <w:color w:val="000000" w:themeColor="text1"/>
                <w:sz w:val="20"/>
                <w:szCs w:val="20"/>
                <w:lang w:val="en-GB"/>
              </w:rPr>
            </w:pPr>
            <w:r w:rsidRPr="00267C9D">
              <w:rPr>
                <w:color w:val="000000" w:themeColor="text1"/>
                <w:sz w:val="20"/>
                <w:szCs w:val="20"/>
                <w:lang w:val="en-GB"/>
              </w:rPr>
              <w:t>Very high</w:t>
            </w:r>
          </w:p>
        </w:tc>
        <w:tc>
          <w:tcPr>
            <w:tcW w:w="5221" w:type="dxa"/>
            <w:shd w:val="clear" w:color="auto" w:fill="FFFFFF" w:themeFill="background1"/>
          </w:tcPr>
          <w:p w:rsidR="00A60AAF" w:rsidRPr="00267C9D" w:rsidRDefault="00A60AAF" w:rsidP="00692316">
            <w:pPr>
              <w:spacing w:after="0" w:line="240" w:lineRule="auto"/>
              <w:jc w:val="both"/>
              <w:rPr>
                <w:color w:val="000000" w:themeColor="text1"/>
                <w:sz w:val="20"/>
                <w:szCs w:val="20"/>
                <w:lang w:val="de-DE"/>
              </w:rPr>
            </w:pPr>
            <w:r w:rsidRPr="00267C9D">
              <w:rPr>
                <w:color w:val="000000" w:themeColor="text1"/>
                <w:sz w:val="20"/>
                <w:szCs w:val="20"/>
                <w:lang w:val="de-DE"/>
              </w:rPr>
              <w:t xml:space="preserve">Tamil Nadu, Kerala, Karnataka, Andhra Pradesh, Maharashtra , </w:t>
            </w:r>
            <w:r w:rsidRPr="00267C9D">
              <w:rPr>
                <w:b/>
                <w:color w:val="000000" w:themeColor="text1"/>
                <w:sz w:val="20"/>
                <w:szCs w:val="20"/>
                <w:lang w:val="de-DE"/>
              </w:rPr>
              <w:t>Chhattisgarh</w:t>
            </w:r>
          </w:p>
        </w:tc>
      </w:tr>
      <w:tr w:rsidR="00A60AAF" w:rsidRPr="000E385B" w:rsidTr="00692316">
        <w:trPr>
          <w:trHeight w:val="47"/>
          <w:jc w:val="center"/>
        </w:trPr>
        <w:tc>
          <w:tcPr>
            <w:tcW w:w="1625" w:type="dxa"/>
            <w:shd w:val="clear" w:color="auto" w:fill="FFFFFF" w:themeFill="background1"/>
          </w:tcPr>
          <w:p w:rsidR="00A60AAF" w:rsidRPr="00267C9D" w:rsidRDefault="00A60AAF" w:rsidP="00692316">
            <w:pPr>
              <w:spacing w:after="0" w:line="240" w:lineRule="auto"/>
              <w:jc w:val="center"/>
              <w:rPr>
                <w:b/>
                <w:bCs/>
                <w:color w:val="000000" w:themeColor="text1"/>
                <w:sz w:val="20"/>
                <w:szCs w:val="20"/>
                <w:lang w:val="en-GB"/>
              </w:rPr>
            </w:pPr>
            <w:r w:rsidRPr="00267C9D">
              <w:rPr>
                <w:b/>
                <w:bCs/>
                <w:color w:val="000000" w:themeColor="text1"/>
                <w:sz w:val="20"/>
                <w:szCs w:val="20"/>
                <w:lang w:val="en-GB"/>
              </w:rPr>
              <w:t>0.549 - 0.649</w:t>
            </w:r>
          </w:p>
        </w:tc>
        <w:tc>
          <w:tcPr>
            <w:tcW w:w="1257" w:type="dxa"/>
            <w:shd w:val="clear" w:color="auto" w:fill="FFFFFF" w:themeFill="background1"/>
          </w:tcPr>
          <w:p w:rsidR="00A60AAF" w:rsidRPr="00267C9D" w:rsidRDefault="00A60AAF" w:rsidP="00692316">
            <w:pPr>
              <w:spacing w:after="0" w:line="240" w:lineRule="auto"/>
              <w:jc w:val="center"/>
              <w:rPr>
                <w:color w:val="000000" w:themeColor="text1"/>
                <w:sz w:val="20"/>
                <w:szCs w:val="20"/>
                <w:lang w:val="en-GB"/>
              </w:rPr>
            </w:pPr>
            <w:r w:rsidRPr="00267C9D">
              <w:rPr>
                <w:color w:val="000000" w:themeColor="text1"/>
                <w:sz w:val="20"/>
                <w:szCs w:val="20"/>
                <w:lang w:val="en-GB"/>
              </w:rPr>
              <w:t>High</w:t>
            </w:r>
          </w:p>
        </w:tc>
        <w:tc>
          <w:tcPr>
            <w:tcW w:w="5221" w:type="dxa"/>
            <w:shd w:val="clear" w:color="auto" w:fill="FFFFFF" w:themeFill="background1"/>
          </w:tcPr>
          <w:p w:rsidR="00A60AAF" w:rsidRPr="00267C9D" w:rsidRDefault="00A60AAF" w:rsidP="00692316">
            <w:pPr>
              <w:spacing w:after="0" w:line="240" w:lineRule="auto"/>
              <w:jc w:val="both"/>
              <w:rPr>
                <w:color w:val="000000" w:themeColor="text1"/>
                <w:sz w:val="20"/>
                <w:szCs w:val="20"/>
                <w:lang w:val="en-GB"/>
              </w:rPr>
            </w:pPr>
            <w:r w:rsidRPr="00267C9D">
              <w:rPr>
                <w:color w:val="000000" w:themeColor="text1"/>
                <w:sz w:val="20"/>
                <w:szCs w:val="20"/>
                <w:lang w:val="en-GB"/>
              </w:rPr>
              <w:t>Rajasthan, Orissa, Madhya Pradesh, Gujarat</w:t>
            </w:r>
          </w:p>
        </w:tc>
      </w:tr>
      <w:tr w:rsidR="00A60AAF" w:rsidRPr="000E385B" w:rsidTr="00692316">
        <w:trPr>
          <w:trHeight w:val="47"/>
          <w:jc w:val="center"/>
        </w:trPr>
        <w:tc>
          <w:tcPr>
            <w:tcW w:w="1625" w:type="dxa"/>
            <w:shd w:val="clear" w:color="auto" w:fill="FFFFFF" w:themeFill="background1"/>
          </w:tcPr>
          <w:p w:rsidR="00A60AAF" w:rsidRPr="00267C9D" w:rsidRDefault="00A60AAF" w:rsidP="00692316">
            <w:pPr>
              <w:spacing w:after="0" w:line="240" w:lineRule="auto"/>
              <w:jc w:val="center"/>
              <w:rPr>
                <w:b/>
                <w:bCs/>
                <w:color w:val="000000" w:themeColor="text1"/>
                <w:sz w:val="20"/>
                <w:szCs w:val="20"/>
                <w:lang w:val="en-GB"/>
              </w:rPr>
            </w:pPr>
            <w:r w:rsidRPr="00267C9D">
              <w:rPr>
                <w:b/>
                <w:bCs/>
                <w:color w:val="000000" w:themeColor="text1"/>
                <w:sz w:val="20"/>
                <w:szCs w:val="20"/>
                <w:lang w:val="en-GB"/>
              </w:rPr>
              <w:t>0.448 - 0.548</w:t>
            </w:r>
          </w:p>
        </w:tc>
        <w:tc>
          <w:tcPr>
            <w:tcW w:w="1257" w:type="dxa"/>
            <w:shd w:val="clear" w:color="auto" w:fill="FFFFFF" w:themeFill="background1"/>
          </w:tcPr>
          <w:p w:rsidR="00A60AAF" w:rsidRPr="00267C9D" w:rsidRDefault="00A60AAF" w:rsidP="00692316">
            <w:pPr>
              <w:spacing w:after="0" w:line="240" w:lineRule="auto"/>
              <w:jc w:val="center"/>
              <w:rPr>
                <w:color w:val="000000" w:themeColor="text1"/>
                <w:sz w:val="20"/>
                <w:szCs w:val="20"/>
                <w:lang w:val="en-GB"/>
              </w:rPr>
            </w:pPr>
            <w:r w:rsidRPr="00267C9D">
              <w:rPr>
                <w:color w:val="000000" w:themeColor="text1"/>
                <w:sz w:val="20"/>
                <w:szCs w:val="20"/>
                <w:lang w:val="en-GB"/>
              </w:rPr>
              <w:t>Moderate</w:t>
            </w:r>
          </w:p>
        </w:tc>
        <w:tc>
          <w:tcPr>
            <w:tcW w:w="5221" w:type="dxa"/>
            <w:shd w:val="clear" w:color="auto" w:fill="FFFFFF" w:themeFill="background1"/>
          </w:tcPr>
          <w:p w:rsidR="00A60AAF" w:rsidRPr="00267C9D" w:rsidRDefault="00A60AAF" w:rsidP="00692316">
            <w:pPr>
              <w:spacing w:after="0" w:line="240" w:lineRule="auto"/>
              <w:jc w:val="both"/>
              <w:rPr>
                <w:color w:val="000000" w:themeColor="text1"/>
                <w:sz w:val="20"/>
                <w:szCs w:val="20"/>
                <w:lang w:val="en-GB"/>
              </w:rPr>
            </w:pPr>
            <w:r w:rsidRPr="00267C9D">
              <w:rPr>
                <w:color w:val="000000" w:themeColor="text1"/>
                <w:sz w:val="20"/>
                <w:szCs w:val="20"/>
                <w:lang w:val="en-GB"/>
              </w:rPr>
              <w:t xml:space="preserve">Bihar, West Bengal </w:t>
            </w:r>
          </w:p>
        </w:tc>
      </w:tr>
      <w:tr w:rsidR="00A60AAF" w:rsidRPr="000E385B" w:rsidTr="00692316">
        <w:trPr>
          <w:trHeight w:val="47"/>
          <w:jc w:val="center"/>
        </w:trPr>
        <w:tc>
          <w:tcPr>
            <w:tcW w:w="1625" w:type="dxa"/>
            <w:shd w:val="clear" w:color="auto" w:fill="FFFFFF" w:themeFill="background1"/>
          </w:tcPr>
          <w:p w:rsidR="00A60AAF" w:rsidRPr="00267C9D" w:rsidRDefault="00A60AAF" w:rsidP="00692316">
            <w:pPr>
              <w:spacing w:after="0" w:line="240" w:lineRule="auto"/>
              <w:jc w:val="center"/>
              <w:rPr>
                <w:b/>
                <w:bCs/>
                <w:color w:val="000000" w:themeColor="text1"/>
                <w:sz w:val="20"/>
                <w:szCs w:val="20"/>
                <w:lang w:val="en-GB"/>
              </w:rPr>
            </w:pPr>
            <w:r w:rsidRPr="00267C9D">
              <w:rPr>
                <w:b/>
                <w:bCs/>
                <w:color w:val="000000" w:themeColor="text1"/>
                <w:sz w:val="20"/>
                <w:szCs w:val="20"/>
                <w:lang w:val="en-GB"/>
              </w:rPr>
              <w:t>0.347 - 0.447</w:t>
            </w:r>
          </w:p>
        </w:tc>
        <w:tc>
          <w:tcPr>
            <w:tcW w:w="1257" w:type="dxa"/>
            <w:shd w:val="clear" w:color="auto" w:fill="FFFFFF" w:themeFill="background1"/>
          </w:tcPr>
          <w:p w:rsidR="00A60AAF" w:rsidRPr="00267C9D" w:rsidRDefault="00A60AAF" w:rsidP="00692316">
            <w:pPr>
              <w:spacing w:after="0" w:line="240" w:lineRule="auto"/>
              <w:jc w:val="center"/>
              <w:rPr>
                <w:color w:val="000000" w:themeColor="text1"/>
                <w:sz w:val="20"/>
                <w:szCs w:val="20"/>
                <w:lang w:val="en-GB"/>
              </w:rPr>
            </w:pPr>
            <w:r w:rsidRPr="00267C9D">
              <w:rPr>
                <w:color w:val="000000" w:themeColor="text1"/>
                <w:sz w:val="20"/>
                <w:szCs w:val="20"/>
                <w:lang w:val="en-GB"/>
              </w:rPr>
              <w:t>Low</w:t>
            </w:r>
          </w:p>
        </w:tc>
        <w:tc>
          <w:tcPr>
            <w:tcW w:w="5221" w:type="dxa"/>
            <w:shd w:val="clear" w:color="auto" w:fill="FFFFFF" w:themeFill="background1"/>
          </w:tcPr>
          <w:p w:rsidR="00A60AAF" w:rsidRPr="00267C9D" w:rsidRDefault="00A60AAF" w:rsidP="00692316">
            <w:pPr>
              <w:spacing w:after="0" w:line="240" w:lineRule="auto"/>
              <w:jc w:val="both"/>
              <w:rPr>
                <w:color w:val="000000" w:themeColor="text1"/>
                <w:sz w:val="20"/>
                <w:szCs w:val="20"/>
                <w:lang w:val="en-GB"/>
              </w:rPr>
            </w:pPr>
            <w:r w:rsidRPr="00267C9D">
              <w:rPr>
                <w:color w:val="000000" w:themeColor="text1"/>
                <w:sz w:val="20"/>
                <w:szCs w:val="20"/>
                <w:lang w:val="en-GB"/>
              </w:rPr>
              <w:t>Uttar Pradesh</w:t>
            </w:r>
          </w:p>
        </w:tc>
      </w:tr>
      <w:tr w:rsidR="00A60AAF" w:rsidRPr="000E385B" w:rsidTr="00692316">
        <w:trPr>
          <w:trHeight w:val="53"/>
          <w:jc w:val="center"/>
        </w:trPr>
        <w:tc>
          <w:tcPr>
            <w:tcW w:w="1625" w:type="dxa"/>
            <w:shd w:val="clear" w:color="auto" w:fill="FFFFFF" w:themeFill="background1"/>
          </w:tcPr>
          <w:p w:rsidR="00A60AAF" w:rsidRPr="00267C9D" w:rsidRDefault="00A60AAF" w:rsidP="00692316">
            <w:pPr>
              <w:spacing w:after="0" w:line="240" w:lineRule="auto"/>
              <w:jc w:val="center"/>
              <w:rPr>
                <w:b/>
                <w:bCs/>
                <w:color w:val="000000" w:themeColor="text1"/>
                <w:sz w:val="20"/>
                <w:szCs w:val="20"/>
                <w:lang w:val="en-GB"/>
              </w:rPr>
            </w:pPr>
            <w:r w:rsidRPr="00267C9D">
              <w:rPr>
                <w:b/>
                <w:bCs/>
                <w:color w:val="000000" w:themeColor="text1"/>
                <w:sz w:val="20"/>
                <w:szCs w:val="20"/>
                <w:lang w:val="en-GB"/>
              </w:rPr>
              <w:t>0.346 &amp; Below</w:t>
            </w:r>
          </w:p>
        </w:tc>
        <w:tc>
          <w:tcPr>
            <w:tcW w:w="1257" w:type="dxa"/>
            <w:shd w:val="clear" w:color="auto" w:fill="FFFFFF" w:themeFill="background1"/>
          </w:tcPr>
          <w:p w:rsidR="00A60AAF" w:rsidRPr="00267C9D" w:rsidRDefault="00A60AAF" w:rsidP="00692316">
            <w:pPr>
              <w:spacing w:after="0" w:line="240" w:lineRule="auto"/>
              <w:jc w:val="center"/>
              <w:rPr>
                <w:color w:val="000000" w:themeColor="text1"/>
                <w:sz w:val="20"/>
                <w:szCs w:val="20"/>
                <w:lang w:val="en-GB"/>
              </w:rPr>
            </w:pPr>
            <w:r w:rsidRPr="00267C9D">
              <w:rPr>
                <w:color w:val="000000" w:themeColor="text1"/>
                <w:sz w:val="20"/>
                <w:szCs w:val="20"/>
                <w:lang w:val="en-GB"/>
              </w:rPr>
              <w:t>Very Low</w:t>
            </w:r>
          </w:p>
        </w:tc>
        <w:tc>
          <w:tcPr>
            <w:tcW w:w="5221" w:type="dxa"/>
            <w:shd w:val="clear" w:color="auto" w:fill="FFFFFF" w:themeFill="background1"/>
          </w:tcPr>
          <w:p w:rsidR="00A60AAF" w:rsidRPr="00267C9D" w:rsidRDefault="00A60AAF" w:rsidP="00692316">
            <w:pPr>
              <w:spacing w:after="0" w:line="240" w:lineRule="auto"/>
              <w:jc w:val="both"/>
              <w:rPr>
                <w:color w:val="000000" w:themeColor="text1"/>
                <w:sz w:val="20"/>
                <w:szCs w:val="20"/>
                <w:lang w:val="en-GB"/>
              </w:rPr>
            </w:pPr>
            <w:r w:rsidRPr="00267C9D">
              <w:rPr>
                <w:color w:val="000000" w:themeColor="text1"/>
                <w:sz w:val="20"/>
                <w:szCs w:val="20"/>
                <w:lang w:val="en-GB"/>
              </w:rPr>
              <w:t>Haryana, Punjab</w:t>
            </w:r>
          </w:p>
        </w:tc>
      </w:tr>
    </w:tbl>
    <w:p w:rsidR="00A60AAF" w:rsidRPr="00BA5FCD" w:rsidRDefault="00A60AAF" w:rsidP="00692316">
      <w:pPr>
        <w:autoSpaceDE w:val="0"/>
        <w:autoSpaceDN w:val="0"/>
        <w:adjustRightInd w:val="0"/>
        <w:spacing w:after="0"/>
        <w:ind w:firstLine="720"/>
        <w:jc w:val="both"/>
        <w:rPr>
          <w:rFonts w:ascii="Agency FB" w:hAnsi="Agency FB"/>
          <w:color w:val="231F20"/>
          <w:lang w:val="en-GB"/>
        </w:rPr>
      </w:pPr>
      <w:r>
        <w:rPr>
          <w:rFonts w:ascii="Agency FB" w:hAnsi="Agency FB"/>
          <w:color w:val="231F20"/>
          <w:lang w:val="en-GB"/>
        </w:rPr>
        <w:t>Source: Computed by t</w:t>
      </w:r>
      <w:r w:rsidRPr="00BA5FCD">
        <w:rPr>
          <w:rFonts w:ascii="Agency FB" w:hAnsi="Agency FB"/>
          <w:color w:val="231F20"/>
          <w:lang w:val="en-GB"/>
        </w:rPr>
        <w:t>he Researcher</w:t>
      </w:r>
    </w:p>
    <w:p w:rsidR="00A60AAF" w:rsidRDefault="00A60AAF" w:rsidP="00692316">
      <w:pPr>
        <w:spacing w:line="240" w:lineRule="auto"/>
        <w:jc w:val="both"/>
        <w:rPr>
          <w:lang w:val="en-GB"/>
        </w:rPr>
      </w:pPr>
      <w:r>
        <w:rPr>
          <w:rFonts w:ascii="Rockwell Condensed" w:hAnsi="Rockwell Condensed"/>
          <w:b/>
          <w:color w:val="000000"/>
          <w:lang w:val="en-GB"/>
        </w:rPr>
        <w:t xml:space="preserve"> </w:t>
      </w:r>
      <w:r w:rsidRPr="001B6F3F">
        <w:rPr>
          <w:lang w:val="en-GB"/>
        </w:rPr>
        <w:t xml:space="preserve">The crisis data have been classified on the basis of equal class interval (the difference between the upper and lower limit of a class is known as class interval of that class) and inclusive method. Under the inclusive method of classification, the upper limit of one class is included in that class itself. In the process of classification, we have obtained the average value of crisis data and then used equal class interval for further classification. </w:t>
      </w:r>
      <w:r>
        <w:rPr>
          <w:lang w:val="en-GB"/>
        </w:rPr>
        <w:t xml:space="preserve"> </w:t>
      </w:r>
    </w:p>
    <w:p w:rsidR="00A60AAF" w:rsidRPr="000A431C" w:rsidRDefault="00A60AAF" w:rsidP="00234E72">
      <w:pPr>
        <w:spacing w:after="0" w:line="240" w:lineRule="auto"/>
        <w:jc w:val="center"/>
        <w:rPr>
          <w:rFonts w:ascii="Rockwell Condensed" w:hAnsi="Rockwell Condensed"/>
          <w:lang w:val="en-GB"/>
        </w:rPr>
      </w:pPr>
      <w:r w:rsidRPr="000A431C">
        <w:rPr>
          <w:rFonts w:ascii="Rockwell Condensed" w:hAnsi="Rockwell Condensed"/>
          <w:lang w:val="en-GB"/>
        </w:rPr>
        <w:t>Table-</w:t>
      </w:r>
      <w:r>
        <w:rPr>
          <w:rFonts w:ascii="Rockwell Condensed" w:hAnsi="Rockwell Condensed"/>
          <w:lang w:val="en-GB"/>
        </w:rPr>
        <w:t>7</w:t>
      </w:r>
      <w:r w:rsidRPr="000A431C">
        <w:rPr>
          <w:rFonts w:ascii="Rockwell Condensed" w:hAnsi="Rockwell Condensed"/>
          <w:lang w:val="en-GB"/>
        </w:rPr>
        <w:t xml:space="preserve"> Ranking of States According Their Index Score</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992"/>
        <w:gridCol w:w="2328"/>
        <w:gridCol w:w="2340"/>
      </w:tblGrid>
      <w:tr w:rsidR="00A60AAF" w:rsidRPr="000E385B" w:rsidTr="00234E72">
        <w:trPr>
          <w:trHeight w:val="296"/>
          <w:jc w:val="center"/>
        </w:trPr>
        <w:tc>
          <w:tcPr>
            <w:tcW w:w="1992" w:type="dxa"/>
            <w:shd w:val="clear" w:color="auto" w:fill="FFFFFF" w:themeFill="background1"/>
            <w:noWrap/>
            <w:hideMark/>
          </w:tcPr>
          <w:p w:rsidR="00A60AAF" w:rsidRPr="00234E72" w:rsidRDefault="00A60AAF" w:rsidP="00234E72">
            <w:pPr>
              <w:spacing w:after="0" w:line="240" w:lineRule="auto"/>
              <w:jc w:val="center"/>
              <w:rPr>
                <w:b/>
                <w:bCs/>
                <w:color w:val="000000" w:themeColor="text1"/>
                <w:sz w:val="20"/>
                <w:szCs w:val="20"/>
                <w:lang w:val="en-GB"/>
              </w:rPr>
            </w:pPr>
            <w:r w:rsidRPr="00234E72">
              <w:rPr>
                <w:b/>
                <w:bCs/>
                <w:color w:val="000000" w:themeColor="text1"/>
                <w:sz w:val="20"/>
                <w:szCs w:val="20"/>
                <w:lang w:val="en-GB"/>
              </w:rPr>
              <w:t>State/UT</w:t>
            </w:r>
          </w:p>
        </w:tc>
        <w:tc>
          <w:tcPr>
            <w:tcW w:w="2328" w:type="dxa"/>
            <w:shd w:val="clear" w:color="auto" w:fill="FFFFFF" w:themeFill="background1"/>
            <w:noWrap/>
            <w:hideMark/>
          </w:tcPr>
          <w:p w:rsidR="00A60AAF" w:rsidRPr="00234E72" w:rsidRDefault="00A60AAF" w:rsidP="00234E72">
            <w:pPr>
              <w:spacing w:after="0" w:line="240" w:lineRule="auto"/>
              <w:jc w:val="center"/>
              <w:rPr>
                <w:b/>
                <w:color w:val="000000" w:themeColor="text1"/>
                <w:sz w:val="20"/>
                <w:szCs w:val="20"/>
                <w:lang w:val="en-GB"/>
              </w:rPr>
            </w:pPr>
            <w:r w:rsidRPr="00234E72">
              <w:rPr>
                <w:b/>
                <w:color w:val="000000" w:themeColor="text1"/>
                <w:sz w:val="20"/>
                <w:szCs w:val="20"/>
                <w:lang w:val="en-GB"/>
              </w:rPr>
              <w:t>Crisis index</w:t>
            </w:r>
          </w:p>
        </w:tc>
        <w:tc>
          <w:tcPr>
            <w:tcW w:w="2340" w:type="dxa"/>
            <w:shd w:val="clear" w:color="auto" w:fill="FFFFFF" w:themeFill="background1"/>
            <w:hideMark/>
          </w:tcPr>
          <w:p w:rsidR="00A60AAF" w:rsidRPr="00234E72" w:rsidRDefault="00A60AAF" w:rsidP="00234E72">
            <w:pPr>
              <w:spacing w:after="0" w:line="240" w:lineRule="auto"/>
              <w:jc w:val="center"/>
              <w:rPr>
                <w:b/>
                <w:color w:val="000000" w:themeColor="text1"/>
                <w:sz w:val="20"/>
                <w:szCs w:val="20"/>
                <w:lang w:val="en-GB"/>
              </w:rPr>
            </w:pPr>
            <w:r w:rsidRPr="00234E72">
              <w:rPr>
                <w:b/>
                <w:color w:val="000000" w:themeColor="text1"/>
                <w:sz w:val="20"/>
                <w:szCs w:val="20"/>
                <w:lang w:val="en-GB"/>
              </w:rPr>
              <w:t>Rank</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Tamil Nadu</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0.746</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1</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Kerala</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0.717</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2</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Karnataka</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0.673</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3</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Andhra Pradesh</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0.672</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4</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Maharashtra</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0.668</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5</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Chhattisgarh</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0.602</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6</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Rajasthan</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0.575</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7</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Orissa</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0.556</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8</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Madhya Pradesh</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0.556</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9</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Gujarat</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0.549</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10</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Bihar</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0.475</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11</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West Bengal</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0.468</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12</w:t>
            </w:r>
          </w:p>
        </w:tc>
      </w:tr>
      <w:tr w:rsidR="00A60AAF" w:rsidRPr="002F10C2" w:rsidTr="00234E72">
        <w:trPr>
          <w:trHeight w:val="143"/>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Uttar Pradesh</w:t>
            </w:r>
          </w:p>
        </w:tc>
        <w:tc>
          <w:tcPr>
            <w:tcW w:w="2328" w:type="dxa"/>
            <w:shd w:val="clear" w:color="auto" w:fill="FFFFFF" w:themeFill="background1"/>
            <w:noWrap/>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0.439</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13</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Haryana</w:t>
            </w:r>
          </w:p>
        </w:tc>
        <w:tc>
          <w:tcPr>
            <w:tcW w:w="2328" w:type="dxa"/>
            <w:shd w:val="clear" w:color="auto" w:fill="FFFFFF" w:themeFill="background1"/>
            <w:noWrap/>
            <w:hideMark/>
          </w:tcPr>
          <w:p w:rsidR="00A60AAF" w:rsidRPr="00234E72" w:rsidRDefault="00A60AAF" w:rsidP="00692316">
            <w:pPr>
              <w:spacing w:after="0" w:line="192" w:lineRule="auto"/>
              <w:jc w:val="center"/>
              <w:rPr>
                <w:color w:val="000000" w:themeColor="text1"/>
                <w:sz w:val="20"/>
                <w:szCs w:val="20"/>
                <w:lang w:val="en-GB"/>
              </w:rPr>
            </w:pPr>
            <w:r w:rsidRPr="00234E72">
              <w:rPr>
                <w:color w:val="000000" w:themeColor="text1"/>
                <w:sz w:val="20"/>
                <w:szCs w:val="20"/>
                <w:lang w:val="en-GB"/>
              </w:rPr>
              <w:t>0.341</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14</w:t>
            </w:r>
          </w:p>
        </w:tc>
      </w:tr>
      <w:tr w:rsidR="00A60AAF" w:rsidRPr="000E385B" w:rsidTr="00234E72">
        <w:trPr>
          <w:trHeight w:val="296"/>
          <w:jc w:val="center"/>
        </w:trPr>
        <w:tc>
          <w:tcPr>
            <w:tcW w:w="1992" w:type="dxa"/>
            <w:shd w:val="clear" w:color="auto" w:fill="FFFFFF" w:themeFill="background1"/>
            <w:noWrap/>
            <w:hideMark/>
          </w:tcPr>
          <w:p w:rsidR="00A60AAF" w:rsidRPr="00234E72" w:rsidRDefault="00A60AAF" w:rsidP="00692316">
            <w:pPr>
              <w:spacing w:after="0" w:line="192" w:lineRule="auto"/>
              <w:jc w:val="both"/>
              <w:rPr>
                <w:b/>
                <w:bCs/>
                <w:color w:val="000000" w:themeColor="text1"/>
                <w:sz w:val="20"/>
                <w:szCs w:val="20"/>
                <w:lang w:val="en-GB"/>
              </w:rPr>
            </w:pPr>
            <w:r w:rsidRPr="00234E72">
              <w:rPr>
                <w:b/>
                <w:bCs/>
                <w:color w:val="000000" w:themeColor="text1"/>
                <w:sz w:val="20"/>
                <w:szCs w:val="20"/>
                <w:lang w:val="en-GB"/>
              </w:rPr>
              <w:t>Punjab</w:t>
            </w:r>
          </w:p>
        </w:tc>
        <w:tc>
          <w:tcPr>
            <w:tcW w:w="2328" w:type="dxa"/>
            <w:shd w:val="clear" w:color="auto" w:fill="FFFFFF" w:themeFill="background1"/>
            <w:noWrap/>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0.232</w:t>
            </w:r>
          </w:p>
        </w:tc>
        <w:tc>
          <w:tcPr>
            <w:tcW w:w="2340" w:type="dxa"/>
            <w:shd w:val="clear" w:color="auto" w:fill="FFFFFF" w:themeFill="background1"/>
            <w:hideMark/>
          </w:tcPr>
          <w:p w:rsidR="00A60AAF" w:rsidRPr="00234E72" w:rsidRDefault="00A60AAF" w:rsidP="00692316">
            <w:pPr>
              <w:spacing w:after="0" w:line="192" w:lineRule="auto"/>
              <w:jc w:val="center"/>
              <w:rPr>
                <w:b/>
                <w:color w:val="000000" w:themeColor="text1"/>
                <w:sz w:val="20"/>
                <w:szCs w:val="20"/>
                <w:lang w:val="en-GB"/>
              </w:rPr>
            </w:pPr>
            <w:r w:rsidRPr="00234E72">
              <w:rPr>
                <w:b/>
                <w:color w:val="000000" w:themeColor="text1"/>
                <w:sz w:val="20"/>
                <w:szCs w:val="20"/>
                <w:lang w:val="en-GB"/>
              </w:rPr>
              <w:t>15</w:t>
            </w:r>
          </w:p>
        </w:tc>
      </w:tr>
    </w:tbl>
    <w:p w:rsidR="00A60AAF" w:rsidRDefault="00A60AAF" w:rsidP="00234E72">
      <w:pPr>
        <w:autoSpaceDE w:val="0"/>
        <w:autoSpaceDN w:val="0"/>
        <w:adjustRightInd w:val="0"/>
        <w:spacing w:before="240"/>
        <w:jc w:val="both"/>
        <w:rPr>
          <w:rFonts w:ascii="Agency FB" w:hAnsi="Agency FB"/>
          <w:color w:val="231F20"/>
          <w:lang w:val="en-GB"/>
        </w:rPr>
      </w:pPr>
      <w:r>
        <w:rPr>
          <w:color w:val="231F20"/>
          <w:lang w:val="en-GB"/>
        </w:rPr>
        <w:t xml:space="preserve">                           </w:t>
      </w:r>
      <w:r w:rsidRPr="00BA5FCD">
        <w:rPr>
          <w:rFonts w:ascii="Agency FB" w:hAnsi="Agency FB"/>
          <w:color w:val="231F20"/>
          <w:lang w:val="en-GB"/>
        </w:rPr>
        <w:t xml:space="preserve">Source: Computed </w:t>
      </w:r>
      <w:r>
        <w:rPr>
          <w:rFonts w:ascii="Agency FB" w:hAnsi="Agency FB"/>
          <w:color w:val="231F20"/>
          <w:lang w:val="en-GB"/>
        </w:rPr>
        <w:t>b</w:t>
      </w:r>
      <w:r w:rsidRPr="00BA5FCD">
        <w:rPr>
          <w:rFonts w:ascii="Agency FB" w:hAnsi="Agency FB"/>
          <w:color w:val="231F20"/>
          <w:lang w:val="en-GB"/>
        </w:rPr>
        <w:t xml:space="preserve">y </w:t>
      </w:r>
      <w:r>
        <w:rPr>
          <w:rFonts w:ascii="Agency FB" w:hAnsi="Agency FB"/>
          <w:color w:val="231F20"/>
          <w:lang w:val="en-GB"/>
        </w:rPr>
        <w:t>t</w:t>
      </w:r>
      <w:r w:rsidRPr="00BA5FCD">
        <w:rPr>
          <w:rFonts w:ascii="Agency FB" w:hAnsi="Agency FB"/>
          <w:color w:val="231F20"/>
          <w:lang w:val="en-GB"/>
        </w:rPr>
        <w:t>he Researcher</w:t>
      </w:r>
      <w:r>
        <w:rPr>
          <w:rFonts w:ascii="Agency FB" w:hAnsi="Agency FB"/>
          <w:color w:val="231F20"/>
          <w:lang w:val="en-GB"/>
        </w:rPr>
        <w:t>.</w:t>
      </w:r>
    </w:p>
    <w:p w:rsidR="00234E72" w:rsidRDefault="00234E72" w:rsidP="00234E72">
      <w:pPr>
        <w:jc w:val="both"/>
        <w:rPr>
          <w:rFonts w:ascii="Rockwell Condensed" w:hAnsi="Rockwell Condensed"/>
          <w:lang w:val="en-GB"/>
        </w:rPr>
      </w:pPr>
      <w:r w:rsidRPr="000759FE">
        <w:rPr>
          <w:lang w:val="en-GB"/>
        </w:rPr>
        <w:lastRenderedPageBreak/>
        <w:t>Five categories have been demarcated on the basis of index scores. States with Crisis index values above 0.650 have been placed in the first category, which reflect very high crisis. States with crisis index values between 0.649</w:t>
      </w:r>
      <w:r w:rsidRPr="000759FE">
        <w:rPr>
          <w:color w:val="000000"/>
          <w:lang w:val="en-GB"/>
        </w:rPr>
        <w:t xml:space="preserve"> and 0.549 have been put in second category, which show high crisis. </w:t>
      </w:r>
      <w:r w:rsidRPr="000759FE">
        <w:rPr>
          <w:lang w:val="en-GB"/>
        </w:rPr>
        <w:t>States with crisis index values from 0</w:t>
      </w:r>
      <w:r w:rsidRPr="000759FE">
        <w:rPr>
          <w:color w:val="000000"/>
          <w:lang w:val="en-GB"/>
        </w:rPr>
        <w:t xml:space="preserve">.548 to 0.448 have been classified as having moderate crisis and are placed in third category. </w:t>
      </w:r>
      <w:r w:rsidRPr="000759FE">
        <w:rPr>
          <w:lang w:val="en-GB"/>
        </w:rPr>
        <w:t>Uttar Pradesh  with an index score (0.439) falling in the range 0.447 and  0.347 has been put in the  low crisis category, while Haryana with Punjab index score of less than  0.346 comes under the last category.</w:t>
      </w:r>
    </w:p>
    <w:p w:rsidR="00A60AAF" w:rsidRDefault="00A60AAF" w:rsidP="00234E72">
      <w:pPr>
        <w:autoSpaceDE w:val="0"/>
        <w:autoSpaceDN w:val="0"/>
        <w:adjustRightInd w:val="0"/>
        <w:jc w:val="both"/>
      </w:pPr>
      <w:r>
        <w:t>On the basis of indicators</w:t>
      </w:r>
      <w:r w:rsidRPr="00D81435">
        <w:t>, intensity</w:t>
      </w:r>
      <w:r>
        <w:t xml:space="preserve"> of crisis</w:t>
      </w:r>
      <w:r w:rsidRPr="00D81435">
        <w:t xml:space="preserve"> and crop combination, the Indian states can be divided into five categories. </w:t>
      </w:r>
      <w:r>
        <w:t xml:space="preserve"> </w:t>
      </w:r>
    </w:p>
    <w:p w:rsidR="00A60AAF" w:rsidRPr="00C42647" w:rsidRDefault="00A60AAF" w:rsidP="00234E72">
      <w:pPr>
        <w:pStyle w:val="ListParagraph"/>
        <w:numPr>
          <w:ilvl w:val="1"/>
          <w:numId w:val="2"/>
        </w:numPr>
        <w:spacing w:after="100" w:afterAutospacing="1" w:line="240" w:lineRule="auto"/>
        <w:ind w:left="720" w:hanging="270"/>
        <w:jc w:val="both"/>
      </w:pPr>
      <w:r w:rsidRPr="00197BFA">
        <w:rPr>
          <w:rFonts w:eastAsia="Calibri"/>
        </w:rPr>
        <w:t>First category consists of Kerala and Tamil Nadu which are highly suicide prone states and are linked with the global markets. Production of export oriented crops is the main feature of its agrarian economy. The tentacles of crisis have spread over all the districts of the states. Neoliberal policies, pursued by the government ar</w:t>
      </w:r>
      <w:r>
        <w:rPr>
          <w:rFonts w:eastAsia="Calibri"/>
        </w:rPr>
        <w:t>e the root cause of the crisis.</w:t>
      </w:r>
    </w:p>
    <w:p w:rsidR="00A60AAF" w:rsidRPr="00197BFA" w:rsidRDefault="00A60AAF" w:rsidP="00234E72">
      <w:pPr>
        <w:pStyle w:val="ListParagraph"/>
        <w:spacing w:after="100" w:afterAutospacing="1"/>
        <w:jc w:val="both"/>
      </w:pPr>
    </w:p>
    <w:p w:rsidR="00A60AAF" w:rsidRDefault="00A60AAF" w:rsidP="00234E72">
      <w:pPr>
        <w:pStyle w:val="ListParagraph"/>
        <w:numPr>
          <w:ilvl w:val="1"/>
          <w:numId w:val="2"/>
        </w:numPr>
        <w:spacing w:after="0" w:line="240" w:lineRule="auto"/>
        <w:ind w:left="720" w:hanging="274"/>
        <w:jc w:val="both"/>
      </w:pPr>
      <w:r w:rsidRPr="00197BFA">
        <w:rPr>
          <w:rFonts w:eastAsia="Calibri"/>
        </w:rPr>
        <w:t>Second category comprises Maharashtra and Andhra Pradesh which are highly attention seeking states.  But the most interesting feature of crisis here is that the intensity of crisis is concentrated in some regions of the state only. Vidarbha and Marathwada (cotton and soyabeen production area) are highly affected regions of Maharashtra. For Andhra Pradesh Rayalseema (Anantpur District) is worst affected region</w:t>
      </w:r>
      <w:r>
        <w:t>.</w:t>
      </w:r>
    </w:p>
    <w:p w:rsidR="00A60AAF" w:rsidRPr="00D06AE5" w:rsidRDefault="00A60AAF" w:rsidP="00234E72">
      <w:pPr>
        <w:autoSpaceDE w:val="0"/>
        <w:autoSpaceDN w:val="0"/>
        <w:adjustRightInd w:val="0"/>
        <w:jc w:val="both"/>
        <w:rPr>
          <w:lang w:val="en-IN"/>
        </w:rPr>
      </w:pPr>
    </w:p>
    <w:p w:rsidR="00A60AAF" w:rsidRPr="00C42647" w:rsidRDefault="00A60AAF" w:rsidP="00234E72">
      <w:pPr>
        <w:pStyle w:val="ListParagraph"/>
        <w:numPr>
          <w:ilvl w:val="1"/>
          <w:numId w:val="2"/>
        </w:numPr>
        <w:spacing w:after="100" w:afterAutospacing="1" w:line="240" w:lineRule="auto"/>
        <w:ind w:left="720" w:hanging="270"/>
        <w:jc w:val="both"/>
      </w:pPr>
      <w:r w:rsidRPr="00197BFA">
        <w:rPr>
          <w:rFonts w:eastAsia="Calibri"/>
        </w:rPr>
        <w:t>Third category includes only Karnataka. The nature of crisis is similar to the northern states but its causes are similar to the neighbouring states. Therefore the crisis situation of Karnataka is different from the neighbouring states.</w:t>
      </w:r>
    </w:p>
    <w:p w:rsidR="00A60AAF" w:rsidRPr="000A431C" w:rsidRDefault="00A60AAF" w:rsidP="00234E72">
      <w:pPr>
        <w:jc w:val="center"/>
        <w:rPr>
          <w:rFonts w:ascii="Rockwell Condensed" w:hAnsi="Rockwell Condensed"/>
          <w:lang w:val="en-GB"/>
        </w:rPr>
      </w:pPr>
      <w:r w:rsidRPr="000A431C">
        <w:rPr>
          <w:rFonts w:ascii="Rockwell Condensed" w:hAnsi="Rockwell Condensed"/>
          <w:lang w:val="en-GB"/>
        </w:rPr>
        <w:t>Table-</w:t>
      </w:r>
      <w:r>
        <w:rPr>
          <w:rFonts w:ascii="Rockwell Condensed" w:hAnsi="Rockwell Condensed"/>
          <w:lang w:val="en-GB"/>
        </w:rPr>
        <w:t>8</w:t>
      </w:r>
      <w:r w:rsidRPr="000A431C">
        <w:rPr>
          <w:rFonts w:ascii="Rockwell Condensed" w:hAnsi="Rockwell Condensed"/>
          <w:lang w:val="en-GB"/>
        </w:rPr>
        <w:t xml:space="preserve"> Different Categories of the Sates According Their Crisis Index &amp; Nature</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1175"/>
        <w:gridCol w:w="1440"/>
        <w:gridCol w:w="2610"/>
        <w:gridCol w:w="2340"/>
        <w:gridCol w:w="1800"/>
      </w:tblGrid>
      <w:tr w:rsidR="00A60AAF" w:rsidRPr="00D81435" w:rsidTr="00234E72">
        <w:trPr>
          <w:jc w:val="center"/>
        </w:trPr>
        <w:tc>
          <w:tcPr>
            <w:tcW w:w="1175" w:type="dxa"/>
            <w:shd w:val="clear" w:color="auto" w:fill="FFFFFF" w:themeFill="background1"/>
          </w:tcPr>
          <w:p w:rsidR="00A60AAF" w:rsidRPr="000A431C" w:rsidRDefault="00A60AAF" w:rsidP="00234E72">
            <w:pPr>
              <w:spacing w:after="0" w:line="240" w:lineRule="auto"/>
              <w:jc w:val="center"/>
              <w:rPr>
                <w:b/>
                <w:bCs/>
                <w:sz w:val="20"/>
                <w:szCs w:val="20"/>
                <w:lang w:val="en-GB"/>
              </w:rPr>
            </w:pPr>
            <w:r w:rsidRPr="000A431C">
              <w:rPr>
                <w:b/>
                <w:bCs/>
                <w:sz w:val="20"/>
                <w:szCs w:val="20"/>
                <w:lang w:val="en-GB"/>
              </w:rPr>
              <w:t>Category</w:t>
            </w:r>
          </w:p>
        </w:tc>
        <w:tc>
          <w:tcPr>
            <w:tcW w:w="1440" w:type="dxa"/>
            <w:shd w:val="clear" w:color="auto" w:fill="FFFFFF" w:themeFill="background1"/>
          </w:tcPr>
          <w:p w:rsidR="00A60AAF" w:rsidRPr="000A431C" w:rsidRDefault="00A60AAF" w:rsidP="00234E72">
            <w:pPr>
              <w:spacing w:after="0" w:line="240" w:lineRule="auto"/>
              <w:jc w:val="center"/>
              <w:rPr>
                <w:b/>
                <w:sz w:val="20"/>
                <w:szCs w:val="20"/>
                <w:lang w:val="en-GB"/>
              </w:rPr>
            </w:pPr>
            <w:r w:rsidRPr="000A431C">
              <w:rPr>
                <w:b/>
                <w:sz w:val="20"/>
                <w:szCs w:val="20"/>
                <w:lang w:val="en-GB"/>
              </w:rPr>
              <w:t>States</w:t>
            </w:r>
          </w:p>
        </w:tc>
        <w:tc>
          <w:tcPr>
            <w:tcW w:w="2610" w:type="dxa"/>
            <w:shd w:val="clear" w:color="auto" w:fill="FFFFFF" w:themeFill="background1"/>
          </w:tcPr>
          <w:p w:rsidR="00A60AAF" w:rsidRPr="000A431C" w:rsidRDefault="00A60AAF" w:rsidP="00234E72">
            <w:pPr>
              <w:spacing w:after="0" w:line="240" w:lineRule="auto"/>
              <w:jc w:val="center"/>
              <w:rPr>
                <w:b/>
                <w:sz w:val="20"/>
                <w:szCs w:val="20"/>
                <w:lang w:val="en-GB"/>
              </w:rPr>
            </w:pPr>
            <w:r w:rsidRPr="000A431C">
              <w:rPr>
                <w:b/>
                <w:sz w:val="20"/>
                <w:szCs w:val="20"/>
                <w:lang w:val="en-GB"/>
              </w:rPr>
              <w:t>Prominent Indicators of Crisis</w:t>
            </w:r>
          </w:p>
        </w:tc>
        <w:tc>
          <w:tcPr>
            <w:tcW w:w="2340" w:type="dxa"/>
            <w:shd w:val="clear" w:color="auto" w:fill="FFFFFF" w:themeFill="background1"/>
          </w:tcPr>
          <w:p w:rsidR="00A60AAF" w:rsidRPr="000A431C" w:rsidRDefault="00A60AAF" w:rsidP="00234E72">
            <w:pPr>
              <w:spacing w:after="0" w:line="240" w:lineRule="auto"/>
              <w:jc w:val="center"/>
              <w:rPr>
                <w:b/>
                <w:sz w:val="20"/>
                <w:szCs w:val="20"/>
                <w:lang w:val="en-GB"/>
              </w:rPr>
            </w:pPr>
            <w:r w:rsidRPr="000A431C">
              <w:rPr>
                <w:b/>
                <w:sz w:val="20"/>
                <w:szCs w:val="20"/>
                <w:lang w:val="en-GB"/>
              </w:rPr>
              <w:t>Main  Causes of</w:t>
            </w:r>
          </w:p>
          <w:p w:rsidR="00A60AAF" w:rsidRPr="000A431C" w:rsidRDefault="00A60AAF" w:rsidP="00234E72">
            <w:pPr>
              <w:spacing w:after="0" w:line="240" w:lineRule="auto"/>
              <w:jc w:val="center"/>
              <w:rPr>
                <w:b/>
                <w:sz w:val="20"/>
                <w:szCs w:val="20"/>
                <w:lang w:val="en-GB"/>
              </w:rPr>
            </w:pPr>
            <w:r w:rsidRPr="000A431C">
              <w:rPr>
                <w:b/>
                <w:sz w:val="20"/>
                <w:szCs w:val="20"/>
                <w:lang w:val="en-GB"/>
              </w:rPr>
              <w:t>Crisis</w:t>
            </w:r>
          </w:p>
        </w:tc>
        <w:tc>
          <w:tcPr>
            <w:tcW w:w="1800" w:type="dxa"/>
            <w:shd w:val="clear" w:color="auto" w:fill="FFFFFF" w:themeFill="background1"/>
          </w:tcPr>
          <w:p w:rsidR="00A60AAF" w:rsidRPr="000A431C" w:rsidRDefault="00A60AAF" w:rsidP="00234E72">
            <w:pPr>
              <w:spacing w:after="0" w:line="240" w:lineRule="auto"/>
              <w:rPr>
                <w:b/>
                <w:sz w:val="20"/>
                <w:szCs w:val="20"/>
                <w:lang w:val="en-GB"/>
              </w:rPr>
            </w:pPr>
            <w:r w:rsidRPr="000A431C">
              <w:rPr>
                <w:b/>
                <w:sz w:val="20"/>
                <w:szCs w:val="20"/>
                <w:lang w:val="en-GB"/>
              </w:rPr>
              <w:t>Crop Combination</w:t>
            </w:r>
          </w:p>
        </w:tc>
      </w:tr>
      <w:tr w:rsidR="00A60AAF" w:rsidRPr="00D81435" w:rsidTr="00234E72">
        <w:trPr>
          <w:jc w:val="center"/>
        </w:trPr>
        <w:tc>
          <w:tcPr>
            <w:tcW w:w="1175" w:type="dxa"/>
            <w:shd w:val="clear" w:color="auto" w:fill="FFFFFF" w:themeFill="background1"/>
          </w:tcPr>
          <w:p w:rsidR="00A60AAF" w:rsidRPr="000A431C" w:rsidRDefault="00A60AAF" w:rsidP="00234E72">
            <w:pPr>
              <w:spacing w:after="0" w:line="240" w:lineRule="auto"/>
              <w:jc w:val="center"/>
              <w:rPr>
                <w:b/>
                <w:bCs/>
                <w:sz w:val="20"/>
                <w:szCs w:val="20"/>
                <w:lang w:val="en-GB"/>
              </w:rPr>
            </w:pPr>
            <w:r w:rsidRPr="000A431C">
              <w:rPr>
                <w:b/>
                <w:bCs/>
                <w:sz w:val="20"/>
                <w:szCs w:val="20"/>
                <w:lang w:val="en-GB"/>
              </w:rPr>
              <w:t>Category -1</w:t>
            </w:r>
          </w:p>
        </w:tc>
        <w:tc>
          <w:tcPr>
            <w:tcW w:w="14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Kerala &amp; Tamil Nadu</w:t>
            </w:r>
          </w:p>
        </w:tc>
        <w:tc>
          <w:tcPr>
            <w:tcW w:w="261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Indebtedness &amp; Suicide</w:t>
            </w:r>
          </w:p>
        </w:tc>
        <w:tc>
          <w:tcPr>
            <w:tcW w:w="23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Trade Liberalization &amp;</w:t>
            </w:r>
            <w:r w:rsidRPr="000A431C">
              <w:rPr>
                <w:iCs/>
                <w:sz w:val="20"/>
                <w:szCs w:val="20"/>
                <w:lang w:val="en-GB"/>
              </w:rPr>
              <w:t xml:space="preserve"> Neoliberal policy</w:t>
            </w:r>
          </w:p>
        </w:tc>
        <w:tc>
          <w:tcPr>
            <w:tcW w:w="180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Export-Oriented Perennial Crops</w:t>
            </w:r>
          </w:p>
        </w:tc>
      </w:tr>
      <w:tr w:rsidR="00A60AAF" w:rsidRPr="00D81435" w:rsidTr="00234E72">
        <w:trPr>
          <w:jc w:val="center"/>
        </w:trPr>
        <w:tc>
          <w:tcPr>
            <w:tcW w:w="1175" w:type="dxa"/>
            <w:shd w:val="clear" w:color="auto" w:fill="FFFFFF" w:themeFill="background1"/>
          </w:tcPr>
          <w:p w:rsidR="00A60AAF" w:rsidRPr="000A431C" w:rsidRDefault="00A60AAF" w:rsidP="00234E72">
            <w:pPr>
              <w:spacing w:after="0" w:line="240" w:lineRule="auto"/>
              <w:jc w:val="center"/>
              <w:rPr>
                <w:b/>
                <w:bCs/>
                <w:sz w:val="20"/>
                <w:szCs w:val="20"/>
                <w:lang w:val="en-GB"/>
              </w:rPr>
            </w:pPr>
            <w:r w:rsidRPr="000A431C">
              <w:rPr>
                <w:b/>
                <w:bCs/>
                <w:sz w:val="20"/>
                <w:szCs w:val="20"/>
                <w:lang w:val="en-GB"/>
              </w:rPr>
              <w:t>Category-2</w:t>
            </w:r>
          </w:p>
        </w:tc>
        <w:tc>
          <w:tcPr>
            <w:tcW w:w="14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Maharashtra &amp; Andhra Pradesh</w:t>
            </w:r>
          </w:p>
        </w:tc>
        <w:tc>
          <w:tcPr>
            <w:tcW w:w="261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Indebtedness &amp; Suicide</w:t>
            </w:r>
          </w:p>
        </w:tc>
        <w:tc>
          <w:tcPr>
            <w:tcW w:w="23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iCs/>
                <w:sz w:val="20"/>
                <w:szCs w:val="20"/>
                <w:lang w:val="en-GB"/>
              </w:rPr>
              <w:t>Neoliberal policy, Market Imperfection &amp; Crop failure</w:t>
            </w:r>
          </w:p>
        </w:tc>
        <w:tc>
          <w:tcPr>
            <w:tcW w:w="180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Cotton, Tur &amp; Soyabean</w:t>
            </w:r>
          </w:p>
        </w:tc>
      </w:tr>
      <w:tr w:rsidR="00A60AAF" w:rsidRPr="00D81435" w:rsidTr="00234E72">
        <w:trPr>
          <w:jc w:val="center"/>
        </w:trPr>
        <w:tc>
          <w:tcPr>
            <w:tcW w:w="1175" w:type="dxa"/>
            <w:shd w:val="clear" w:color="auto" w:fill="FFFFFF" w:themeFill="background1"/>
          </w:tcPr>
          <w:p w:rsidR="00A60AAF" w:rsidRPr="000A431C" w:rsidRDefault="00A60AAF" w:rsidP="00234E72">
            <w:pPr>
              <w:spacing w:after="0" w:line="240" w:lineRule="auto"/>
              <w:jc w:val="center"/>
              <w:rPr>
                <w:b/>
                <w:bCs/>
                <w:sz w:val="20"/>
                <w:szCs w:val="20"/>
                <w:lang w:val="en-GB"/>
              </w:rPr>
            </w:pPr>
            <w:r w:rsidRPr="000A431C">
              <w:rPr>
                <w:b/>
                <w:bCs/>
                <w:sz w:val="20"/>
                <w:szCs w:val="20"/>
                <w:lang w:val="en-GB"/>
              </w:rPr>
              <w:t>Category-3</w:t>
            </w:r>
          </w:p>
        </w:tc>
        <w:tc>
          <w:tcPr>
            <w:tcW w:w="14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Karnataka</w:t>
            </w:r>
          </w:p>
        </w:tc>
        <w:tc>
          <w:tcPr>
            <w:tcW w:w="261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Indebtedness &amp; Suicide</w:t>
            </w:r>
          </w:p>
        </w:tc>
        <w:tc>
          <w:tcPr>
            <w:tcW w:w="23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iCs/>
                <w:sz w:val="20"/>
                <w:szCs w:val="20"/>
                <w:lang w:val="en-GB"/>
              </w:rPr>
              <w:t>Neoliberal policy Market Imperfection &amp;  Crop failure</w:t>
            </w:r>
          </w:p>
        </w:tc>
        <w:tc>
          <w:tcPr>
            <w:tcW w:w="180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Corse cereal</w:t>
            </w:r>
          </w:p>
        </w:tc>
      </w:tr>
      <w:tr w:rsidR="00A60AAF" w:rsidRPr="00D81435" w:rsidTr="00234E72">
        <w:trPr>
          <w:jc w:val="center"/>
        </w:trPr>
        <w:tc>
          <w:tcPr>
            <w:tcW w:w="1175" w:type="dxa"/>
            <w:shd w:val="clear" w:color="auto" w:fill="FFFFFF" w:themeFill="background1"/>
          </w:tcPr>
          <w:p w:rsidR="00A60AAF" w:rsidRPr="000A431C" w:rsidRDefault="00A60AAF" w:rsidP="00234E72">
            <w:pPr>
              <w:spacing w:after="0" w:line="240" w:lineRule="auto"/>
              <w:jc w:val="center"/>
              <w:rPr>
                <w:b/>
                <w:bCs/>
                <w:sz w:val="20"/>
                <w:szCs w:val="20"/>
                <w:lang w:val="en-GB"/>
              </w:rPr>
            </w:pPr>
            <w:r w:rsidRPr="000A431C">
              <w:rPr>
                <w:b/>
                <w:bCs/>
                <w:sz w:val="20"/>
                <w:szCs w:val="20"/>
                <w:lang w:val="en-GB"/>
              </w:rPr>
              <w:t>Category -4</w:t>
            </w:r>
          </w:p>
        </w:tc>
        <w:tc>
          <w:tcPr>
            <w:tcW w:w="14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Punjab, Haryana  &amp; U. P.</w:t>
            </w:r>
          </w:p>
        </w:tc>
        <w:tc>
          <w:tcPr>
            <w:tcW w:w="261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Unviability, Indebtedness &amp; Decline Foodgrains Production and Productivity</w:t>
            </w:r>
          </w:p>
        </w:tc>
        <w:tc>
          <w:tcPr>
            <w:tcW w:w="23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Technological Fatigue,  Market Imperfection &amp; Caste structure</w:t>
            </w:r>
          </w:p>
        </w:tc>
        <w:tc>
          <w:tcPr>
            <w:tcW w:w="180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Sugarcane, Wheat, Corse Cereal &amp; Pluses</w:t>
            </w:r>
          </w:p>
        </w:tc>
      </w:tr>
      <w:tr w:rsidR="00A60AAF" w:rsidRPr="00D81435" w:rsidTr="00234E72">
        <w:trPr>
          <w:jc w:val="center"/>
        </w:trPr>
        <w:tc>
          <w:tcPr>
            <w:tcW w:w="1175" w:type="dxa"/>
            <w:shd w:val="clear" w:color="auto" w:fill="FFFFFF" w:themeFill="background1"/>
          </w:tcPr>
          <w:p w:rsidR="00A60AAF" w:rsidRPr="000A431C" w:rsidRDefault="00A60AAF" w:rsidP="00234E72">
            <w:pPr>
              <w:spacing w:after="0" w:line="240" w:lineRule="auto"/>
              <w:jc w:val="center"/>
              <w:rPr>
                <w:b/>
                <w:bCs/>
                <w:sz w:val="20"/>
                <w:szCs w:val="20"/>
                <w:lang w:val="en-GB"/>
              </w:rPr>
            </w:pPr>
            <w:r w:rsidRPr="000A431C">
              <w:rPr>
                <w:b/>
                <w:bCs/>
                <w:sz w:val="20"/>
                <w:szCs w:val="20"/>
                <w:lang w:val="en-GB"/>
              </w:rPr>
              <w:t>Category-5</w:t>
            </w:r>
          </w:p>
        </w:tc>
        <w:tc>
          <w:tcPr>
            <w:tcW w:w="14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Rest of the Indian States</w:t>
            </w:r>
          </w:p>
        </w:tc>
        <w:tc>
          <w:tcPr>
            <w:tcW w:w="261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Unviability, Indebtedness &amp;</w:t>
            </w:r>
          </w:p>
          <w:p w:rsidR="00A60AAF" w:rsidRPr="000A431C" w:rsidRDefault="00A60AAF" w:rsidP="00234E72">
            <w:pPr>
              <w:spacing w:after="0" w:line="240" w:lineRule="auto"/>
              <w:jc w:val="center"/>
              <w:rPr>
                <w:sz w:val="20"/>
                <w:szCs w:val="20"/>
                <w:lang w:val="en-GB"/>
              </w:rPr>
            </w:pPr>
            <w:r w:rsidRPr="000A431C">
              <w:rPr>
                <w:sz w:val="20"/>
                <w:szCs w:val="20"/>
                <w:lang w:val="en-GB"/>
              </w:rPr>
              <w:t>Decline Foodgrains Production and Productivity</w:t>
            </w:r>
          </w:p>
        </w:tc>
        <w:tc>
          <w:tcPr>
            <w:tcW w:w="234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Technological Fatigue,  Market Imperfection &amp; Caste structure, etc.</w:t>
            </w:r>
          </w:p>
        </w:tc>
        <w:tc>
          <w:tcPr>
            <w:tcW w:w="1800" w:type="dxa"/>
            <w:shd w:val="clear" w:color="auto" w:fill="FFFFFF" w:themeFill="background1"/>
          </w:tcPr>
          <w:p w:rsidR="00A60AAF" w:rsidRPr="000A431C" w:rsidRDefault="00A60AAF" w:rsidP="00234E72">
            <w:pPr>
              <w:spacing w:after="0" w:line="240" w:lineRule="auto"/>
              <w:jc w:val="center"/>
              <w:rPr>
                <w:sz w:val="20"/>
                <w:szCs w:val="20"/>
                <w:lang w:val="en-GB"/>
              </w:rPr>
            </w:pPr>
            <w:r w:rsidRPr="000A431C">
              <w:rPr>
                <w:sz w:val="20"/>
                <w:szCs w:val="20"/>
                <w:lang w:val="en-GB"/>
              </w:rPr>
              <w:t>Not specific</w:t>
            </w:r>
          </w:p>
        </w:tc>
      </w:tr>
    </w:tbl>
    <w:p w:rsidR="00A60AAF" w:rsidRPr="00513174" w:rsidRDefault="00A60AAF" w:rsidP="00234E72">
      <w:pPr>
        <w:autoSpaceDE w:val="0"/>
        <w:autoSpaceDN w:val="0"/>
        <w:adjustRightInd w:val="0"/>
        <w:jc w:val="both"/>
        <w:rPr>
          <w:rFonts w:ascii="Agency FB" w:hAnsi="Agency FB"/>
          <w:lang w:val="en-GB"/>
        </w:rPr>
      </w:pPr>
      <w:r w:rsidRPr="00D81435">
        <w:rPr>
          <w:rFonts w:ascii="Agency FB" w:hAnsi="Agency FB"/>
          <w:lang w:val="en-GB"/>
        </w:rPr>
        <w:t xml:space="preserve">Source: Computed </w:t>
      </w:r>
      <w:r>
        <w:rPr>
          <w:rFonts w:ascii="Agency FB" w:hAnsi="Agency FB"/>
          <w:lang w:val="en-GB"/>
        </w:rPr>
        <w:t>b</w:t>
      </w:r>
      <w:r w:rsidRPr="00D81435">
        <w:rPr>
          <w:rFonts w:ascii="Agency FB" w:hAnsi="Agency FB"/>
          <w:lang w:val="en-GB"/>
        </w:rPr>
        <w:t xml:space="preserve">y </w:t>
      </w:r>
      <w:r>
        <w:rPr>
          <w:rFonts w:ascii="Agency FB" w:hAnsi="Agency FB"/>
          <w:lang w:val="en-GB"/>
        </w:rPr>
        <w:t>t</w:t>
      </w:r>
      <w:r w:rsidRPr="00D81435">
        <w:rPr>
          <w:rFonts w:ascii="Agency FB" w:hAnsi="Agency FB"/>
          <w:lang w:val="en-GB"/>
        </w:rPr>
        <w:t xml:space="preserve">he </w:t>
      </w:r>
      <w:r>
        <w:rPr>
          <w:rFonts w:ascii="Agency FB" w:hAnsi="Agency FB"/>
          <w:lang w:val="en-GB"/>
        </w:rPr>
        <w:t>R</w:t>
      </w:r>
      <w:r w:rsidRPr="00D81435">
        <w:rPr>
          <w:rFonts w:ascii="Agency FB" w:hAnsi="Agency FB"/>
          <w:lang w:val="en-GB"/>
        </w:rPr>
        <w:t>esearcher</w:t>
      </w:r>
      <w:r>
        <w:rPr>
          <w:rFonts w:ascii="Agency FB" w:hAnsi="Agency FB"/>
          <w:lang w:val="en-GB"/>
        </w:rPr>
        <w:t>.</w:t>
      </w:r>
    </w:p>
    <w:p w:rsidR="00A60AAF" w:rsidRPr="003B1124" w:rsidRDefault="00A60AAF" w:rsidP="00234E72">
      <w:pPr>
        <w:pStyle w:val="ListParagraph"/>
        <w:numPr>
          <w:ilvl w:val="1"/>
          <w:numId w:val="2"/>
        </w:numPr>
        <w:spacing w:after="0" w:line="240" w:lineRule="auto"/>
        <w:ind w:left="720" w:hanging="274"/>
        <w:jc w:val="both"/>
      </w:pPr>
      <w:r w:rsidRPr="00197BFA">
        <w:rPr>
          <w:rFonts w:eastAsia="Calibri"/>
        </w:rPr>
        <w:t xml:space="preserve">The fourth category is that of three north Indian states- Punjab, Haryana and Uttar Pradesh. Wheat, paddy, pulses and coarse cereals are main crops and sugarcane is main commercial crop in these states.  These states are suffering from technological fatigue, low productivity and land </w:t>
      </w:r>
      <w:r w:rsidRPr="00197BFA">
        <w:rPr>
          <w:rFonts w:eastAsia="Calibri"/>
        </w:rPr>
        <w:lastRenderedPageBreak/>
        <w:t>fertility, high cost of cultivation and unviability of agriculture. Question related to the mode of production is more relevant for these states and even today this issue is not settled.</w:t>
      </w:r>
    </w:p>
    <w:p w:rsidR="00A60AAF" w:rsidRPr="00D81435" w:rsidRDefault="00A60AAF" w:rsidP="00234E72">
      <w:pPr>
        <w:autoSpaceDE w:val="0"/>
        <w:autoSpaceDN w:val="0"/>
        <w:adjustRightInd w:val="0"/>
        <w:jc w:val="both"/>
        <w:rPr>
          <w:lang w:val="en-GB"/>
        </w:rPr>
      </w:pPr>
    </w:p>
    <w:p w:rsidR="00A60AAF" w:rsidRPr="00197BFA" w:rsidRDefault="00A60AAF" w:rsidP="00234E72">
      <w:pPr>
        <w:pStyle w:val="ListParagraph"/>
        <w:numPr>
          <w:ilvl w:val="1"/>
          <w:numId w:val="2"/>
        </w:numPr>
        <w:spacing w:after="100" w:afterAutospacing="1" w:line="240" w:lineRule="auto"/>
        <w:ind w:left="720" w:hanging="270"/>
        <w:jc w:val="both"/>
        <w:rPr>
          <w:rFonts w:eastAsia="Calibri"/>
        </w:rPr>
      </w:pPr>
      <w:r w:rsidRPr="00197BFA">
        <w:rPr>
          <w:rFonts w:eastAsia="Calibri"/>
        </w:rPr>
        <w:t xml:space="preserve">Rest of the Indian states fall in the last category. These states are characterized by low level of development like BIMARU states. Technological fatigue, low productivity of land, inadequate irrigation facility, </w:t>
      </w:r>
      <w:proofErr w:type="gramStart"/>
      <w:r w:rsidRPr="00197BFA">
        <w:rPr>
          <w:rFonts w:eastAsia="Calibri"/>
        </w:rPr>
        <w:t>rigid</w:t>
      </w:r>
      <w:proofErr w:type="gramEnd"/>
      <w:r w:rsidRPr="00197BFA">
        <w:rPr>
          <w:rFonts w:eastAsia="Calibri"/>
        </w:rPr>
        <w:t xml:space="preserve"> caste structure and market imperfection are the main feature of the agrarian economy. No specific crop combination has been found in these regions. </w:t>
      </w:r>
    </w:p>
    <w:p w:rsidR="00A60AAF" w:rsidRPr="00197BFA" w:rsidRDefault="00A60AAF" w:rsidP="00234E72">
      <w:pPr>
        <w:pStyle w:val="ListParagraph"/>
        <w:ind w:hanging="270"/>
        <w:jc w:val="both"/>
        <w:rPr>
          <w:rFonts w:eastAsia="Calibri"/>
        </w:rPr>
      </w:pPr>
    </w:p>
    <w:p w:rsidR="00A60AAF" w:rsidRDefault="00A60AAF" w:rsidP="00234E72">
      <w:pPr>
        <w:pStyle w:val="ListParagraph"/>
        <w:spacing w:after="100" w:afterAutospacing="1"/>
        <w:ind w:left="0"/>
        <w:jc w:val="both"/>
      </w:pPr>
      <w:r w:rsidRPr="00197BFA">
        <w:rPr>
          <w:rFonts w:eastAsia="Calibri"/>
        </w:rPr>
        <w:t>The preliminary signs of a brewing crisis are visible also in the North Indian states of Punjab, Haryana and Uttar Pradesh. In different states the nature of the crisis is different. The crisis of agriculture in Uttar Pradesh, Haryana, Bihar and other northern states has not reached an acute stage but it is a lingering crisis of low intensity reflected in stagnation in production, farmer’s indebtedness, poor returns to cultivation, and growing discontent of the farmers and alienation. If corrective measures are not taken</w:t>
      </w:r>
      <w:r>
        <w:rPr>
          <w:rFonts w:eastAsia="Calibri"/>
        </w:rPr>
        <w:t xml:space="preserve"> at the earliest there is </w:t>
      </w:r>
      <w:proofErr w:type="gramStart"/>
      <w:r>
        <w:rPr>
          <w:rFonts w:eastAsia="Calibri"/>
        </w:rPr>
        <w:t xml:space="preserve">every </w:t>
      </w:r>
      <w:r w:rsidRPr="00197BFA">
        <w:rPr>
          <w:rFonts w:eastAsia="Calibri"/>
        </w:rPr>
        <w:t>likelihood</w:t>
      </w:r>
      <w:proofErr w:type="gramEnd"/>
      <w:r w:rsidRPr="00197BFA">
        <w:rPr>
          <w:rFonts w:eastAsia="Calibri"/>
        </w:rPr>
        <w:t xml:space="preserve"> that the </w:t>
      </w:r>
      <w:r w:rsidRPr="00197BFA">
        <w:rPr>
          <w:rFonts w:eastAsia="Calibri"/>
          <w:bCs/>
          <w:iCs/>
        </w:rPr>
        <w:t>apprehension of a major crisis of agriculture in the state would turn into actuality.</w:t>
      </w:r>
    </w:p>
    <w:p w:rsidR="00A60AAF" w:rsidRPr="00692316" w:rsidRDefault="00A60AAF" w:rsidP="00234E72">
      <w:pPr>
        <w:autoSpaceDE w:val="0"/>
        <w:autoSpaceDN w:val="0"/>
        <w:adjustRightInd w:val="0"/>
        <w:ind w:left="-1350" w:firstLine="1350"/>
        <w:jc w:val="both"/>
        <w:rPr>
          <w:b/>
        </w:rPr>
      </w:pPr>
      <w:r w:rsidRPr="00692316">
        <w:rPr>
          <w:b/>
        </w:rPr>
        <w:t>Section-</w:t>
      </w:r>
      <w:proofErr w:type="gramStart"/>
      <w:r w:rsidRPr="00692316">
        <w:rPr>
          <w:b/>
        </w:rPr>
        <w:t>III  Suggestions</w:t>
      </w:r>
      <w:proofErr w:type="gramEnd"/>
      <w:r w:rsidRPr="00692316">
        <w:rPr>
          <w:b/>
        </w:rPr>
        <w:t xml:space="preserve"> and Concluding Remarks</w:t>
      </w:r>
      <w:r w:rsidR="00692316">
        <w:rPr>
          <w:b/>
        </w:rPr>
        <w:t>:</w:t>
      </w:r>
    </w:p>
    <w:p w:rsidR="00A60AAF" w:rsidRPr="00F54DAA" w:rsidRDefault="00A60AAF" w:rsidP="00234E72">
      <w:pPr>
        <w:pStyle w:val="Default"/>
        <w:jc w:val="both"/>
        <w:rPr>
          <w:sz w:val="22"/>
          <w:szCs w:val="22"/>
        </w:rPr>
      </w:pPr>
      <w:r w:rsidRPr="00F54DAA">
        <w:rPr>
          <w:sz w:val="22"/>
          <w:szCs w:val="22"/>
        </w:rPr>
        <w:t xml:space="preserve">Crisis in the Agrarian Economy has emerged as a big problem for the state and region. Last few years a number of steps have been taken to tackle the crisis and claiming that it is making substantial efforts to address crisis issue. However, these measures did not present any serious impact on crisis of agriculture.  </w:t>
      </w:r>
    </w:p>
    <w:p w:rsidR="00A60AAF" w:rsidRPr="00F54DAA" w:rsidRDefault="00A60AAF" w:rsidP="00234E72">
      <w:pPr>
        <w:pStyle w:val="Default"/>
        <w:jc w:val="both"/>
        <w:rPr>
          <w:b/>
          <w:sz w:val="22"/>
          <w:szCs w:val="22"/>
          <w:lang w:val="en-GB"/>
        </w:rPr>
      </w:pPr>
    </w:p>
    <w:p w:rsidR="00A60AAF" w:rsidRPr="00F54DAA" w:rsidRDefault="00A60AAF" w:rsidP="00234E72">
      <w:pPr>
        <w:pStyle w:val="Default"/>
        <w:jc w:val="both"/>
        <w:rPr>
          <w:sz w:val="22"/>
          <w:szCs w:val="22"/>
        </w:rPr>
      </w:pPr>
      <w:r w:rsidRPr="00F54DAA">
        <w:rPr>
          <w:sz w:val="22"/>
          <w:szCs w:val="22"/>
          <w:lang w:val="en-GB"/>
        </w:rPr>
        <w:t xml:space="preserve">The present crisis is the culmination of anti-peasant policy followed by successive governments after 1990 and the cure lies in adoption of </w:t>
      </w:r>
      <w:r w:rsidRPr="00F54DAA">
        <w:rPr>
          <w:b/>
          <w:i/>
          <w:sz w:val="22"/>
          <w:szCs w:val="22"/>
          <w:lang w:val="en-GB"/>
        </w:rPr>
        <w:t>peasant-centric policies</w:t>
      </w:r>
      <w:r w:rsidRPr="00F54DAA">
        <w:rPr>
          <w:sz w:val="22"/>
          <w:szCs w:val="22"/>
          <w:lang w:val="en-GB"/>
        </w:rPr>
        <w:t xml:space="preserve">. Peasants need to be made the main focus of the agricultural policy. </w:t>
      </w:r>
      <w:r w:rsidRPr="00F54DAA">
        <w:rPr>
          <w:sz w:val="22"/>
          <w:szCs w:val="22"/>
        </w:rPr>
        <w:t xml:space="preserve">Any government policies must be focused on minimizing cost of production and optimizing market price. State should intervene to resolve the problem of sale of agricultural product. The debate on determination of Minimum Support Price should be sorted out friendly with the farmers‟ groups. Thus, in the fixation of MSP, member of the all farmer and social groups should be involved at micro level and MSP must be calculated at district level because inputs of cultivation are mostly affected by local factors like labour wage, transportation, etc. </w:t>
      </w:r>
    </w:p>
    <w:p w:rsidR="00A60AAF" w:rsidRPr="00BB1A6F" w:rsidRDefault="00A60AAF" w:rsidP="00234E72">
      <w:pPr>
        <w:pStyle w:val="Default"/>
        <w:jc w:val="both"/>
        <w:rPr>
          <w:lang w:val="en-GB"/>
        </w:rPr>
      </w:pPr>
    </w:p>
    <w:p w:rsidR="00A60AAF" w:rsidRPr="00BF3D85" w:rsidRDefault="00A60AAF" w:rsidP="00234E72">
      <w:pPr>
        <w:autoSpaceDE w:val="0"/>
        <w:autoSpaceDN w:val="0"/>
        <w:adjustRightInd w:val="0"/>
        <w:jc w:val="both"/>
        <w:rPr>
          <w:color w:val="000000"/>
        </w:rPr>
      </w:pPr>
      <w:r w:rsidRPr="00BF3D85">
        <w:rPr>
          <w:color w:val="000000"/>
        </w:rPr>
        <w:t xml:space="preserve">During the reform period the price of agricultural product especially for commercial crops and its final product like sugar has drastically declined and farmers could not receive a fair price of their product. Therefore, A Market Risk Mitigation Fund should be established at block as well as district levels to minimise violent fluctuations in product price and financial institutions should protect farmers during period of such fluctuations in market. </w:t>
      </w:r>
    </w:p>
    <w:p w:rsidR="00A60AAF" w:rsidRPr="00F54DAA" w:rsidRDefault="00A60AAF" w:rsidP="00234E72">
      <w:pPr>
        <w:pStyle w:val="Default"/>
        <w:tabs>
          <w:tab w:val="left" w:pos="2340"/>
        </w:tabs>
        <w:jc w:val="both"/>
        <w:rPr>
          <w:b/>
          <w:sz w:val="22"/>
          <w:szCs w:val="22"/>
        </w:rPr>
      </w:pPr>
      <w:r w:rsidRPr="00F54DAA">
        <w:rPr>
          <w:sz w:val="22"/>
          <w:szCs w:val="22"/>
        </w:rPr>
        <w:t xml:space="preserve">A very important reason for the poverty of the rural populace in general and the inability of peasants to devote sufficient resources towards farming activity and low return on agriculture in particular, is that there is lack of alternative/subsidiary income generating activities for farmers. India is characterized by population pressure, an ever-decreasing land to man ratio, small and fragmented holdings, </w:t>
      </w:r>
      <w:proofErr w:type="gramStart"/>
      <w:r w:rsidRPr="00F54DAA">
        <w:rPr>
          <w:sz w:val="22"/>
          <w:szCs w:val="22"/>
        </w:rPr>
        <w:t>highly</w:t>
      </w:r>
      <w:proofErr w:type="gramEnd"/>
      <w:r w:rsidRPr="00F54DAA">
        <w:rPr>
          <w:sz w:val="22"/>
          <w:szCs w:val="22"/>
        </w:rPr>
        <w:t xml:space="preserve"> inequitable land distribution structures, limited out-migration possibilities for substantial chunk of rural population, all of which put tremendous pressure on agriculture and reduce private investment and ultimately these linkages make agriculture an unviable occupation. A long term solution to the problem of agriculture (and more so to that of farmers) could be found in providing alternative livelihood </w:t>
      </w:r>
      <w:r w:rsidRPr="00F54DAA">
        <w:rPr>
          <w:sz w:val="22"/>
          <w:szCs w:val="22"/>
        </w:rPr>
        <w:lastRenderedPageBreak/>
        <w:t>opportunities. Under these circumstances it is important to diversify the rural economic base. Rural Non-Farm Sector provides a viable alternative in this regard.</w:t>
      </w:r>
    </w:p>
    <w:p w:rsidR="00A60AAF" w:rsidRDefault="00A60AAF" w:rsidP="00234E72">
      <w:pPr>
        <w:jc w:val="both"/>
        <w:rPr>
          <w:lang w:val="en-GB"/>
        </w:rPr>
      </w:pPr>
    </w:p>
    <w:p w:rsidR="00A60AAF" w:rsidRPr="00D81435" w:rsidRDefault="00A60AAF" w:rsidP="00234E72">
      <w:pPr>
        <w:jc w:val="both"/>
        <w:rPr>
          <w:lang w:val="en-GB"/>
        </w:rPr>
      </w:pPr>
      <w:r w:rsidRPr="00D81435">
        <w:rPr>
          <w:lang w:val="en-GB"/>
        </w:rPr>
        <w:t xml:space="preserve">Manifestations of  crisis in contemporary India is not limited to the pockets of backwardness; even the regions having a high degree of commercial agriculture, using relatively better technology and having a relatively diversified cropping pattern have reported high indebtedness and distress of various kind. While the perilous form of the crisis as reflected in form of farmer’s distress and suicide is visible at present mainly in states like Andhra Pradesh, Maharashtra (especially Vidarbha) and Kerala etc.; so in this area the intensity of crisis of agriculture is very high. The preliminary signs of a brewing crisis are visible also in the North Indian states of Punjab, Haryana and Uttar Pradesh. In different state the nature of the crisis is different. Stagnation in production, farmer’s indebtedness, poor returns to cultivation, and growing discontent of the farmers and isolation are early signs of a crisis gradually overcoming agriculture and agriculturist in north Indian state. The crisis of agriculture in north Indian state has not reached an acute stage as in part of Maharashtra, Kerala, Karnataka and Andhra Pradesh but it is a lingering crisis of low intensity. </w:t>
      </w:r>
    </w:p>
    <w:p w:rsidR="00A60AAF" w:rsidRPr="000A431C" w:rsidRDefault="00A60AAF" w:rsidP="00234E72">
      <w:pPr>
        <w:rPr>
          <w:b/>
          <w:color w:val="000000"/>
          <w:sz w:val="24"/>
          <w:szCs w:val="24"/>
        </w:rPr>
      </w:pPr>
      <w:r w:rsidRPr="000A431C">
        <w:rPr>
          <w:b/>
          <w:color w:val="000000"/>
          <w:sz w:val="24"/>
          <w:szCs w:val="24"/>
        </w:rPr>
        <w:t xml:space="preserve">References </w:t>
      </w:r>
    </w:p>
    <w:p w:rsidR="00A60AAF" w:rsidRPr="00F54DAA" w:rsidRDefault="00A60AAF" w:rsidP="00F54DAA">
      <w:pPr>
        <w:pStyle w:val="EndnoteText"/>
        <w:jc w:val="both"/>
        <w:rPr>
          <w:sz w:val="22"/>
          <w:szCs w:val="22"/>
          <w:lang w:val="en-GB"/>
        </w:rPr>
      </w:pPr>
      <w:r w:rsidRPr="00F54DAA">
        <w:rPr>
          <w:sz w:val="22"/>
          <w:szCs w:val="22"/>
          <w:lang w:val="en-GB"/>
        </w:rPr>
        <w:t xml:space="preserve">Acharya, S.S., and Jogi, R.L., (2004), “Farm Input Subsidies in Indian Agriculture”, Institute of </w:t>
      </w:r>
    </w:p>
    <w:p w:rsidR="00A60AAF" w:rsidRPr="00F54DAA" w:rsidRDefault="00A60AAF" w:rsidP="00F54DAA">
      <w:pPr>
        <w:pStyle w:val="EndnoteText"/>
        <w:ind w:left="720" w:firstLine="720"/>
        <w:jc w:val="both"/>
        <w:rPr>
          <w:sz w:val="22"/>
          <w:szCs w:val="22"/>
          <w:lang w:val="en-GB"/>
        </w:rPr>
      </w:pPr>
      <w:proofErr w:type="gramStart"/>
      <w:r w:rsidRPr="00F54DAA">
        <w:rPr>
          <w:sz w:val="22"/>
          <w:szCs w:val="22"/>
          <w:lang w:val="en-GB"/>
        </w:rPr>
        <w:t>Development Studies, Jaipur.</w:t>
      </w:r>
      <w:proofErr w:type="gramEnd"/>
    </w:p>
    <w:p w:rsidR="00A60AAF" w:rsidRPr="00F54DAA" w:rsidRDefault="00A60AAF" w:rsidP="00F54DAA">
      <w:pPr>
        <w:pStyle w:val="ListParagraph"/>
        <w:autoSpaceDE w:val="0"/>
        <w:autoSpaceDN w:val="0"/>
        <w:adjustRightInd w:val="0"/>
        <w:spacing w:after="0" w:line="240" w:lineRule="auto"/>
        <w:ind w:left="0"/>
        <w:jc w:val="both"/>
      </w:pPr>
      <w:r w:rsidRPr="00F54DAA">
        <w:t>Assadi M. (1998)</w:t>
      </w:r>
      <w:proofErr w:type="gramStart"/>
      <w:r w:rsidRPr="00F54DAA">
        <w:t>,“</w:t>
      </w:r>
      <w:proofErr w:type="gramEnd"/>
      <w:r w:rsidRPr="00F54DAA">
        <w:t>Farmers’ Suicides: Signs of Distress in Rural Economy” Economic and Political Weekly</w:t>
      </w:r>
    </w:p>
    <w:p w:rsidR="00A60AAF" w:rsidRPr="00F54DAA" w:rsidRDefault="00A60AAF" w:rsidP="00F54DAA">
      <w:pPr>
        <w:pStyle w:val="ListParagraph"/>
        <w:autoSpaceDE w:val="0"/>
        <w:autoSpaceDN w:val="0"/>
        <w:adjustRightInd w:val="0"/>
        <w:spacing w:after="0" w:line="240" w:lineRule="auto"/>
        <w:ind w:firstLine="720"/>
        <w:jc w:val="both"/>
      </w:pPr>
      <w:proofErr w:type="gramStart"/>
      <w:r w:rsidRPr="00F54DAA">
        <w:t>Vol. 3.</w:t>
      </w:r>
      <w:proofErr w:type="gramEnd"/>
      <w:r w:rsidRPr="00F54DAA">
        <w:t xml:space="preserve"> </w:t>
      </w:r>
      <w:proofErr w:type="gramStart"/>
      <w:r w:rsidRPr="00F54DAA">
        <w:t>No.-14, April 4, P.P.747-48.</w:t>
      </w:r>
      <w:proofErr w:type="gramEnd"/>
    </w:p>
    <w:p w:rsidR="00A60AAF" w:rsidRPr="00F54DAA" w:rsidRDefault="00A60AAF" w:rsidP="00F54DAA">
      <w:pPr>
        <w:pStyle w:val="EndnoteText"/>
        <w:jc w:val="both"/>
        <w:rPr>
          <w:sz w:val="22"/>
          <w:szCs w:val="22"/>
          <w:lang w:val="en-GB"/>
        </w:rPr>
      </w:pPr>
      <w:r w:rsidRPr="00F54DAA">
        <w:rPr>
          <w:sz w:val="22"/>
          <w:szCs w:val="22"/>
          <w:lang w:val="en-GB"/>
        </w:rPr>
        <w:t>Bhalla, G. S (2004), “</w:t>
      </w:r>
      <w:r w:rsidRPr="00F54DAA">
        <w:rPr>
          <w:iCs/>
          <w:sz w:val="22"/>
          <w:szCs w:val="22"/>
          <w:lang w:val="en-GB"/>
        </w:rPr>
        <w:t>Globalization and Indian Agriculture</w:t>
      </w:r>
      <w:r w:rsidRPr="00F54DAA">
        <w:rPr>
          <w:sz w:val="22"/>
          <w:szCs w:val="22"/>
          <w:lang w:val="en-GB"/>
        </w:rPr>
        <w:t>, Volume 19, State of the Indian</w:t>
      </w:r>
    </w:p>
    <w:p w:rsidR="00A60AAF" w:rsidRPr="00F54DAA" w:rsidRDefault="00A60AAF" w:rsidP="00F54DAA">
      <w:pPr>
        <w:pStyle w:val="EndnoteText"/>
        <w:ind w:left="360" w:firstLine="360"/>
        <w:jc w:val="both"/>
        <w:rPr>
          <w:sz w:val="22"/>
          <w:szCs w:val="22"/>
          <w:lang w:val="en-GB"/>
        </w:rPr>
      </w:pPr>
      <w:r w:rsidRPr="00F54DAA">
        <w:rPr>
          <w:sz w:val="22"/>
          <w:szCs w:val="22"/>
          <w:lang w:val="en-GB"/>
        </w:rPr>
        <w:t xml:space="preserve"> </w:t>
      </w:r>
      <w:r w:rsidRPr="00F54DAA">
        <w:rPr>
          <w:sz w:val="22"/>
          <w:szCs w:val="22"/>
          <w:lang w:val="en-GB"/>
        </w:rPr>
        <w:tab/>
      </w:r>
      <w:proofErr w:type="gramStart"/>
      <w:r w:rsidRPr="00F54DAA">
        <w:rPr>
          <w:sz w:val="22"/>
          <w:szCs w:val="22"/>
          <w:lang w:val="en-GB"/>
        </w:rPr>
        <w:t>Farmer: A Millennium Study”, Academic Foundation, New Delhi.</w:t>
      </w:r>
      <w:proofErr w:type="gramEnd"/>
    </w:p>
    <w:p w:rsidR="00A60AAF" w:rsidRPr="00F54DAA" w:rsidRDefault="00A60AAF" w:rsidP="00F54DAA">
      <w:pPr>
        <w:pStyle w:val="EndnoteText"/>
        <w:jc w:val="both"/>
        <w:rPr>
          <w:sz w:val="22"/>
          <w:szCs w:val="22"/>
          <w:lang w:val="en-GB"/>
        </w:rPr>
      </w:pPr>
      <w:r w:rsidRPr="00F54DAA">
        <w:rPr>
          <w:sz w:val="22"/>
          <w:szCs w:val="22"/>
          <w:lang w:val="en-GB"/>
        </w:rPr>
        <w:t>Bhalla G. S., &amp; Gurmail Singh (2012), ‘Economic Liberalization and Indian agriculture: A</w:t>
      </w:r>
    </w:p>
    <w:p w:rsidR="00A60AAF" w:rsidRPr="00F54DAA" w:rsidRDefault="00A60AAF" w:rsidP="00F54DAA">
      <w:pPr>
        <w:pStyle w:val="EndnoteText"/>
        <w:ind w:left="720" w:firstLine="720"/>
        <w:jc w:val="both"/>
        <w:rPr>
          <w:sz w:val="22"/>
          <w:szCs w:val="22"/>
          <w:lang w:val="en-GB"/>
        </w:rPr>
      </w:pPr>
      <w:proofErr w:type="gramStart"/>
      <w:r w:rsidRPr="00F54DAA">
        <w:rPr>
          <w:sz w:val="22"/>
          <w:szCs w:val="22"/>
          <w:lang w:val="en-GB"/>
        </w:rPr>
        <w:t>district-Level</w:t>
      </w:r>
      <w:proofErr w:type="gramEnd"/>
      <w:r w:rsidRPr="00F54DAA">
        <w:rPr>
          <w:sz w:val="22"/>
          <w:szCs w:val="22"/>
          <w:lang w:val="en-GB"/>
        </w:rPr>
        <w:t xml:space="preserve"> study’ (ed.) Book, Sage publication, 2012.</w:t>
      </w:r>
    </w:p>
    <w:p w:rsidR="00A60AAF" w:rsidRPr="00F54DAA" w:rsidRDefault="00A60AAF" w:rsidP="00F54DAA">
      <w:pPr>
        <w:pStyle w:val="EndnoteText"/>
        <w:jc w:val="both"/>
        <w:rPr>
          <w:sz w:val="22"/>
          <w:szCs w:val="22"/>
          <w:lang w:val="en-GB"/>
        </w:rPr>
      </w:pPr>
      <w:r w:rsidRPr="00F54DAA">
        <w:rPr>
          <w:sz w:val="22"/>
          <w:szCs w:val="22"/>
          <w:lang w:val="en-GB"/>
        </w:rPr>
        <w:t xml:space="preserve">Ghosh, Jayati (2005), “Trade Liberalization in Agriculture: An Examination of Impact and </w:t>
      </w:r>
    </w:p>
    <w:p w:rsidR="00A60AAF" w:rsidRPr="00F54DAA" w:rsidRDefault="00A60AAF" w:rsidP="00F54DAA">
      <w:pPr>
        <w:pStyle w:val="EndnoteText"/>
        <w:ind w:left="1440"/>
        <w:jc w:val="both"/>
        <w:rPr>
          <w:sz w:val="22"/>
          <w:szCs w:val="22"/>
          <w:lang w:val="en-GB"/>
        </w:rPr>
      </w:pPr>
      <w:proofErr w:type="gramStart"/>
      <w:r w:rsidRPr="00F54DAA">
        <w:rPr>
          <w:sz w:val="22"/>
          <w:szCs w:val="22"/>
          <w:lang w:val="en-GB"/>
        </w:rPr>
        <w:t>Policy Strategies with Special Reference to India”, Background Paper for Human Development Report 2005, New Delhi.</w:t>
      </w:r>
      <w:proofErr w:type="gramEnd"/>
    </w:p>
    <w:p w:rsidR="00A60AAF" w:rsidRPr="00F54DAA" w:rsidRDefault="00A60AAF" w:rsidP="00F54DAA">
      <w:pPr>
        <w:pStyle w:val="EndnoteText"/>
        <w:jc w:val="both"/>
        <w:rPr>
          <w:sz w:val="22"/>
          <w:szCs w:val="22"/>
          <w:lang w:val="en-GB"/>
        </w:rPr>
      </w:pPr>
      <w:proofErr w:type="gramStart"/>
      <w:r w:rsidRPr="00F54DAA">
        <w:rPr>
          <w:sz w:val="22"/>
          <w:szCs w:val="22"/>
          <w:lang w:val="en-GB"/>
        </w:rPr>
        <w:t>Gulati, Ashok and Sudha Narayanan.</w:t>
      </w:r>
      <w:proofErr w:type="gramEnd"/>
      <w:r w:rsidRPr="00F54DAA">
        <w:rPr>
          <w:sz w:val="22"/>
          <w:szCs w:val="22"/>
          <w:lang w:val="en-GB"/>
        </w:rPr>
        <w:t xml:space="preserve"> 2003. The Subsidy Syndrome in Indian Agriculture. Delhi: </w:t>
      </w:r>
    </w:p>
    <w:p w:rsidR="00A60AAF" w:rsidRPr="00F54DAA" w:rsidRDefault="00A60AAF" w:rsidP="00F54DAA">
      <w:pPr>
        <w:pStyle w:val="EndnoteText"/>
        <w:ind w:left="1080" w:firstLine="360"/>
        <w:jc w:val="both"/>
        <w:rPr>
          <w:sz w:val="22"/>
          <w:szCs w:val="22"/>
          <w:lang w:val="en-GB"/>
        </w:rPr>
      </w:pPr>
      <w:proofErr w:type="gramStart"/>
      <w:r w:rsidRPr="00F54DAA">
        <w:rPr>
          <w:sz w:val="22"/>
          <w:szCs w:val="22"/>
          <w:lang w:val="en-GB"/>
        </w:rPr>
        <w:t>Oxford University Press.</w:t>
      </w:r>
      <w:proofErr w:type="gramEnd"/>
    </w:p>
    <w:p w:rsidR="00A60AAF" w:rsidRPr="00F54DAA" w:rsidRDefault="00A60AAF" w:rsidP="00F54DAA">
      <w:pPr>
        <w:pStyle w:val="EndnoteText"/>
        <w:jc w:val="both"/>
        <w:rPr>
          <w:sz w:val="22"/>
          <w:szCs w:val="22"/>
          <w:lang w:val="en-GB"/>
        </w:rPr>
      </w:pPr>
      <w:r w:rsidRPr="00F54DAA">
        <w:rPr>
          <w:sz w:val="22"/>
          <w:szCs w:val="22"/>
          <w:lang w:val="en-GB"/>
        </w:rPr>
        <w:t>Mishra Srijit (2005), “Suicides of farmers in Maharashtra” (interim Report), IGIDR, Mumbai.</w:t>
      </w:r>
    </w:p>
    <w:p w:rsidR="00A60AAF" w:rsidRPr="00F54DAA" w:rsidRDefault="00A60AAF" w:rsidP="00F54DAA">
      <w:pPr>
        <w:pStyle w:val="EndnoteText"/>
        <w:jc w:val="both"/>
        <w:rPr>
          <w:sz w:val="22"/>
          <w:szCs w:val="22"/>
          <w:lang w:val="en-GB"/>
        </w:rPr>
      </w:pPr>
      <w:r w:rsidRPr="00F54DAA">
        <w:rPr>
          <w:sz w:val="22"/>
          <w:szCs w:val="22"/>
          <w:lang w:val="en-GB"/>
        </w:rPr>
        <w:t>Pillai, S. (2007)</w:t>
      </w:r>
      <w:r w:rsidRPr="00F54DAA">
        <w:rPr>
          <w:iCs/>
          <w:sz w:val="22"/>
          <w:szCs w:val="22"/>
          <w:lang w:val="en-GB"/>
        </w:rPr>
        <w:t xml:space="preserve"> “Agrarian Crisis and the Way Out*</w:t>
      </w:r>
      <w:r w:rsidRPr="00F54DAA">
        <w:rPr>
          <w:sz w:val="22"/>
          <w:szCs w:val="22"/>
          <w:lang w:val="en-GB"/>
        </w:rPr>
        <w:t xml:space="preserve"> </w:t>
      </w:r>
      <w:proofErr w:type="gramStart"/>
      <w:r w:rsidRPr="00F54DAA">
        <w:rPr>
          <w:bCs/>
          <w:sz w:val="22"/>
          <w:szCs w:val="22"/>
          <w:lang w:val="en-GB"/>
        </w:rPr>
        <w:t>The</w:t>
      </w:r>
      <w:proofErr w:type="gramEnd"/>
      <w:r w:rsidRPr="00F54DAA">
        <w:rPr>
          <w:bCs/>
          <w:sz w:val="22"/>
          <w:szCs w:val="22"/>
          <w:lang w:val="en-GB"/>
        </w:rPr>
        <w:t xml:space="preserve"> Marxist”, Vol. XXIII, No. 3, July to Sept</w:t>
      </w:r>
    </w:p>
    <w:p w:rsidR="00A60AAF" w:rsidRPr="00F54DAA" w:rsidRDefault="00A60AAF" w:rsidP="00F54DAA">
      <w:pPr>
        <w:pStyle w:val="EndnoteText"/>
        <w:jc w:val="both"/>
        <w:rPr>
          <w:sz w:val="22"/>
          <w:szCs w:val="22"/>
          <w:lang w:val="en-GB"/>
        </w:rPr>
      </w:pPr>
      <w:r w:rsidRPr="00F54DAA">
        <w:rPr>
          <w:sz w:val="22"/>
          <w:szCs w:val="22"/>
          <w:lang w:val="en-GB"/>
        </w:rPr>
        <w:t>Reddy, V. Narasimha and Mishra, S. (2009</w:t>
      </w:r>
      <w:proofErr w:type="gramStart"/>
      <w:r w:rsidRPr="00F54DAA">
        <w:rPr>
          <w:sz w:val="22"/>
          <w:szCs w:val="22"/>
          <w:lang w:val="en-GB"/>
        </w:rPr>
        <w:t>)“</w:t>
      </w:r>
      <w:proofErr w:type="gramEnd"/>
      <w:r w:rsidRPr="00F54DAA">
        <w:rPr>
          <w:sz w:val="22"/>
          <w:szCs w:val="22"/>
          <w:lang w:val="en-GB"/>
        </w:rPr>
        <w:t xml:space="preserve">Agrarian crisis in India”, Oxford University Press: </w:t>
      </w:r>
    </w:p>
    <w:p w:rsidR="00A60AAF" w:rsidRPr="00F54DAA" w:rsidRDefault="00A60AAF" w:rsidP="00F54DAA">
      <w:pPr>
        <w:pStyle w:val="EndnoteText"/>
        <w:ind w:left="720" w:firstLine="720"/>
        <w:jc w:val="both"/>
        <w:rPr>
          <w:sz w:val="22"/>
          <w:szCs w:val="22"/>
          <w:lang w:val="en-GB"/>
        </w:rPr>
      </w:pPr>
      <w:r w:rsidRPr="00F54DAA">
        <w:rPr>
          <w:sz w:val="22"/>
          <w:szCs w:val="22"/>
          <w:lang w:val="en-GB"/>
        </w:rPr>
        <w:t>New Delhi.</w:t>
      </w:r>
    </w:p>
    <w:p w:rsidR="00A60AAF" w:rsidRPr="00F54DAA" w:rsidRDefault="00A60AAF" w:rsidP="00F54DAA">
      <w:pPr>
        <w:pStyle w:val="ListParagraph"/>
        <w:autoSpaceDE w:val="0"/>
        <w:autoSpaceDN w:val="0"/>
        <w:adjustRightInd w:val="0"/>
        <w:spacing w:after="0" w:line="240" w:lineRule="auto"/>
        <w:ind w:left="0"/>
        <w:jc w:val="both"/>
      </w:pPr>
      <w:r w:rsidRPr="00F54DAA">
        <w:t xml:space="preserve">Sen, A K (1962): “An Aspect of Indian Agriculture”, </w:t>
      </w:r>
      <w:proofErr w:type="gramStart"/>
      <w:r w:rsidRPr="00F54DAA">
        <w:rPr>
          <w:iCs/>
        </w:rPr>
        <w:t>The</w:t>
      </w:r>
      <w:proofErr w:type="gramEnd"/>
      <w:r w:rsidRPr="00F54DAA">
        <w:rPr>
          <w:iCs/>
        </w:rPr>
        <w:t xml:space="preserve"> Economic Weekly</w:t>
      </w:r>
      <w:r w:rsidRPr="00F54DAA">
        <w:t>, Vol 14 (4-6): 243-46.</w:t>
      </w:r>
    </w:p>
    <w:p w:rsidR="00A60AAF" w:rsidRPr="00F54DAA" w:rsidRDefault="00A60AAF" w:rsidP="00F54DAA">
      <w:pPr>
        <w:pStyle w:val="ListParagraph"/>
        <w:autoSpaceDE w:val="0"/>
        <w:autoSpaceDN w:val="0"/>
        <w:adjustRightInd w:val="0"/>
        <w:spacing w:after="0" w:line="240" w:lineRule="auto"/>
        <w:ind w:left="0"/>
        <w:jc w:val="both"/>
      </w:pPr>
      <w:r w:rsidRPr="00F54DAA">
        <w:t>Sen, A. and Bhatia (2004), “State of the Indian Farmers: A millennium study- cost of cultivation and farm</w:t>
      </w:r>
    </w:p>
    <w:p w:rsidR="00A60AAF" w:rsidRPr="00F54DAA" w:rsidRDefault="00A60AAF" w:rsidP="00F54DAA">
      <w:pPr>
        <w:pStyle w:val="ListParagraph"/>
        <w:autoSpaceDE w:val="0"/>
        <w:autoSpaceDN w:val="0"/>
        <w:adjustRightInd w:val="0"/>
        <w:spacing w:after="0" w:line="240" w:lineRule="auto"/>
        <w:ind w:firstLine="720"/>
        <w:jc w:val="both"/>
      </w:pPr>
      <w:r w:rsidRPr="00F54DAA">
        <w:t xml:space="preserve"> </w:t>
      </w:r>
      <w:proofErr w:type="gramStart"/>
      <w:r w:rsidRPr="00F54DAA">
        <w:t>income</w:t>
      </w:r>
      <w:proofErr w:type="gramEnd"/>
      <w:r w:rsidRPr="00F54DAA">
        <w:t>”, Vol. 14, New Delhi: Academic Foundation.</w:t>
      </w:r>
    </w:p>
    <w:p w:rsidR="00A60AAF" w:rsidRPr="00F54DAA" w:rsidRDefault="00A60AAF" w:rsidP="00F54DAA">
      <w:pPr>
        <w:pStyle w:val="EndnoteText"/>
        <w:jc w:val="both"/>
        <w:rPr>
          <w:sz w:val="22"/>
          <w:szCs w:val="22"/>
          <w:lang w:val="en-GB"/>
        </w:rPr>
      </w:pPr>
      <w:r w:rsidRPr="00F54DAA">
        <w:rPr>
          <w:sz w:val="22"/>
          <w:szCs w:val="22"/>
          <w:lang w:val="en-GB"/>
        </w:rPr>
        <w:t xml:space="preserve">Sidhu R. S. </w:t>
      </w:r>
      <w:proofErr w:type="gramStart"/>
      <w:r w:rsidRPr="00F54DAA">
        <w:rPr>
          <w:sz w:val="22"/>
          <w:szCs w:val="22"/>
          <w:lang w:val="en-GB"/>
        </w:rPr>
        <w:t>et</w:t>
      </w:r>
      <w:proofErr w:type="gramEnd"/>
      <w:r w:rsidRPr="00F54DAA">
        <w:rPr>
          <w:sz w:val="22"/>
          <w:szCs w:val="22"/>
          <w:lang w:val="en-GB"/>
        </w:rPr>
        <w:t xml:space="preserve">. </w:t>
      </w:r>
      <w:proofErr w:type="gramStart"/>
      <w:r w:rsidRPr="00F54DAA">
        <w:rPr>
          <w:sz w:val="22"/>
          <w:szCs w:val="22"/>
          <w:lang w:val="en-GB"/>
        </w:rPr>
        <w:t>all</w:t>
      </w:r>
      <w:proofErr w:type="gramEnd"/>
      <w:r w:rsidRPr="00F54DAA">
        <w:rPr>
          <w:sz w:val="22"/>
          <w:szCs w:val="22"/>
          <w:lang w:val="en-GB"/>
        </w:rPr>
        <w:t xml:space="preserve"> (2011), “Farmers' Suicides in Punjab: A Census Survey of the Two Most</w:t>
      </w:r>
    </w:p>
    <w:p w:rsidR="00A60AAF" w:rsidRPr="00F54DAA" w:rsidRDefault="00A60AAF" w:rsidP="00F54DAA">
      <w:pPr>
        <w:pStyle w:val="EndnoteText"/>
        <w:ind w:left="720" w:firstLine="720"/>
        <w:jc w:val="both"/>
        <w:rPr>
          <w:sz w:val="22"/>
          <w:szCs w:val="22"/>
          <w:lang w:val="en-GB"/>
        </w:rPr>
      </w:pPr>
      <w:r w:rsidRPr="00F54DAA">
        <w:rPr>
          <w:sz w:val="22"/>
          <w:szCs w:val="22"/>
          <w:lang w:val="en-GB"/>
        </w:rPr>
        <w:t>Affected Districts”, EPW, Vol-XLVI No. 26-27, June 25.</w:t>
      </w:r>
    </w:p>
    <w:p w:rsidR="00A60AAF" w:rsidRPr="00F54DAA" w:rsidRDefault="00A60AAF" w:rsidP="00F54DAA">
      <w:pPr>
        <w:pStyle w:val="ListParagraph"/>
        <w:autoSpaceDE w:val="0"/>
        <w:autoSpaceDN w:val="0"/>
        <w:adjustRightInd w:val="0"/>
        <w:spacing w:after="0" w:line="240" w:lineRule="auto"/>
        <w:ind w:left="0"/>
        <w:jc w:val="both"/>
      </w:pPr>
      <w:r w:rsidRPr="00F54DAA">
        <w:t xml:space="preserve">Vaidyanathan, A. (2006), “Farmers Suicide And the Agrarian Crisis”, EPW, </w:t>
      </w:r>
      <w:proofErr w:type="gramStart"/>
      <w:r w:rsidRPr="00F54DAA">
        <w:t>XLI(</w:t>
      </w:r>
      <w:proofErr w:type="gramEnd"/>
      <w:r w:rsidRPr="00F54DAA">
        <w:t>38): 971-97.</w:t>
      </w:r>
    </w:p>
    <w:p w:rsidR="00A60AAF" w:rsidRDefault="00A60AAF" w:rsidP="00F54DAA">
      <w:pPr>
        <w:spacing w:line="240" w:lineRule="auto"/>
        <w:jc w:val="center"/>
        <w:rPr>
          <w:b/>
          <w:sz w:val="36"/>
        </w:rPr>
      </w:pPr>
    </w:p>
    <w:p w:rsidR="00A60AAF" w:rsidRDefault="00A60AAF" w:rsidP="00234E72">
      <w:pPr>
        <w:jc w:val="center"/>
        <w:rPr>
          <w:b/>
          <w:sz w:val="24"/>
          <w:szCs w:val="24"/>
        </w:rPr>
      </w:pPr>
      <w:r w:rsidRPr="002945CA">
        <w:rPr>
          <w:b/>
          <w:sz w:val="24"/>
          <w:szCs w:val="24"/>
        </w:rPr>
        <w:t>***</w:t>
      </w:r>
    </w:p>
    <w:p w:rsidR="00A60AAF" w:rsidRPr="002945CA" w:rsidRDefault="00A60AAF" w:rsidP="00234E72">
      <w:pPr>
        <w:jc w:val="center"/>
        <w:rPr>
          <w:b/>
          <w:sz w:val="24"/>
          <w:szCs w:val="24"/>
        </w:rPr>
      </w:pPr>
    </w:p>
    <w:p w:rsidR="001625E1" w:rsidRPr="000726DC" w:rsidRDefault="001625E1" w:rsidP="001625E1">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w:t>
      </w:r>
      <w:r>
        <w:rPr>
          <w:b w:val="0"/>
          <w:color w:val="000000"/>
          <w:sz w:val="20"/>
          <w:szCs w:val="20"/>
        </w:rPr>
        <w:t>09</w:t>
      </w:r>
      <w:proofErr w:type="gramEnd"/>
      <w:r w:rsidRPr="000726DC">
        <w:rPr>
          <w:b w:val="0"/>
          <w:color w:val="000000"/>
          <w:sz w:val="20"/>
          <w:szCs w:val="20"/>
        </w:rPr>
        <w:t>-</w:t>
      </w:r>
      <w:r>
        <w:rPr>
          <w:b w:val="0"/>
          <w:color w:val="000000"/>
          <w:sz w:val="20"/>
          <w:szCs w:val="20"/>
        </w:rPr>
        <w:t>09</w:t>
      </w:r>
      <w:r w:rsidRPr="000726DC">
        <w:rPr>
          <w:b w:val="0"/>
          <w:color w:val="000000"/>
          <w:sz w:val="20"/>
          <w:szCs w:val="20"/>
        </w:rPr>
        <w:t xml:space="preserve">-2015 </w:t>
      </w:r>
    </w:p>
    <w:p w:rsidR="001625E1" w:rsidRPr="000726DC" w:rsidRDefault="001625E1" w:rsidP="001625E1">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00A95043">
        <w:rPr>
          <w:b w:val="0"/>
          <w:color w:val="000000"/>
          <w:sz w:val="20"/>
          <w:szCs w:val="20"/>
        </w:rPr>
        <w:t xml:space="preserve"> </w:t>
      </w: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:30</w:t>
      </w:r>
      <w:proofErr w:type="gramEnd"/>
      <w:r w:rsidRPr="000726DC">
        <w:rPr>
          <w:b w:val="0"/>
          <w:color w:val="000000"/>
          <w:sz w:val="20"/>
          <w:szCs w:val="20"/>
        </w:rPr>
        <w:t>-</w:t>
      </w:r>
      <w:r>
        <w:rPr>
          <w:b w:val="0"/>
          <w:color w:val="000000"/>
          <w:sz w:val="20"/>
          <w:szCs w:val="20"/>
        </w:rPr>
        <w:t>09</w:t>
      </w:r>
      <w:r w:rsidRPr="000726DC">
        <w:rPr>
          <w:b w:val="0"/>
          <w:color w:val="000000"/>
          <w:sz w:val="20"/>
          <w:szCs w:val="20"/>
        </w:rPr>
        <w:t>-2015</w:t>
      </w:r>
    </w:p>
    <w:p w:rsidR="00A60AAF" w:rsidRPr="001B4D95" w:rsidRDefault="00A60AAF" w:rsidP="00692316">
      <w:pPr>
        <w:spacing w:after="120" w:line="240" w:lineRule="auto"/>
        <w:ind w:left="851" w:hanging="851"/>
        <w:jc w:val="center"/>
        <w:rPr>
          <w:rFonts w:ascii="Times New Roman" w:hAnsi="Times New Roman"/>
          <w:b/>
          <w:bCs/>
          <w:sz w:val="26"/>
          <w:szCs w:val="26"/>
        </w:rPr>
      </w:pPr>
      <w:r w:rsidRPr="001B4D95">
        <w:rPr>
          <w:rFonts w:ascii="Times New Roman" w:hAnsi="Times New Roman"/>
          <w:b/>
          <w:bCs/>
          <w:sz w:val="26"/>
          <w:szCs w:val="26"/>
        </w:rPr>
        <w:t>Management by Wandering Around: An Innovative Practice</w:t>
      </w:r>
    </w:p>
    <w:p w:rsidR="00A60AAF" w:rsidRPr="001B4D95" w:rsidRDefault="00A60AAF" w:rsidP="00692316">
      <w:pPr>
        <w:spacing w:after="120" w:line="240" w:lineRule="auto"/>
        <w:ind w:left="851" w:hanging="851"/>
        <w:jc w:val="center"/>
        <w:rPr>
          <w:rFonts w:ascii="Times New Roman" w:hAnsi="Times New Roman"/>
          <w:b/>
          <w:bCs/>
          <w:sz w:val="26"/>
          <w:szCs w:val="26"/>
        </w:rPr>
      </w:pPr>
      <w:proofErr w:type="gramStart"/>
      <w:r w:rsidRPr="001B4D95">
        <w:rPr>
          <w:rFonts w:ascii="Times New Roman" w:hAnsi="Times New Roman"/>
          <w:b/>
          <w:bCs/>
          <w:sz w:val="26"/>
          <w:szCs w:val="26"/>
        </w:rPr>
        <w:t>to</w:t>
      </w:r>
      <w:proofErr w:type="gramEnd"/>
      <w:r w:rsidRPr="001B4D95">
        <w:rPr>
          <w:rFonts w:ascii="Times New Roman" w:hAnsi="Times New Roman"/>
          <w:b/>
          <w:bCs/>
          <w:sz w:val="26"/>
          <w:szCs w:val="26"/>
        </w:rPr>
        <w:t xml:space="preserve"> Enhance the Managerial Effectiveness</w:t>
      </w:r>
    </w:p>
    <w:p w:rsidR="00A60AAF" w:rsidRDefault="00A60AAF" w:rsidP="00234E72">
      <w:pPr>
        <w:spacing w:after="120" w:line="240" w:lineRule="auto"/>
        <w:ind w:firstLine="720"/>
        <w:jc w:val="center"/>
        <w:rPr>
          <w:rFonts w:ascii="Times New Roman" w:hAnsi="Times New Roman"/>
          <w:sz w:val="24"/>
          <w:szCs w:val="24"/>
        </w:rPr>
      </w:pPr>
      <w:r w:rsidRPr="001B09AD">
        <w:rPr>
          <w:rFonts w:ascii="Times New Roman" w:hAnsi="Times New Roman"/>
          <w:sz w:val="24"/>
          <w:szCs w:val="24"/>
        </w:rPr>
        <w:t>Ms. Abhikrati Shukla</w:t>
      </w:r>
      <w:proofErr w:type="gramStart"/>
      <w:r>
        <w:rPr>
          <w:rFonts w:ascii="Times New Roman" w:hAnsi="Times New Roman"/>
          <w:sz w:val="24"/>
          <w:szCs w:val="24"/>
        </w:rPr>
        <w:t>*</w:t>
      </w:r>
      <w:r w:rsidRPr="001B09AD">
        <w:rPr>
          <w:rFonts w:ascii="Times New Roman" w:hAnsi="Times New Roman"/>
          <w:sz w:val="24"/>
          <w:szCs w:val="24"/>
        </w:rPr>
        <w:t xml:space="preserve"> </w:t>
      </w:r>
      <w:r>
        <w:rPr>
          <w:rFonts w:ascii="Times New Roman" w:hAnsi="Times New Roman"/>
          <w:sz w:val="24"/>
          <w:szCs w:val="24"/>
        </w:rPr>
        <w:t xml:space="preserve"> Dr</w:t>
      </w:r>
      <w:proofErr w:type="gramEnd"/>
      <w:r>
        <w:rPr>
          <w:rFonts w:ascii="Times New Roman" w:hAnsi="Times New Roman"/>
          <w:sz w:val="24"/>
          <w:szCs w:val="24"/>
        </w:rPr>
        <w:t>. Akanksha Singhi**   Ms.Rachana Jain***</w:t>
      </w:r>
    </w:p>
    <w:p w:rsidR="00A60AAF" w:rsidRPr="00AF265D" w:rsidRDefault="00A60AAF" w:rsidP="00234E72">
      <w:pPr>
        <w:tabs>
          <w:tab w:val="center" w:pos="4873"/>
        </w:tabs>
        <w:spacing w:after="120" w:line="240" w:lineRule="auto"/>
        <w:jc w:val="both"/>
        <w:rPr>
          <w:rFonts w:ascii="Times New Roman" w:eastAsia="Times New Roman" w:hAnsi="Times New Roman"/>
          <w:sz w:val="24"/>
          <w:szCs w:val="24"/>
          <w:lang w:eastAsia="en-GB"/>
        </w:rPr>
      </w:pPr>
      <w:r w:rsidRPr="00AF265D">
        <w:rPr>
          <w:rFonts w:ascii="Times New Roman" w:eastAsia="Times New Roman" w:hAnsi="Times New Roman"/>
          <w:b/>
          <w:bCs/>
          <w:sz w:val="24"/>
          <w:szCs w:val="24"/>
          <w:lang w:eastAsia="en-GB"/>
        </w:rPr>
        <w:t>Abstract</w:t>
      </w:r>
    </w:p>
    <w:p w:rsidR="00A60AAF" w:rsidRPr="00AF265D" w:rsidRDefault="00A60AAF" w:rsidP="00234E72">
      <w:pPr>
        <w:jc w:val="both"/>
        <w:rPr>
          <w:rFonts w:ascii="Times New Roman" w:hAnsi="Times New Roman"/>
          <w:sz w:val="20"/>
          <w:szCs w:val="20"/>
        </w:rPr>
      </w:pPr>
      <w:r w:rsidRPr="00AF265D">
        <w:rPr>
          <w:rFonts w:ascii="Times New Roman" w:hAnsi="Times New Roman"/>
          <w:sz w:val="20"/>
          <w:szCs w:val="20"/>
        </w:rPr>
        <w:t>Innovation is what derives growth, and is achieved by awesome people with a shared passion for problem solving and for turning ideas into realities. Companies that continuously innovate will create and re-invent new markets, products, services and business models-which lead to more growth. Innovation comprises the magnitude and speed and this categorization facilitates a good way of investigating the link between innovation and firm performance. Particularly, a more careful investigation of innovation should be conducted. Innovation involves the adoption of new ideas, processes and products. Early adoption of process innovations reduces the costs associated with servicing product innovations and this in turn allows the organization to improve operating efficiencies. The paper attempts to describe how Management by Wandering Around can contribute to create an innovative organization that enables managers to enhance their effectiveness.</w:t>
      </w:r>
    </w:p>
    <w:p w:rsidR="00A60AAF" w:rsidRPr="00AF265D" w:rsidRDefault="00A60AAF" w:rsidP="00234E72">
      <w:pPr>
        <w:jc w:val="both"/>
        <w:rPr>
          <w:rFonts w:ascii="Times New Roman" w:eastAsia="Times New Roman" w:hAnsi="Times New Roman"/>
          <w:sz w:val="20"/>
          <w:szCs w:val="20"/>
          <w:lang w:eastAsia="en-GB"/>
        </w:rPr>
      </w:pPr>
      <w:r w:rsidRPr="00AF265D">
        <w:rPr>
          <w:rFonts w:ascii="Times New Roman" w:eastAsia="Times New Roman" w:hAnsi="Times New Roman"/>
          <w:sz w:val="20"/>
          <w:szCs w:val="20"/>
          <w:lang w:eastAsia="en-GB"/>
        </w:rPr>
        <w:t xml:space="preserve">Management by Wandering Around was developed by executives at Hewlett-Packard in the 1970s (Trueman, 1991). It became popularized by a book written by Tom Peters and Robert Waterman in the early 1980s. They discovered that companies that had top managers engaged in interacting with employees and customers were more successful than those with isolated management. They also believed that this success was due to leadership that "wandered" outside the executive suite. Rather than micro-manage employees, Management by Wandering Around allowed for informal communication and a decrease in bureaucratic lines of communication. It also allowed for managers to communicate organizational values and management philosophy at a personal level (Peters and Waters, 1982). </w:t>
      </w:r>
    </w:p>
    <w:p w:rsidR="00A60AAF" w:rsidRDefault="00A60AAF" w:rsidP="00234E72">
      <w:pPr>
        <w:jc w:val="both"/>
        <w:rPr>
          <w:rFonts w:ascii="Times New Roman" w:eastAsia="Times New Roman" w:hAnsi="Times New Roman"/>
          <w:sz w:val="20"/>
          <w:szCs w:val="20"/>
          <w:lang w:eastAsia="en-GB"/>
        </w:rPr>
      </w:pPr>
      <w:r w:rsidRPr="00AF265D">
        <w:rPr>
          <w:rFonts w:ascii="Times New Roman" w:eastAsia="Times New Roman" w:hAnsi="Times New Roman"/>
          <w:sz w:val="20"/>
          <w:szCs w:val="20"/>
          <w:lang w:eastAsia="en-GB"/>
        </w:rPr>
        <w:t>To be successful, the managers must get out from behind the reference desk and onto the floor making contact with patrons. The managers must walk around with eyes open asking questions in an attempt to stay in touch with patrons. In this study Pearson correlation analysis has been used to examine the association between the Management by Wandering Around and Managerial Effectiveness. Respondents will be selected from the Manufacturing units in Indore region.</w:t>
      </w:r>
    </w:p>
    <w:p w:rsidR="00234E72" w:rsidRPr="001B09AD" w:rsidRDefault="00234E72" w:rsidP="00234E72">
      <w:pPr>
        <w:spacing w:before="100" w:beforeAutospacing="1" w:after="100" w:afterAutospacing="1"/>
        <w:jc w:val="both"/>
        <w:rPr>
          <w:rFonts w:ascii="Times New Roman" w:eastAsia="Times New Roman" w:hAnsi="Times New Roman"/>
          <w:b/>
          <w:sz w:val="24"/>
          <w:szCs w:val="24"/>
          <w:lang w:eastAsia="en-GB"/>
        </w:rPr>
      </w:pPr>
      <w:r w:rsidRPr="001B09AD">
        <w:rPr>
          <w:rFonts w:ascii="Times New Roman" w:eastAsia="Times New Roman" w:hAnsi="Times New Roman"/>
          <w:b/>
          <w:sz w:val="24"/>
          <w:szCs w:val="24"/>
          <w:lang w:eastAsia="en-GB"/>
        </w:rPr>
        <w:t>Introduction</w:t>
      </w:r>
    </w:p>
    <w:p w:rsidR="00234E72" w:rsidRPr="00AF265D" w:rsidRDefault="00234E72" w:rsidP="00234E72">
      <w:pPr>
        <w:jc w:val="both"/>
        <w:rPr>
          <w:rFonts w:ascii="Times New Roman" w:eastAsia="Times New Roman" w:hAnsi="Times New Roman"/>
          <w:sz w:val="20"/>
          <w:szCs w:val="20"/>
          <w:lang w:eastAsia="en-GB"/>
        </w:rPr>
      </w:pPr>
      <w:r w:rsidRPr="001B4D95">
        <w:rPr>
          <w:rFonts w:ascii="Times New Roman" w:hAnsi="Times New Roman"/>
        </w:rPr>
        <w:t xml:space="preserve">The concept of management by wandering around has been in use for a long time, tracing its origins to the 1940s, when it was developed by Bill Hewlett and David Packard, founders of Hewlett-Packard. The management practice came back into popularity in the 1980s after being included in the book In Search of Excellence by Thomas Peters and Robert </w:t>
      </w:r>
      <w:proofErr w:type="gramStart"/>
      <w:r w:rsidRPr="001B4D95">
        <w:rPr>
          <w:rFonts w:ascii="Times New Roman" w:hAnsi="Times New Roman"/>
        </w:rPr>
        <w:t>Waterman  in</w:t>
      </w:r>
      <w:proofErr w:type="gramEnd"/>
      <w:r w:rsidRPr="001B4D95">
        <w:rPr>
          <w:rFonts w:ascii="Times New Roman" w:hAnsi="Times New Roman"/>
        </w:rPr>
        <w:t xml:space="preserve"> 1982.Too often managers manage from behind their desks and rarely venture out where the work is being done. This isolates the manager from the work and from the employees. MBWA is an exercise, aiming to collect qualitative information, listen to</w:t>
      </w:r>
    </w:p>
    <w:p w:rsidR="00A60AAF" w:rsidRPr="001B09AD" w:rsidRDefault="00A60AAF" w:rsidP="00234E72">
      <w:pPr>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p>
    <w:p w:rsidR="00A60AAF" w:rsidRPr="00AF265D" w:rsidRDefault="00A60AAF" w:rsidP="001625E1">
      <w:pPr>
        <w:spacing w:after="120" w:line="240" w:lineRule="auto"/>
        <w:jc w:val="both"/>
        <w:rPr>
          <w:rFonts w:ascii="Times New Roman" w:hAnsi="Times New Roman"/>
          <w:sz w:val="20"/>
          <w:szCs w:val="20"/>
        </w:rPr>
      </w:pPr>
      <w:r w:rsidRPr="00AF265D">
        <w:rPr>
          <w:rFonts w:ascii="Times New Roman" w:hAnsi="Times New Roman"/>
          <w:sz w:val="20"/>
          <w:szCs w:val="20"/>
        </w:rPr>
        <w:t xml:space="preserve">*Assistant Professor, Shri Vaishnav Institute of Management, Indore </w:t>
      </w:r>
    </w:p>
    <w:p w:rsidR="00A60AAF" w:rsidRPr="00AF265D" w:rsidRDefault="00A60AAF" w:rsidP="001625E1">
      <w:pPr>
        <w:tabs>
          <w:tab w:val="center" w:pos="4873"/>
        </w:tabs>
        <w:spacing w:after="120" w:line="240" w:lineRule="auto"/>
        <w:jc w:val="both"/>
        <w:rPr>
          <w:rFonts w:ascii="Times New Roman" w:hAnsi="Times New Roman"/>
          <w:sz w:val="20"/>
          <w:szCs w:val="20"/>
        </w:rPr>
      </w:pPr>
      <w:r w:rsidRPr="00AF265D">
        <w:rPr>
          <w:rFonts w:ascii="Times New Roman" w:hAnsi="Times New Roman"/>
          <w:sz w:val="20"/>
          <w:szCs w:val="20"/>
        </w:rPr>
        <w:t xml:space="preserve">**Senior Lecturer,   School of Economics, Indore                </w:t>
      </w:r>
    </w:p>
    <w:p w:rsidR="00A60AAF" w:rsidRPr="00AF265D" w:rsidRDefault="00A60AAF" w:rsidP="001625E1">
      <w:pPr>
        <w:tabs>
          <w:tab w:val="center" w:pos="4873"/>
        </w:tabs>
        <w:spacing w:after="120" w:line="240" w:lineRule="auto"/>
        <w:jc w:val="both"/>
        <w:rPr>
          <w:rFonts w:ascii="Times New Roman" w:hAnsi="Times New Roman"/>
          <w:sz w:val="20"/>
          <w:szCs w:val="20"/>
        </w:rPr>
      </w:pPr>
      <w:r w:rsidRPr="00AF265D">
        <w:rPr>
          <w:rFonts w:ascii="Times New Roman" w:hAnsi="Times New Roman"/>
          <w:sz w:val="20"/>
          <w:szCs w:val="20"/>
        </w:rPr>
        <w:t>***Lecturer, School of Economics, Indore</w:t>
      </w:r>
    </w:p>
    <w:p w:rsidR="00A60AAF" w:rsidRPr="001B4D95" w:rsidRDefault="00A60AAF" w:rsidP="00234E72">
      <w:pPr>
        <w:pStyle w:val="NoSpacing"/>
        <w:tabs>
          <w:tab w:val="left" w:pos="450"/>
        </w:tabs>
        <w:spacing w:line="276" w:lineRule="auto"/>
        <w:jc w:val="both"/>
        <w:rPr>
          <w:rFonts w:ascii="Times New Roman" w:hAnsi="Times New Roman"/>
        </w:rPr>
      </w:pPr>
      <w:proofErr w:type="gramStart"/>
      <w:r w:rsidRPr="001B4D95">
        <w:rPr>
          <w:rFonts w:ascii="Times New Roman" w:hAnsi="Times New Roman"/>
        </w:rPr>
        <w:lastRenderedPageBreak/>
        <w:t>suggestions</w:t>
      </w:r>
      <w:proofErr w:type="gramEnd"/>
      <w:r w:rsidRPr="001B4D95">
        <w:rPr>
          <w:rFonts w:ascii="Times New Roman" w:hAnsi="Times New Roman"/>
        </w:rPr>
        <w:t xml:space="preserve"> and complaints, and keep a finger on the pulse of the organization. By using the management by wandering around method you will become more aware of the work and build better relationships with your employees. In MBWA practice, managers spend a significant amount of their time making informal visits to work area and listening to the employees. This is basically an unstructured approach to hands-on, direct participation by the managers in the work-related affairs of their subordinates, in contrast to rigid and distant management. The purpose of this exercise is to collect qualitative information, listen to suggestions and complaints, and keep a finger on the pulse of the organization. </w:t>
      </w:r>
    </w:p>
    <w:p w:rsidR="00A60AAF" w:rsidRPr="001B4D95" w:rsidRDefault="00A60AAF" w:rsidP="00234E72">
      <w:pPr>
        <w:pStyle w:val="NoSpacing"/>
        <w:spacing w:line="276" w:lineRule="auto"/>
        <w:jc w:val="both"/>
        <w:rPr>
          <w:rFonts w:ascii="Times New Roman" w:hAnsi="Times New Roman"/>
        </w:rPr>
      </w:pPr>
      <w:r w:rsidRPr="001B4D95">
        <w:rPr>
          <w:rFonts w:ascii="Times New Roman" w:hAnsi="Times New Roman"/>
          <w:color w:val="000000"/>
        </w:rPr>
        <w:t>Management by wandering around is a leadership technique that has stood the test of time and can be used by any manager. Managing by wandering around requires personal involvement, good listening skills, and the recognition that most people in an organization want to contribute to its success. MBWA does not propose that managers wander around aimlessly without purpose, but rather hunt for and enjoy chatting with the people who make up the organization. The idea is not to micro-manage; but to nurture informal communication, build trust and relationships as the manager’s knowledge about workings of their program increases</w:t>
      </w:r>
      <w:r w:rsidRPr="001B4D95">
        <w:rPr>
          <w:rFonts w:ascii="Times New Roman" w:hAnsi="Times New Roman"/>
        </w:rPr>
        <w:t>.</w:t>
      </w:r>
    </w:p>
    <w:p w:rsidR="00A60AAF" w:rsidRPr="001B4D95" w:rsidRDefault="00A60AAF" w:rsidP="00234E72">
      <w:pPr>
        <w:pStyle w:val="NoSpacing"/>
        <w:spacing w:line="276" w:lineRule="auto"/>
        <w:jc w:val="both"/>
        <w:rPr>
          <w:rFonts w:ascii="Times New Roman" w:hAnsi="Times New Roman"/>
        </w:rPr>
      </w:pPr>
      <w:r w:rsidRPr="001B4D95">
        <w:rPr>
          <w:rFonts w:ascii="Times New Roman" w:hAnsi="Times New Roman"/>
        </w:rPr>
        <w:t xml:space="preserve">MBWA is a solid opportunity to make sure that when you lead the sled in a new direction, the employees behind you won’t trip over themselves trying to follow. Tell them about the organization’s vision for the future, and where your vision for the department / unit/ section fits in with the “big picture.” Reveal the goals and objectives that you want them to help you fulfill together as a team. Ask them for their vision, and hold an open discussion. The number one challenge of managerial productivity is the disconnection between managers that know the strategic vision and employees that are responsible for examining them. Top-level management is responsible for getting things accomplished through and with others to meet the strategic vision. </w:t>
      </w:r>
    </w:p>
    <w:p w:rsidR="00A60AAF" w:rsidRPr="001B4D95" w:rsidRDefault="00A60AAF" w:rsidP="00234E72">
      <w:pPr>
        <w:pStyle w:val="NoSpacing"/>
        <w:spacing w:line="276" w:lineRule="auto"/>
        <w:jc w:val="both"/>
        <w:rPr>
          <w:rFonts w:ascii="Times New Roman" w:hAnsi="Times New Roman"/>
        </w:rPr>
      </w:pPr>
      <w:r w:rsidRPr="001B4D95">
        <w:rPr>
          <w:rFonts w:ascii="Times New Roman" w:hAnsi="Times New Roman"/>
        </w:rPr>
        <w:t xml:space="preserve">The ultimate objective in every manager’s job is succeeding in helping an organization achieve high performance while utilizing human and material capital (O’Reilly, 2000).  To achieve the right combination of functions and performance within the organization, managers must communicate a clear connection between the strategic vision and the functions of the employees. </w:t>
      </w:r>
      <w:r w:rsidRPr="001B4D95">
        <w:rPr>
          <w:rFonts w:ascii="Times New Roman" w:hAnsi="Times New Roman"/>
          <w:color w:val="000000"/>
        </w:rPr>
        <w:t>Management by wandering around is a leadership technique that has stood the test of time and can be used by any manager. Managing by wandering around requires personal involvement, good listening skills, and the recognition that most people in an organization want to contribute to its success. MBWA does not propose that managers wander around aimlessly without purpose, but rather hunt for and enjoy chatting with the people who make up the organization. The idea is not to micro-manage; but to nurture informal communication, build trust and relationships as the manager’s knowledge about workings of their program increases</w:t>
      </w:r>
      <w:r w:rsidRPr="001B4D95">
        <w:rPr>
          <w:rFonts w:ascii="Times New Roman" w:hAnsi="Times New Roman"/>
        </w:rPr>
        <w:t>. MBWA is a communication technique in which managers interact directly with workers to exchange information (Daft &amp; Marcic, 2004). This study examines the effective communication related to the strategic vision created by the managers and the job performance of employees toward organizational success. The management process of setting goals, structuring resources, guiding people to act and checking to see if and how goals are met are achieved through communication (Andrews &amp; Andrews, 2004). By breaking down conventional hierarchical and departmental boundaries that may be barriers to communication, the organization can gain the benefit of all the employees’ ideas. When managers enlist the whole organization in reviewing the outcome of the activities, they can quickly learn what works and what doesn’t and use that information to improve the organization (Daft &amp; Marcic, 2004).</w:t>
      </w:r>
    </w:p>
    <w:p w:rsidR="00A60AAF" w:rsidRPr="001B4D95" w:rsidRDefault="00A60AAF" w:rsidP="00234E72">
      <w:pPr>
        <w:pStyle w:val="NoSpacing"/>
        <w:spacing w:line="276" w:lineRule="auto"/>
        <w:jc w:val="both"/>
        <w:rPr>
          <w:rFonts w:ascii="Times New Roman" w:hAnsi="Times New Roman"/>
        </w:rPr>
      </w:pPr>
      <w:r w:rsidRPr="001B4D95">
        <w:rPr>
          <w:rFonts w:ascii="Times New Roman" w:hAnsi="Times New Roman"/>
        </w:rPr>
        <w:t xml:space="preserve">Organization, all in all, works in harmony during interpersonal and verbal communication. Psychological factors such as perception, personality, and interpersonal style are very significant and could be </w:t>
      </w:r>
      <w:r w:rsidRPr="001B4D95">
        <w:rPr>
          <w:rFonts w:ascii="Times New Roman" w:hAnsi="Times New Roman"/>
        </w:rPr>
        <w:lastRenderedPageBreak/>
        <w:t>intercepted even through nonverbal style of communication. Negative factors such as ‘rumors’ or ‘communication barriers’ are common incidents, but they could be eliminated nevertheless, by developing effective listening skills and empathy, by following up on their communications, by regulating information flow, by using feedback, and by simplifying the language used (Duening, 2003). All these would lead to a clear flow of communication that would result to job satisfaction and rewards.</w:t>
      </w:r>
    </w:p>
    <w:p w:rsidR="00A60AAF" w:rsidRPr="001B4D95" w:rsidRDefault="00A60AAF" w:rsidP="00234E72">
      <w:pPr>
        <w:jc w:val="both"/>
        <w:rPr>
          <w:rFonts w:ascii="Times New Roman" w:hAnsi="Times New Roman"/>
          <w:b/>
        </w:rPr>
      </w:pPr>
      <w:r w:rsidRPr="001B4D95">
        <w:rPr>
          <w:rFonts w:ascii="Times New Roman" w:hAnsi="Times New Roman"/>
          <w:b/>
        </w:rPr>
        <w:t>Managerial Effectiveness</w:t>
      </w:r>
    </w:p>
    <w:p w:rsidR="00A60AAF" w:rsidRPr="001B4D95" w:rsidRDefault="00A60AAF" w:rsidP="00234E72">
      <w:pPr>
        <w:jc w:val="both"/>
        <w:rPr>
          <w:rFonts w:ascii="Times New Roman" w:hAnsi="Times New Roman"/>
        </w:rPr>
      </w:pPr>
      <w:r w:rsidRPr="001B4D95">
        <w:rPr>
          <w:rFonts w:ascii="Times New Roman" w:hAnsi="Times New Roman"/>
        </w:rPr>
        <w:t xml:space="preserve">Managerial Effectiveness is recognized as one of the most important determinants of organizations success in a fast changing business environment. The </w:t>
      </w:r>
      <w:proofErr w:type="gramStart"/>
      <w:r w:rsidRPr="001B4D95">
        <w:rPr>
          <w:rFonts w:ascii="Times New Roman" w:hAnsi="Times New Roman"/>
        </w:rPr>
        <w:t>extent</w:t>
      </w:r>
      <w:proofErr w:type="gramEnd"/>
      <w:r w:rsidRPr="001B4D95">
        <w:rPr>
          <w:rFonts w:ascii="Times New Roman" w:hAnsi="Times New Roman"/>
        </w:rPr>
        <w:t xml:space="preserve"> to which any organization is able to achieve its goals or objectives depend upon how effectively its managers adapt themselves is dynamic market forces and achieve results.</w:t>
      </w:r>
    </w:p>
    <w:p w:rsidR="00A60AAF" w:rsidRPr="001B4D95" w:rsidRDefault="00A60AAF" w:rsidP="00234E72">
      <w:pPr>
        <w:jc w:val="both"/>
        <w:rPr>
          <w:rFonts w:ascii="Times New Roman" w:hAnsi="Times New Roman"/>
        </w:rPr>
      </w:pPr>
      <w:r w:rsidRPr="001B4D95">
        <w:rPr>
          <w:rFonts w:ascii="Times New Roman" w:hAnsi="Times New Roman"/>
        </w:rPr>
        <w:t>Roger and Langord (1979) explained that ‘Managerial Effectiveness’ is the relationship between performance and task objectives and between achievement assessed against goals and purposes within the constraints imposed by the managers himself, by his position in the organization and by the working environment.</w:t>
      </w:r>
    </w:p>
    <w:p w:rsidR="00A60AAF" w:rsidRPr="001B4D95" w:rsidRDefault="00A60AAF" w:rsidP="00234E72">
      <w:pPr>
        <w:jc w:val="both"/>
        <w:rPr>
          <w:rFonts w:ascii="Times New Roman" w:hAnsi="Times New Roman"/>
        </w:rPr>
      </w:pPr>
      <w:r w:rsidRPr="001B4D95">
        <w:rPr>
          <w:rFonts w:ascii="Times New Roman" w:hAnsi="Times New Roman"/>
        </w:rPr>
        <w:t>Pareek (1987) viewed that “an effective manager is one who integrates his skills and capabilities with his role, attempts to be pro-active and creative faces problems, considers his role important, his capacity to influence important decisions, sees opportunities to grow in his role, links his job with those of others, helps others and seeks help of others and likes to contribute to something beyond his own.</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Highly motivated and committed employees and managers are central to organizational success and effectiveness.  Organizations fail or succeed, decline or prosper because of</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People- what people do or fail to do every day on the job.  Effective organizational behaviour is the foundation on which effective organizational action rests.  Long-term competitive</w:t>
      </w:r>
    </w:p>
    <w:p w:rsidR="00A60AAF" w:rsidRPr="001B4D95" w:rsidRDefault="00A60AAF" w:rsidP="00234E72">
      <w:pPr>
        <w:autoSpaceDE w:val="0"/>
        <w:autoSpaceDN w:val="0"/>
        <w:adjustRightInd w:val="0"/>
        <w:spacing w:after="0"/>
        <w:jc w:val="both"/>
        <w:rPr>
          <w:rFonts w:ascii="Times New Roman" w:hAnsi="Times New Roman"/>
          <w:color w:val="000000"/>
        </w:rPr>
      </w:pPr>
      <w:proofErr w:type="gramStart"/>
      <w:r w:rsidRPr="001B4D95">
        <w:rPr>
          <w:rFonts w:ascii="Times New Roman" w:hAnsi="Times New Roman"/>
          <w:color w:val="000000"/>
        </w:rPr>
        <w:t>advantage</w:t>
      </w:r>
      <w:proofErr w:type="gramEnd"/>
      <w:r w:rsidRPr="001B4D95">
        <w:rPr>
          <w:rFonts w:ascii="Times New Roman" w:hAnsi="Times New Roman"/>
          <w:color w:val="000000"/>
        </w:rPr>
        <w:t xml:space="preserve"> comes from the combination of individual and team-based competencies of an organization’s employees, mangers, and leaders.</w:t>
      </w:r>
    </w:p>
    <w:p w:rsidR="00A60AAF" w:rsidRPr="001B4D95" w:rsidRDefault="00A60AAF" w:rsidP="00234E72">
      <w:pPr>
        <w:autoSpaceDE w:val="0"/>
        <w:autoSpaceDN w:val="0"/>
        <w:adjustRightInd w:val="0"/>
        <w:spacing w:after="0"/>
        <w:jc w:val="both"/>
        <w:rPr>
          <w:rFonts w:ascii="Times New Roman" w:hAnsi="Times New Roman"/>
          <w:color w:val="000000"/>
        </w:rPr>
      </w:pP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Seven competencies that are essential to future effectiveness as an employee, a professional, a manager, and/or a leader were examined in this study. These competencies are as follows:</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1. </w:t>
      </w:r>
      <w:r w:rsidRPr="001B4D95">
        <w:rPr>
          <w:rFonts w:ascii="Times New Roman" w:hAnsi="Times New Roman"/>
          <w:i/>
          <w:iCs/>
          <w:color w:val="000000"/>
        </w:rPr>
        <w:t>Managing self competency</w:t>
      </w:r>
      <w:r w:rsidRPr="001B4D95">
        <w:rPr>
          <w:rFonts w:ascii="Times New Roman" w:hAnsi="Times New Roman"/>
          <w:color w:val="000000"/>
        </w:rPr>
        <w:t xml:space="preserve"> involves the ability to assess one’s own strengths and</w:t>
      </w:r>
    </w:p>
    <w:p w:rsidR="00A60AAF" w:rsidRPr="001B4D95" w:rsidRDefault="00A60AAF" w:rsidP="00234E72">
      <w:pPr>
        <w:autoSpaceDE w:val="0"/>
        <w:autoSpaceDN w:val="0"/>
        <w:adjustRightInd w:val="0"/>
        <w:spacing w:after="0"/>
        <w:ind w:firstLine="720"/>
        <w:jc w:val="both"/>
        <w:rPr>
          <w:rFonts w:ascii="Times New Roman" w:hAnsi="Times New Roman"/>
          <w:color w:val="000000"/>
        </w:rPr>
      </w:pPr>
      <w:r w:rsidRPr="001B4D95">
        <w:rPr>
          <w:rFonts w:ascii="Times New Roman" w:hAnsi="Times New Roman"/>
          <w:color w:val="000000"/>
        </w:rPr>
        <w:t>Weaknesses, set and pursue professional goals, balance work and personal life, and engage</w:t>
      </w:r>
    </w:p>
    <w:p w:rsidR="00A60AAF" w:rsidRPr="001B4D95" w:rsidRDefault="00A60AAF" w:rsidP="00234E72">
      <w:pPr>
        <w:autoSpaceDE w:val="0"/>
        <w:autoSpaceDN w:val="0"/>
        <w:adjustRightInd w:val="0"/>
        <w:spacing w:after="0"/>
        <w:ind w:firstLine="720"/>
        <w:jc w:val="both"/>
        <w:rPr>
          <w:rFonts w:ascii="Times New Roman" w:hAnsi="Times New Roman"/>
        </w:rPr>
      </w:pPr>
      <w:proofErr w:type="gramStart"/>
      <w:r w:rsidRPr="001B4D95">
        <w:rPr>
          <w:rFonts w:ascii="Times New Roman" w:hAnsi="Times New Roman"/>
          <w:color w:val="000000"/>
        </w:rPr>
        <w:t>in</w:t>
      </w:r>
      <w:proofErr w:type="gramEnd"/>
      <w:r w:rsidRPr="001B4D95">
        <w:rPr>
          <w:rFonts w:ascii="Times New Roman" w:hAnsi="Times New Roman"/>
          <w:color w:val="000000"/>
        </w:rPr>
        <w:t xml:space="preserve"> new learning – including new or modified knowledge, skills, behaviours, and altitudes. </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2. </w:t>
      </w:r>
      <w:r w:rsidRPr="001B4D95">
        <w:rPr>
          <w:rFonts w:ascii="Times New Roman" w:hAnsi="Times New Roman"/>
          <w:i/>
          <w:iCs/>
          <w:color w:val="000000"/>
        </w:rPr>
        <w:t>Managing communication competency</w:t>
      </w:r>
      <w:r w:rsidRPr="001B4D95">
        <w:rPr>
          <w:rFonts w:ascii="Times New Roman" w:hAnsi="Times New Roman"/>
          <w:color w:val="000000"/>
        </w:rPr>
        <w:t xml:space="preserve"> involves the ability to use all the modes of</w:t>
      </w:r>
    </w:p>
    <w:p w:rsidR="00A60AAF" w:rsidRPr="001B4D95" w:rsidRDefault="00A60AAF" w:rsidP="00234E72">
      <w:pPr>
        <w:autoSpaceDE w:val="0"/>
        <w:autoSpaceDN w:val="0"/>
        <w:adjustRightInd w:val="0"/>
        <w:spacing w:after="0"/>
        <w:ind w:left="720"/>
        <w:jc w:val="both"/>
        <w:rPr>
          <w:rFonts w:ascii="Times New Roman" w:hAnsi="Times New Roman"/>
          <w:color w:val="000000"/>
        </w:rPr>
      </w:pPr>
      <w:proofErr w:type="gramStart"/>
      <w:r w:rsidRPr="001B4D95">
        <w:rPr>
          <w:rFonts w:ascii="Times New Roman" w:hAnsi="Times New Roman"/>
          <w:color w:val="000000"/>
        </w:rPr>
        <w:t>transmitting</w:t>
      </w:r>
      <w:proofErr w:type="gramEnd"/>
      <w:r w:rsidRPr="001B4D95">
        <w:rPr>
          <w:rFonts w:ascii="Times New Roman" w:hAnsi="Times New Roman"/>
          <w:color w:val="000000"/>
        </w:rPr>
        <w:t>, understanding, and receiving ideas, thoughts, and feeling – list written, and electronic modes of communication – for accurately transferring and exchanging</w:t>
      </w:r>
    </w:p>
    <w:p w:rsidR="00A60AAF" w:rsidRPr="001B4D95" w:rsidRDefault="00A60AAF" w:rsidP="00234E72">
      <w:pPr>
        <w:autoSpaceDE w:val="0"/>
        <w:autoSpaceDN w:val="0"/>
        <w:adjustRightInd w:val="0"/>
        <w:spacing w:after="0"/>
        <w:ind w:firstLine="720"/>
        <w:jc w:val="both"/>
        <w:rPr>
          <w:rFonts w:ascii="Times New Roman" w:hAnsi="Times New Roman"/>
        </w:rPr>
      </w:pPr>
      <w:proofErr w:type="gramStart"/>
      <w:r w:rsidRPr="001B4D95">
        <w:rPr>
          <w:rFonts w:ascii="Times New Roman" w:hAnsi="Times New Roman"/>
          <w:color w:val="000000"/>
        </w:rPr>
        <w:t>information</w:t>
      </w:r>
      <w:proofErr w:type="gramEnd"/>
      <w:r w:rsidRPr="001B4D95">
        <w:rPr>
          <w:rFonts w:ascii="Times New Roman" w:hAnsi="Times New Roman"/>
          <w:color w:val="000000"/>
        </w:rPr>
        <w:t xml:space="preserve"> and emotions. </w:t>
      </w:r>
    </w:p>
    <w:p w:rsidR="00A60AAF"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3. </w:t>
      </w:r>
      <w:r w:rsidRPr="001B4D95">
        <w:rPr>
          <w:rFonts w:ascii="Times New Roman" w:hAnsi="Times New Roman"/>
          <w:i/>
          <w:iCs/>
          <w:color w:val="000000"/>
        </w:rPr>
        <w:t>Managing diversity competency</w:t>
      </w:r>
      <w:r w:rsidRPr="001B4D95">
        <w:rPr>
          <w:rFonts w:ascii="Times New Roman" w:hAnsi="Times New Roman"/>
          <w:color w:val="000000"/>
        </w:rPr>
        <w:t xml:space="preserve"> involves the ability to value unique individual and group</w:t>
      </w:r>
    </w:p>
    <w:p w:rsidR="00A60AAF" w:rsidRPr="001B4D95" w:rsidRDefault="00A60AAF" w:rsidP="00234E72">
      <w:pPr>
        <w:autoSpaceDE w:val="0"/>
        <w:autoSpaceDN w:val="0"/>
        <w:adjustRightInd w:val="0"/>
        <w:spacing w:after="0"/>
        <w:jc w:val="both"/>
        <w:rPr>
          <w:rFonts w:ascii="Times New Roman" w:hAnsi="Times New Roman"/>
        </w:rPr>
      </w:pPr>
      <w:r w:rsidRPr="001B4D95">
        <w:rPr>
          <w:rFonts w:ascii="Times New Roman" w:hAnsi="Times New Roman"/>
          <w:color w:val="000000"/>
        </w:rPr>
        <w:t xml:space="preserve"> </w:t>
      </w:r>
      <w:r>
        <w:rPr>
          <w:rFonts w:ascii="Times New Roman" w:hAnsi="Times New Roman"/>
          <w:color w:val="000000"/>
        </w:rPr>
        <w:tab/>
      </w:r>
      <w:proofErr w:type="gramStart"/>
      <w:r w:rsidRPr="001B4D95">
        <w:rPr>
          <w:rFonts w:ascii="Times New Roman" w:hAnsi="Times New Roman"/>
          <w:color w:val="000000"/>
        </w:rPr>
        <w:t>characteristics</w:t>
      </w:r>
      <w:proofErr w:type="gramEnd"/>
      <w:r w:rsidRPr="001B4D95">
        <w:rPr>
          <w:rFonts w:ascii="Times New Roman" w:hAnsi="Times New Roman"/>
          <w:color w:val="000000"/>
        </w:rPr>
        <w:t>, embrace such characteristics as potential sources of organizational</w:t>
      </w:r>
      <w:r>
        <w:rPr>
          <w:rFonts w:ascii="Times New Roman" w:hAnsi="Times New Roman"/>
          <w:color w:val="000000"/>
        </w:rPr>
        <w:t xml:space="preserve"> </w:t>
      </w:r>
      <w:r w:rsidRPr="001B4D95">
        <w:rPr>
          <w:rFonts w:ascii="Times New Roman" w:hAnsi="Times New Roman"/>
          <w:color w:val="000000"/>
        </w:rPr>
        <w:t xml:space="preserve">strength.  </w:t>
      </w:r>
    </w:p>
    <w:p w:rsidR="00A60AAF"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4. </w:t>
      </w:r>
      <w:r w:rsidRPr="001B4D95">
        <w:rPr>
          <w:rFonts w:ascii="Times New Roman" w:hAnsi="Times New Roman"/>
          <w:i/>
          <w:iCs/>
          <w:color w:val="000000"/>
        </w:rPr>
        <w:t>Managing ethics competency</w:t>
      </w:r>
      <w:r w:rsidRPr="001B4D95">
        <w:rPr>
          <w:rFonts w:ascii="Times New Roman" w:hAnsi="Times New Roman"/>
          <w:color w:val="000000"/>
        </w:rPr>
        <w:t xml:space="preserve"> involves the ability to incorporate values and principles that</w:t>
      </w:r>
    </w:p>
    <w:p w:rsidR="00A60AAF" w:rsidRPr="001B4D95" w:rsidRDefault="00A60AAF" w:rsidP="00234E72">
      <w:pPr>
        <w:autoSpaceDE w:val="0"/>
        <w:autoSpaceDN w:val="0"/>
        <w:adjustRightInd w:val="0"/>
        <w:spacing w:after="0"/>
        <w:ind w:firstLine="720"/>
        <w:jc w:val="both"/>
        <w:rPr>
          <w:rFonts w:ascii="Times New Roman" w:hAnsi="Times New Roman"/>
        </w:rPr>
      </w:pPr>
      <w:proofErr w:type="gramStart"/>
      <w:r w:rsidRPr="001B4D95">
        <w:rPr>
          <w:rFonts w:ascii="Times New Roman" w:hAnsi="Times New Roman"/>
          <w:color w:val="000000"/>
        </w:rPr>
        <w:t>distinguish</w:t>
      </w:r>
      <w:proofErr w:type="gramEnd"/>
      <w:r w:rsidRPr="001B4D95">
        <w:rPr>
          <w:rFonts w:ascii="Times New Roman" w:hAnsi="Times New Roman"/>
          <w:color w:val="000000"/>
        </w:rPr>
        <w:t xml:space="preserve"> right from wrong in making decisions and taking action. </w:t>
      </w:r>
    </w:p>
    <w:p w:rsidR="00A60AAF"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5. </w:t>
      </w:r>
      <w:proofErr w:type="gramStart"/>
      <w:r w:rsidRPr="001B4D95">
        <w:rPr>
          <w:rFonts w:ascii="Times New Roman" w:hAnsi="Times New Roman"/>
          <w:i/>
          <w:iCs/>
          <w:color w:val="000000"/>
        </w:rPr>
        <w:t>Managing</w:t>
      </w:r>
      <w:proofErr w:type="gramEnd"/>
      <w:r w:rsidRPr="001B4D95">
        <w:rPr>
          <w:rFonts w:ascii="Times New Roman" w:hAnsi="Times New Roman"/>
          <w:i/>
          <w:iCs/>
          <w:color w:val="000000"/>
        </w:rPr>
        <w:t xml:space="preserve"> across cultures competency</w:t>
      </w:r>
      <w:r w:rsidRPr="001B4D95">
        <w:rPr>
          <w:rFonts w:ascii="Times New Roman" w:hAnsi="Times New Roman"/>
          <w:color w:val="000000"/>
        </w:rPr>
        <w:t xml:space="preserve"> involves the ability to recognize and embrace similarities</w:t>
      </w:r>
    </w:p>
    <w:p w:rsidR="00A60AAF" w:rsidRPr="001B4D95" w:rsidRDefault="00A60AAF" w:rsidP="00234E72">
      <w:pPr>
        <w:autoSpaceDE w:val="0"/>
        <w:autoSpaceDN w:val="0"/>
        <w:adjustRightInd w:val="0"/>
        <w:spacing w:after="0"/>
        <w:ind w:left="720" w:firstLine="45"/>
        <w:jc w:val="both"/>
        <w:rPr>
          <w:rFonts w:ascii="Times New Roman" w:hAnsi="Times New Roman"/>
          <w:color w:val="000000"/>
        </w:rPr>
      </w:pPr>
      <w:proofErr w:type="gramStart"/>
      <w:r w:rsidRPr="001B4D95">
        <w:rPr>
          <w:rFonts w:ascii="Times New Roman" w:hAnsi="Times New Roman"/>
          <w:color w:val="000000"/>
        </w:rPr>
        <w:t>and</w:t>
      </w:r>
      <w:proofErr w:type="gramEnd"/>
      <w:r w:rsidRPr="001B4D95">
        <w:rPr>
          <w:rFonts w:ascii="Times New Roman" w:hAnsi="Times New Roman"/>
          <w:color w:val="000000"/>
        </w:rPr>
        <w:t xml:space="preserve"> differences among nations and cultures and then approach relevant organizational and strategic issues with an open and curious mind.</w:t>
      </w:r>
    </w:p>
    <w:p w:rsidR="00A60AAF"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i/>
          <w:iCs/>
          <w:color w:val="000000"/>
        </w:rPr>
        <w:lastRenderedPageBreak/>
        <w:t>6. Managing team competency</w:t>
      </w:r>
      <w:r w:rsidRPr="001B4D95">
        <w:rPr>
          <w:rFonts w:ascii="Times New Roman" w:hAnsi="Times New Roman"/>
          <w:color w:val="000000"/>
        </w:rPr>
        <w:t xml:space="preserve"> involves the ability to develop, support, facilitate, and</w:t>
      </w:r>
      <w:r>
        <w:rPr>
          <w:rFonts w:ascii="Times New Roman" w:hAnsi="Times New Roman"/>
          <w:color w:val="000000"/>
        </w:rPr>
        <w:t xml:space="preserve"> </w:t>
      </w:r>
      <w:r w:rsidRPr="001B4D95">
        <w:rPr>
          <w:rFonts w:ascii="Times New Roman" w:hAnsi="Times New Roman"/>
          <w:color w:val="000000"/>
        </w:rPr>
        <w:t xml:space="preserve">lead groups to </w:t>
      </w:r>
    </w:p>
    <w:p w:rsidR="00A60AAF" w:rsidRPr="001B4D95" w:rsidRDefault="00A60AAF" w:rsidP="00234E72">
      <w:pPr>
        <w:autoSpaceDE w:val="0"/>
        <w:autoSpaceDN w:val="0"/>
        <w:adjustRightInd w:val="0"/>
        <w:spacing w:after="0"/>
        <w:jc w:val="both"/>
        <w:rPr>
          <w:rFonts w:ascii="Times New Roman" w:hAnsi="Times New Roman"/>
        </w:rPr>
      </w:pPr>
      <w:r>
        <w:rPr>
          <w:rFonts w:ascii="Times New Roman" w:hAnsi="Times New Roman"/>
          <w:color w:val="000000"/>
        </w:rPr>
        <w:tab/>
      </w:r>
      <w:proofErr w:type="gramStart"/>
      <w:r w:rsidRPr="001B4D95">
        <w:rPr>
          <w:rFonts w:ascii="Times New Roman" w:hAnsi="Times New Roman"/>
          <w:color w:val="000000"/>
        </w:rPr>
        <w:t>achieve</w:t>
      </w:r>
      <w:proofErr w:type="gramEnd"/>
      <w:r w:rsidRPr="001B4D95">
        <w:rPr>
          <w:rFonts w:ascii="Times New Roman" w:hAnsi="Times New Roman"/>
          <w:color w:val="000000"/>
        </w:rPr>
        <w:t xml:space="preserve"> organizational goals. </w:t>
      </w:r>
    </w:p>
    <w:p w:rsidR="00A60AAF"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7. </w:t>
      </w:r>
      <w:r w:rsidRPr="001B4D95">
        <w:rPr>
          <w:rFonts w:ascii="Times New Roman" w:hAnsi="Times New Roman"/>
          <w:i/>
          <w:iCs/>
          <w:color w:val="000000"/>
        </w:rPr>
        <w:t>Managing change competency</w:t>
      </w:r>
      <w:r w:rsidRPr="001B4D95">
        <w:rPr>
          <w:rFonts w:ascii="Times New Roman" w:hAnsi="Times New Roman"/>
          <w:color w:val="000000"/>
        </w:rPr>
        <w:t xml:space="preserve"> involves the ability to recognize and implement needed adaptations</w:t>
      </w:r>
    </w:p>
    <w:p w:rsidR="00A60AAF" w:rsidRPr="001B4D95" w:rsidRDefault="00A60AAF" w:rsidP="00234E72">
      <w:pPr>
        <w:autoSpaceDE w:val="0"/>
        <w:autoSpaceDN w:val="0"/>
        <w:adjustRightInd w:val="0"/>
        <w:spacing w:after="0"/>
        <w:ind w:left="720"/>
        <w:jc w:val="both"/>
        <w:rPr>
          <w:rFonts w:ascii="Times New Roman" w:hAnsi="Times New Roman"/>
          <w:color w:val="000000"/>
        </w:rPr>
      </w:pPr>
      <w:proofErr w:type="gramStart"/>
      <w:r w:rsidRPr="001B4D95">
        <w:rPr>
          <w:rFonts w:ascii="Times New Roman" w:hAnsi="Times New Roman"/>
          <w:color w:val="000000"/>
        </w:rPr>
        <w:t>or</w:t>
      </w:r>
      <w:proofErr w:type="gramEnd"/>
      <w:r w:rsidRPr="001B4D95">
        <w:rPr>
          <w:rFonts w:ascii="Times New Roman" w:hAnsi="Times New Roman"/>
          <w:color w:val="000000"/>
        </w:rPr>
        <w:t xml:space="preserve"> entirely new transformations in people and the tasks, strategies, structures, or technologies in their areas of responsibility.</w:t>
      </w:r>
    </w:p>
    <w:p w:rsidR="00A60AAF" w:rsidRPr="001B4D95" w:rsidRDefault="00A60AAF" w:rsidP="00234E72">
      <w:pPr>
        <w:pStyle w:val="NoSpacing"/>
        <w:spacing w:line="276" w:lineRule="auto"/>
        <w:jc w:val="both"/>
        <w:rPr>
          <w:rFonts w:ascii="Times New Roman" w:hAnsi="Times New Roman"/>
          <w:b/>
        </w:rPr>
      </w:pPr>
    </w:p>
    <w:p w:rsidR="00A60AAF" w:rsidRPr="001B4D95" w:rsidRDefault="00A60AAF" w:rsidP="00692316">
      <w:pPr>
        <w:pStyle w:val="NoSpacing"/>
        <w:jc w:val="both"/>
        <w:rPr>
          <w:rFonts w:ascii="Times New Roman" w:hAnsi="Times New Roman"/>
          <w:b/>
        </w:rPr>
      </w:pPr>
      <w:r w:rsidRPr="001B4D95">
        <w:rPr>
          <w:rFonts w:ascii="Times New Roman" w:hAnsi="Times New Roman"/>
          <w:b/>
        </w:rPr>
        <w:t>Literature Review</w:t>
      </w:r>
    </w:p>
    <w:p w:rsidR="00A60AAF" w:rsidRPr="001B4D95" w:rsidRDefault="00A60AAF" w:rsidP="00692316">
      <w:pPr>
        <w:spacing w:before="100" w:beforeAutospacing="1" w:after="100" w:afterAutospacing="1" w:line="240" w:lineRule="auto"/>
        <w:jc w:val="both"/>
        <w:rPr>
          <w:rFonts w:ascii="Times New Roman" w:eastAsia="Times New Roman" w:hAnsi="Times New Roman"/>
          <w:lang w:eastAsia="en-GB"/>
        </w:rPr>
      </w:pPr>
      <w:r w:rsidRPr="001B4D95">
        <w:rPr>
          <w:rFonts w:ascii="Times New Roman" w:eastAsia="Times New Roman" w:hAnsi="Times New Roman"/>
          <w:lang w:eastAsia="en-GB"/>
        </w:rPr>
        <w:t xml:space="preserve">The business world has similar problems. Managers can have difficulty becoming aware of problems in their areas of responsibility unless other employees or customers point out problems to them. In the last several decades, a business solution to this has emerged. The concept of Management by Wandering Around has gotten managers out of the office and onto the floor making contact with employees and customers. Some managers have responded similarly by leaving the reference desk behind to interact proactively with patrons by acting as reference rovers. Management by Wandering Around and reference rovering are very similar and an examination of both can prove useful to managers engaged in different tasks. </w:t>
      </w:r>
    </w:p>
    <w:p w:rsidR="00A60AAF" w:rsidRPr="001B4D95" w:rsidRDefault="00A60AAF" w:rsidP="00234E72">
      <w:pPr>
        <w:spacing w:before="100" w:beforeAutospacing="1" w:after="100" w:afterAutospacing="1"/>
        <w:jc w:val="both"/>
        <w:rPr>
          <w:rFonts w:ascii="Times New Roman" w:eastAsia="Times New Roman" w:hAnsi="Times New Roman"/>
          <w:lang w:eastAsia="en-GB"/>
        </w:rPr>
      </w:pPr>
      <w:r w:rsidRPr="001B4D95">
        <w:rPr>
          <w:rFonts w:ascii="Times New Roman" w:eastAsia="Times New Roman" w:hAnsi="Times New Roman"/>
          <w:lang w:eastAsia="en-GB"/>
        </w:rPr>
        <w:t xml:space="preserve">The key to Management by Wandering Around is communication between managers and employees. The concept allows a manager to be "wandering around with (his or her) eyes open asking questions like crazy and trying to understand what the employees are doing" (Lavenson, 1976). A Vice-President of Hewlett-Packard described Management by Wandering Around as "the business of staying in touch with the territory all the time." This is done by "being accessible and approachable" (McPherson, 1991). In short, a Management by Wandering Around </w:t>
      </w:r>
      <w:proofErr w:type="gramStart"/>
      <w:r w:rsidRPr="001B4D95">
        <w:rPr>
          <w:rFonts w:ascii="Times New Roman" w:eastAsia="Times New Roman" w:hAnsi="Times New Roman"/>
          <w:lang w:eastAsia="en-GB"/>
        </w:rPr>
        <w:t>program</w:t>
      </w:r>
      <w:proofErr w:type="gramEnd"/>
      <w:r w:rsidRPr="001B4D95">
        <w:rPr>
          <w:rFonts w:ascii="Times New Roman" w:eastAsia="Times New Roman" w:hAnsi="Times New Roman"/>
          <w:lang w:eastAsia="en-GB"/>
        </w:rPr>
        <w:t xml:space="preserve"> "gets the manager out of his or her office and onto the floor making contact with employees" (Amsbary and Staples, 1991). </w:t>
      </w:r>
    </w:p>
    <w:p w:rsidR="00A60AAF" w:rsidRPr="001B4D95" w:rsidRDefault="00A60AAF" w:rsidP="00234E72">
      <w:pPr>
        <w:spacing w:before="100" w:beforeAutospacing="1" w:after="100" w:afterAutospacing="1"/>
        <w:jc w:val="both"/>
        <w:rPr>
          <w:rFonts w:ascii="Times New Roman" w:eastAsia="Times New Roman" w:hAnsi="Times New Roman"/>
          <w:lang w:eastAsia="en-GB"/>
        </w:rPr>
      </w:pPr>
      <w:r w:rsidRPr="001B4D95">
        <w:rPr>
          <w:rFonts w:ascii="Times New Roman" w:eastAsia="Times New Roman" w:hAnsi="Times New Roman"/>
          <w:lang w:eastAsia="en-GB"/>
        </w:rPr>
        <w:t xml:space="preserve">Amsbary and Staples did a case study of a Management by Wandering Around at a hospital. They found that a Management by Wandering Around program was providing for improved communication between nurses and administrators. They also found that despite the program's success many administrators did not know how to behave while "wandering" due to the ambiguous nature of Management by Wandering Around. Other fields that have explored Management by Wandering Around include the ministry (Bilmer, 1984) and education (Matula, 1984). </w:t>
      </w:r>
    </w:p>
    <w:p w:rsidR="00A60AAF" w:rsidRPr="001B4D95" w:rsidRDefault="00A60AAF" w:rsidP="00234E72">
      <w:pPr>
        <w:spacing w:before="100" w:beforeAutospacing="1" w:after="100" w:afterAutospacing="1"/>
        <w:jc w:val="both"/>
        <w:rPr>
          <w:rFonts w:ascii="Times New Roman" w:eastAsia="Times New Roman" w:hAnsi="Times New Roman"/>
          <w:lang w:eastAsia="en-GB"/>
        </w:rPr>
      </w:pPr>
      <w:r w:rsidRPr="001B4D95">
        <w:rPr>
          <w:rFonts w:ascii="Times New Roman" w:eastAsia="Times New Roman" w:hAnsi="Times New Roman"/>
          <w:lang w:eastAsia="en-GB"/>
        </w:rPr>
        <w:t>Michael Lorrnze (1997) in his article defined defined reference rovering as a method of eliminating the barriers of the reference desk between the librarian and patron, which relates with MBWA. It says that reference desk with its advantage of locating information can also become barrier as many people hesitate to ask for help and the librarian behind the reference desk may not be able to locate patrons who have not approached him/her for help.</w:t>
      </w:r>
    </w:p>
    <w:p w:rsidR="00A60AAF" w:rsidRPr="001B4D95" w:rsidRDefault="00A60AAF" w:rsidP="00234E72">
      <w:pPr>
        <w:spacing w:before="100" w:beforeAutospacing="1" w:after="100" w:afterAutospacing="1"/>
        <w:jc w:val="both"/>
        <w:rPr>
          <w:rFonts w:ascii="Times New Roman" w:hAnsi="Times New Roman"/>
        </w:rPr>
      </w:pPr>
      <w:r w:rsidRPr="001B4D95">
        <w:rPr>
          <w:rFonts w:ascii="Times New Roman" w:eastAsia="Times New Roman" w:hAnsi="Times New Roman"/>
          <w:lang w:eastAsia="en-GB"/>
        </w:rPr>
        <w:t xml:space="preserve">The amount of contact with patrons is greater when rovering.Not only does the rover's offer of assistance in itself provide an opportunity to become more comfortable in interpersonal communication with patrons, but the offer is often appreciated and accepted" (Ramirez, 1994). </w:t>
      </w:r>
    </w:p>
    <w:p w:rsidR="00A60AAF" w:rsidRPr="001B4D95" w:rsidRDefault="00A60AAF" w:rsidP="00234E72">
      <w:pPr>
        <w:pStyle w:val="NoSpacing"/>
        <w:spacing w:line="276" w:lineRule="auto"/>
        <w:jc w:val="both"/>
        <w:rPr>
          <w:rFonts w:ascii="Times New Roman" w:hAnsi="Times New Roman"/>
        </w:rPr>
      </w:pPr>
      <w:r w:rsidRPr="001B4D95">
        <w:rPr>
          <w:rFonts w:ascii="Times New Roman" w:hAnsi="Times New Roman"/>
        </w:rPr>
        <w:t xml:space="preserve">The ultimate objective in every manager’s job is succeeding in helping an organization achieve high performance while utilizing human and material capital (O’Reilly, 2000).  To achieve the right combination of functions and performance within the organization, managers must communicate a clear </w:t>
      </w:r>
      <w:r w:rsidRPr="001B4D95">
        <w:rPr>
          <w:rFonts w:ascii="Times New Roman" w:hAnsi="Times New Roman"/>
        </w:rPr>
        <w:lastRenderedPageBreak/>
        <w:t xml:space="preserve">connection between the strategic vision and the functions of the employees. </w:t>
      </w:r>
      <w:r w:rsidRPr="001B4D95">
        <w:rPr>
          <w:rFonts w:ascii="Times New Roman" w:hAnsi="Times New Roman"/>
          <w:color w:val="000000"/>
        </w:rPr>
        <w:t>Management by wandering around is a leadership technique that has stood the test of time and can be used by any manager. Managing by wandering around requires personal involvement, good listening skills, and the recognition that most people in an organization want to contribute to its success. MBWA does not propose that managers wander around aimlessly without purpose, but rather hunt for and enjoy chatting with the people who make up the organization. The idea is not to micro-manage; but to nurture informal communication, build trust and relationships as the manager’s knowledge about workings of their program increases</w:t>
      </w:r>
      <w:r w:rsidRPr="001B4D95">
        <w:rPr>
          <w:rFonts w:ascii="Times New Roman" w:hAnsi="Times New Roman"/>
        </w:rPr>
        <w:t xml:space="preserve">. MBWA is a communication technique in which managers interact directly with workers to exchange information (Daft &amp; Marcic, 2004). This study examines the effective communication related to the strategic vision created by the managers and the job performance of employees toward organizational success. The management process of setting goals, structuring resources, guiding people to act and checking to see if and how goals are met are achieved through communication (Andrews &amp; Andrews, 2004). </w:t>
      </w:r>
    </w:p>
    <w:p w:rsidR="00A60AAF" w:rsidRPr="001B4D95" w:rsidRDefault="00A60AAF" w:rsidP="00234E72">
      <w:pPr>
        <w:pStyle w:val="NoSpacing"/>
        <w:spacing w:line="276" w:lineRule="auto"/>
        <w:jc w:val="both"/>
        <w:rPr>
          <w:rFonts w:ascii="Times New Roman" w:hAnsi="Times New Roman"/>
        </w:rPr>
      </w:pPr>
      <w:r w:rsidRPr="001B4D95">
        <w:rPr>
          <w:rFonts w:ascii="Times New Roman" w:hAnsi="Times New Roman"/>
        </w:rPr>
        <w:t>Organization, all in all, works in harmony during interpersonal and verbal communication. Psychological factors such as perception, personality, and interpersonal style are very significant and could be intercepted even through nonverbal style of communication. Negative factors such as ‘rumors’ or ‘communication barriers’ are common incidents, but they could be eliminated nevertheless, by developing effective listening skills and empathy, by following up on their communications, by regulating information flow, by using feedback, and by simplifying the language used (Duening, 2003). All these would lead to a clear flow of communication that would result to job satisfaction and rewards.</w:t>
      </w:r>
    </w:p>
    <w:p w:rsidR="00A60AAF" w:rsidRPr="001B4D95" w:rsidRDefault="00A60AAF" w:rsidP="00234E72">
      <w:pPr>
        <w:pStyle w:val="NoSpacing"/>
        <w:spacing w:line="276" w:lineRule="auto"/>
        <w:jc w:val="both"/>
        <w:rPr>
          <w:rFonts w:ascii="Times New Roman" w:hAnsi="Times New Roman"/>
        </w:rPr>
      </w:pPr>
    </w:p>
    <w:p w:rsidR="00A60AAF" w:rsidRPr="001B4D95" w:rsidRDefault="00A60AAF" w:rsidP="00234E72">
      <w:pPr>
        <w:autoSpaceDE w:val="0"/>
        <w:autoSpaceDN w:val="0"/>
        <w:adjustRightInd w:val="0"/>
        <w:spacing w:after="0"/>
        <w:jc w:val="both"/>
        <w:rPr>
          <w:rFonts w:ascii="Times New Roman" w:hAnsi="Times New Roman"/>
          <w:b/>
          <w:color w:val="000000"/>
        </w:rPr>
      </w:pPr>
      <w:r w:rsidRPr="001B4D95">
        <w:rPr>
          <w:rFonts w:ascii="Times New Roman" w:hAnsi="Times New Roman"/>
          <w:b/>
          <w:color w:val="000000"/>
        </w:rPr>
        <w:t>Significance of the Study</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The objective of this study was to determine whether any of the seven competencies are related the number of years an employee has worked in the life assurance industry. These seven competencies are also important because of the way in which they influence managerial behaviour.  Developing global mind-sets among managers expands their</w:t>
      </w:r>
      <w:r w:rsidR="00A95043">
        <w:rPr>
          <w:rFonts w:ascii="Times New Roman" w:hAnsi="Times New Roman"/>
          <w:color w:val="000000"/>
        </w:rPr>
        <w:t xml:space="preserve"> </w:t>
      </w:r>
      <w:r w:rsidRPr="001B4D95">
        <w:rPr>
          <w:rFonts w:ascii="Times New Roman" w:hAnsi="Times New Roman"/>
          <w:color w:val="000000"/>
        </w:rPr>
        <w:t>world view and puts competition on a larger scale. Also, managers need to know as much as</w:t>
      </w:r>
      <w:r w:rsidR="00A95043">
        <w:rPr>
          <w:rFonts w:ascii="Times New Roman" w:hAnsi="Times New Roman"/>
          <w:color w:val="000000"/>
        </w:rPr>
        <w:t xml:space="preserve"> </w:t>
      </w:r>
      <w:r w:rsidRPr="001B4D95">
        <w:rPr>
          <w:rFonts w:ascii="Times New Roman" w:hAnsi="Times New Roman"/>
          <w:color w:val="000000"/>
        </w:rPr>
        <w:t>possible about individual differences in order to understand themselves and those with whom</w:t>
      </w:r>
      <w:r w:rsidR="00A95043">
        <w:rPr>
          <w:rFonts w:ascii="Times New Roman" w:hAnsi="Times New Roman"/>
          <w:color w:val="000000"/>
        </w:rPr>
        <w:t xml:space="preserve"> </w:t>
      </w:r>
      <w:r w:rsidRPr="001B4D95">
        <w:rPr>
          <w:rFonts w:ascii="Times New Roman" w:hAnsi="Times New Roman"/>
          <w:color w:val="000000"/>
        </w:rPr>
        <w:t>they work. An understanding of individual and managerial effectiveness can help a manager</w:t>
      </w:r>
      <w:r w:rsidR="00A95043">
        <w:rPr>
          <w:rFonts w:ascii="Times New Roman" w:hAnsi="Times New Roman"/>
          <w:color w:val="000000"/>
        </w:rPr>
        <w:t xml:space="preserve"> </w:t>
      </w:r>
      <w:r w:rsidRPr="001B4D95">
        <w:rPr>
          <w:rFonts w:ascii="Times New Roman" w:hAnsi="Times New Roman"/>
          <w:color w:val="000000"/>
        </w:rPr>
        <w:t>appreciate differences in employees.</w:t>
      </w:r>
    </w:p>
    <w:p w:rsidR="00A60AAF" w:rsidRPr="001B4D95" w:rsidRDefault="00A60AAF" w:rsidP="004E49D8">
      <w:pPr>
        <w:spacing w:before="100" w:beforeAutospacing="1" w:after="100" w:afterAutospacing="1" w:line="240" w:lineRule="auto"/>
        <w:jc w:val="both"/>
        <w:rPr>
          <w:rFonts w:ascii="Times New Roman" w:hAnsi="Times New Roman"/>
          <w:b/>
          <w:color w:val="000000"/>
        </w:rPr>
      </w:pPr>
      <w:r w:rsidRPr="001B4D95">
        <w:rPr>
          <w:rFonts w:ascii="Times New Roman" w:hAnsi="Times New Roman"/>
          <w:b/>
          <w:color w:val="000000"/>
        </w:rPr>
        <w:t>Objective of the Study</w:t>
      </w:r>
    </w:p>
    <w:p w:rsidR="00A60AAF" w:rsidRPr="001B4D95" w:rsidRDefault="00A60AAF" w:rsidP="00234E72">
      <w:pPr>
        <w:numPr>
          <w:ilvl w:val="0"/>
          <w:numId w:val="9"/>
        </w:numPr>
        <w:spacing w:before="100" w:beforeAutospacing="1" w:after="100" w:afterAutospacing="1"/>
        <w:jc w:val="both"/>
        <w:rPr>
          <w:rFonts w:ascii="Times New Roman" w:hAnsi="Times New Roman"/>
          <w:color w:val="000000"/>
        </w:rPr>
      </w:pPr>
      <w:r w:rsidRPr="001B4D95">
        <w:rPr>
          <w:rFonts w:ascii="Times New Roman" w:hAnsi="Times New Roman"/>
          <w:color w:val="000000"/>
        </w:rPr>
        <w:t>To know the relationship between seven competencies of employees affecting managerial effectiveness.</w:t>
      </w:r>
    </w:p>
    <w:p w:rsidR="00A60AAF" w:rsidRPr="001B4D95" w:rsidRDefault="00A60AAF" w:rsidP="00234E72">
      <w:pPr>
        <w:spacing w:before="100" w:beforeAutospacing="1" w:after="100" w:afterAutospacing="1"/>
        <w:jc w:val="both"/>
        <w:rPr>
          <w:rFonts w:ascii="Times New Roman" w:hAnsi="Times New Roman"/>
          <w:b/>
          <w:color w:val="000000"/>
        </w:rPr>
      </w:pPr>
      <w:r w:rsidRPr="001B4D95">
        <w:rPr>
          <w:rFonts w:ascii="Times New Roman" w:hAnsi="Times New Roman"/>
          <w:b/>
          <w:color w:val="000000"/>
        </w:rPr>
        <w:t>Research Methodology</w:t>
      </w:r>
    </w:p>
    <w:p w:rsidR="00A60AAF" w:rsidRPr="001B4D95" w:rsidRDefault="00A60AAF" w:rsidP="00234E72">
      <w:pPr>
        <w:pStyle w:val="Title"/>
        <w:spacing w:line="276" w:lineRule="auto"/>
        <w:jc w:val="both"/>
        <w:rPr>
          <w:b w:val="0"/>
          <w:bCs w:val="0"/>
          <w:sz w:val="22"/>
          <w:szCs w:val="22"/>
        </w:rPr>
      </w:pPr>
      <w:r w:rsidRPr="001B4D95">
        <w:rPr>
          <w:b w:val="0"/>
          <w:bCs w:val="0"/>
          <w:sz w:val="22"/>
          <w:szCs w:val="22"/>
        </w:rPr>
        <w:t>For the study following methodology has been used:</w:t>
      </w:r>
    </w:p>
    <w:p w:rsidR="00A60AAF" w:rsidRPr="001B4D95" w:rsidRDefault="00A60AAF" w:rsidP="00234E72">
      <w:pPr>
        <w:pStyle w:val="Title"/>
        <w:spacing w:line="276" w:lineRule="auto"/>
        <w:jc w:val="both"/>
        <w:rPr>
          <w:b w:val="0"/>
          <w:bCs w:val="0"/>
          <w:sz w:val="22"/>
          <w:szCs w:val="22"/>
        </w:rPr>
      </w:pPr>
      <w:r w:rsidRPr="001B4D95">
        <w:rPr>
          <w:b w:val="0"/>
          <w:bCs w:val="0"/>
          <w:sz w:val="22"/>
          <w:szCs w:val="22"/>
        </w:rPr>
        <w:t xml:space="preserve">In this research paper Questionnaire has been used for data collection .In order to get accurate information the Questionnaire has distributed among employees of four pharmaceutical industries in Pithampur namely M/S Lupin pharma limited, M/S Alpha Laboratories, M/S Innovative clad Solutions Pvt. Ltd. and M/S Cipla Ltd. .These four industries are choosen for the study on the basis of convenient sampling. </w:t>
      </w:r>
      <w:r w:rsidRPr="001B4D95">
        <w:rPr>
          <w:b w:val="0"/>
          <w:color w:val="000000"/>
          <w:sz w:val="22"/>
          <w:szCs w:val="22"/>
        </w:rPr>
        <w:t xml:space="preserve">Questionnaires were distributed to 160 employees (40 from each industry) of the above stated industries </w:t>
      </w:r>
      <w:r w:rsidRPr="001B4D95">
        <w:rPr>
          <w:b w:val="0"/>
          <w:color w:val="000000"/>
          <w:sz w:val="22"/>
          <w:szCs w:val="22"/>
        </w:rPr>
        <w:lastRenderedPageBreak/>
        <w:t>in Pithampur, Indore, out of which 2 questionnaires were incomplete and therefore has not been used in analysis.</w:t>
      </w:r>
    </w:p>
    <w:p w:rsidR="00A60AAF" w:rsidRPr="001B4D95" w:rsidRDefault="00A60AAF" w:rsidP="00234E72">
      <w:pPr>
        <w:autoSpaceDE w:val="0"/>
        <w:autoSpaceDN w:val="0"/>
        <w:adjustRightInd w:val="0"/>
        <w:spacing w:after="0"/>
        <w:jc w:val="both"/>
        <w:rPr>
          <w:rFonts w:ascii="Times New Roman" w:hAnsi="Times New Roman"/>
        </w:rPr>
      </w:pPr>
      <w:r w:rsidRPr="001B4D95">
        <w:rPr>
          <w:rFonts w:ascii="Times New Roman" w:hAnsi="Times New Roman"/>
          <w:color w:val="000000"/>
        </w:rPr>
        <w:t xml:space="preserve">A letter of introduction explaining the general purpose of the research and assuring confidentiality was included with the questionnaire. </w:t>
      </w:r>
      <w:r w:rsidRPr="001B4D95">
        <w:rPr>
          <w:rFonts w:ascii="Times New Roman" w:hAnsi="Times New Roman"/>
        </w:rPr>
        <w:t>Before any contact was made with a potential participant, permission was obtained from the Personnel/Human Resource Managers in each company. The letter of introduction advised employees that they were invited to participate in a research study; the letter also explained the general purpose of the study.</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In the questionnaire, participants were asked to rate each of the items on a five-point Likert-Scale .Cronbach’s alpha test was used to analyse the reliability of the questionnaire. Further Pearson-correlation method has been used to </w:t>
      </w:r>
      <w:r w:rsidRPr="001B4D95">
        <w:rPr>
          <w:rFonts w:ascii="Times New Roman" w:eastAsia="Times New Roman" w:hAnsi="Times New Roman"/>
          <w:lang w:eastAsia="en-GB"/>
        </w:rPr>
        <w:t>examine the association between the Management by Wandering Around and Managerial Effectiveness.</w:t>
      </w:r>
      <w:r w:rsidRPr="001B4D95">
        <w:rPr>
          <w:rFonts w:ascii="Times New Roman" w:hAnsi="Times New Roman"/>
          <w:color w:val="000000"/>
        </w:rPr>
        <w:t xml:space="preserve"> Separate Correlations were conducted for each of the seven competencies, with alpha set at .01 for assurance of anonymity.</w:t>
      </w:r>
    </w:p>
    <w:p w:rsidR="00A60AAF" w:rsidRPr="001B4D95" w:rsidRDefault="00A60AAF" w:rsidP="00234E72">
      <w:pPr>
        <w:autoSpaceDE w:val="0"/>
        <w:autoSpaceDN w:val="0"/>
        <w:adjustRightInd w:val="0"/>
        <w:spacing w:after="0"/>
        <w:jc w:val="both"/>
        <w:rPr>
          <w:rFonts w:ascii="Times New Roman" w:hAnsi="Times New Roman"/>
          <w:color w:val="000000"/>
        </w:rPr>
      </w:pPr>
    </w:p>
    <w:p w:rsidR="00A60AAF" w:rsidRPr="001B4D95" w:rsidRDefault="00A60AAF" w:rsidP="00234E72">
      <w:pPr>
        <w:autoSpaceDE w:val="0"/>
        <w:autoSpaceDN w:val="0"/>
        <w:adjustRightInd w:val="0"/>
        <w:spacing w:after="0"/>
        <w:jc w:val="both"/>
        <w:rPr>
          <w:rFonts w:ascii="Times New Roman" w:hAnsi="Times New Roman"/>
          <w:b/>
          <w:color w:val="000000"/>
        </w:rPr>
      </w:pPr>
      <w:r w:rsidRPr="001B4D95">
        <w:rPr>
          <w:rFonts w:ascii="Times New Roman" w:hAnsi="Times New Roman"/>
          <w:b/>
          <w:color w:val="000000"/>
        </w:rPr>
        <w:t>Results and Analysis</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Table 1 reveals that all seven competencies are found to be reliable. Reliability coefficient alpha value for Team competency,  Culture competency,  Change competency,  Self-competency,  Diversity competency respectively  is above than 0.75 indicating high reliability and  Communication competency,  Ethics competency are moderately reliable being their value in between 0.5 and 0.75 indicating a moderately reliable scale.</w:t>
      </w:r>
    </w:p>
    <w:p w:rsidR="00A60AAF" w:rsidRDefault="00A60AAF" w:rsidP="00234E72">
      <w:pPr>
        <w:autoSpaceDE w:val="0"/>
        <w:autoSpaceDN w:val="0"/>
        <w:adjustRightInd w:val="0"/>
        <w:spacing w:after="0" w:line="240" w:lineRule="auto"/>
        <w:jc w:val="center"/>
        <w:rPr>
          <w:rFonts w:ascii="Times New Roman" w:hAnsi="Times New Roman"/>
          <w:b/>
          <w:color w:val="000000"/>
        </w:rPr>
      </w:pPr>
    </w:p>
    <w:p w:rsidR="00A60AAF" w:rsidRPr="001B4D95" w:rsidRDefault="00A60AAF" w:rsidP="00234E72">
      <w:pPr>
        <w:autoSpaceDE w:val="0"/>
        <w:autoSpaceDN w:val="0"/>
        <w:adjustRightInd w:val="0"/>
        <w:spacing w:after="0" w:line="240" w:lineRule="auto"/>
        <w:jc w:val="center"/>
        <w:rPr>
          <w:rFonts w:ascii="Times New Roman" w:hAnsi="Times New Roman"/>
          <w:b/>
          <w:color w:val="000000"/>
        </w:rPr>
      </w:pPr>
      <w:r w:rsidRPr="001B4D95">
        <w:rPr>
          <w:rFonts w:ascii="Times New Roman" w:hAnsi="Times New Roman"/>
          <w:b/>
          <w:color w:val="000000"/>
        </w:rPr>
        <w:t xml:space="preserve">Table </w:t>
      </w:r>
      <w:proofErr w:type="gramStart"/>
      <w:r w:rsidRPr="001B4D95">
        <w:rPr>
          <w:rFonts w:ascii="Times New Roman" w:hAnsi="Times New Roman"/>
          <w:b/>
          <w:color w:val="000000"/>
        </w:rPr>
        <w:t>1  Cronbach’s</w:t>
      </w:r>
      <w:proofErr w:type="gramEnd"/>
      <w:r w:rsidRPr="001B4D95">
        <w:rPr>
          <w:rFonts w:ascii="Times New Roman" w:hAnsi="Times New Roman"/>
          <w:b/>
          <w:color w:val="000000"/>
        </w:rPr>
        <w:t xml:space="preserve"> alpha test</w:t>
      </w:r>
    </w:p>
    <w:p w:rsidR="00A60AAF" w:rsidRPr="001B4D95" w:rsidRDefault="00A60AAF" w:rsidP="00234E72">
      <w:pPr>
        <w:autoSpaceDE w:val="0"/>
        <w:autoSpaceDN w:val="0"/>
        <w:adjustRightInd w:val="0"/>
        <w:spacing w:after="0" w:line="240" w:lineRule="auto"/>
        <w:jc w:val="both"/>
        <w:rPr>
          <w:rFonts w:ascii="Times New Roman" w:hAnsi="Times New Roman"/>
          <w:color w:val="000000"/>
        </w:rPr>
      </w:pPr>
    </w:p>
    <w:tbl>
      <w:tblPr>
        <w:tblW w:w="0" w:type="auto"/>
        <w:jc w:val="center"/>
        <w:tblInd w:w="181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tblPr>
      <w:tblGrid>
        <w:gridCol w:w="3240"/>
        <w:gridCol w:w="1620"/>
      </w:tblGrid>
      <w:tr w:rsidR="00A60AAF" w:rsidRPr="001B4D95" w:rsidTr="00410304">
        <w:trPr>
          <w:jc w:val="center"/>
        </w:trPr>
        <w:tc>
          <w:tcPr>
            <w:tcW w:w="3240" w:type="dxa"/>
            <w:shd w:val="clear" w:color="auto" w:fill="C0C0C0"/>
          </w:tcPr>
          <w:p w:rsidR="00A60AAF" w:rsidRPr="001B4D95" w:rsidRDefault="00A60AAF" w:rsidP="004E49D8">
            <w:pPr>
              <w:autoSpaceDE w:val="0"/>
              <w:autoSpaceDN w:val="0"/>
              <w:adjustRightInd w:val="0"/>
              <w:spacing w:after="0" w:line="192" w:lineRule="auto"/>
              <w:jc w:val="center"/>
              <w:rPr>
                <w:rFonts w:ascii="Times New Roman" w:hAnsi="Times New Roman"/>
                <w:b/>
                <w:bCs/>
                <w:color w:val="000000"/>
              </w:rPr>
            </w:pPr>
            <w:r w:rsidRPr="001B4D95">
              <w:rPr>
                <w:rFonts w:ascii="Times New Roman" w:hAnsi="Times New Roman"/>
                <w:b/>
                <w:bCs/>
                <w:color w:val="000000"/>
              </w:rPr>
              <w:t>Competency</w:t>
            </w:r>
          </w:p>
        </w:tc>
        <w:tc>
          <w:tcPr>
            <w:tcW w:w="1620" w:type="dxa"/>
            <w:shd w:val="clear" w:color="auto" w:fill="C0C0C0"/>
          </w:tcPr>
          <w:p w:rsidR="00A60AAF" w:rsidRPr="001B4D95" w:rsidRDefault="00A60AAF" w:rsidP="004E49D8">
            <w:pPr>
              <w:autoSpaceDE w:val="0"/>
              <w:autoSpaceDN w:val="0"/>
              <w:adjustRightInd w:val="0"/>
              <w:spacing w:after="0" w:line="192" w:lineRule="auto"/>
              <w:jc w:val="center"/>
              <w:rPr>
                <w:rFonts w:ascii="Times New Roman" w:hAnsi="Times New Roman"/>
                <w:b/>
                <w:bCs/>
                <w:color w:val="000000"/>
              </w:rPr>
            </w:pPr>
            <w:r w:rsidRPr="001B4D95">
              <w:rPr>
                <w:rFonts w:ascii="Times New Roman" w:hAnsi="Times New Roman"/>
                <w:b/>
                <w:bCs/>
                <w:color w:val="000000"/>
              </w:rPr>
              <w:t>Reliability Coefficient (α)</w:t>
            </w:r>
          </w:p>
        </w:tc>
      </w:tr>
      <w:tr w:rsidR="00A60AAF" w:rsidRPr="001B4D95" w:rsidTr="00410304">
        <w:trPr>
          <w:trHeight w:val="408"/>
          <w:jc w:val="center"/>
        </w:trPr>
        <w:tc>
          <w:tcPr>
            <w:tcW w:w="324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b/>
                <w:bCs/>
                <w:color w:val="000000"/>
              </w:rPr>
            </w:pPr>
            <w:r w:rsidRPr="001B4D95">
              <w:rPr>
                <w:rFonts w:ascii="Times New Roman" w:hAnsi="Times New Roman"/>
                <w:b/>
                <w:bCs/>
                <w:color w:val="000000"/>
              </w:rPr>
              <w:t>Self-competency</w:t>
            </w:r>
          </w:p>
        </w:tc>
        <w:tc>
          <w:tcPr>
            <w:tcW w:w="162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color w:val="000000"/>
              </w:rPr>
            </w:pPr>
            <w:r w:rsidRPr="001B4D95">
              <w:rPr>
                <w:rFonts w:ascii="Times New Roman" w:hAnsi="Times New Roman"/>
                <w:color w:val="000000"/>
              </w:rPr>
              <w:t>0.81</w:t>
            </w:r>
          </w:p>
          <w:p w:rsidR="00A60AAF" w:rsidRPr="001B4D95" w:rsidRDefault="00A60AAF" w:rsidP="004E49D8">
            <w:pPr>
              <w:autoSpaceDE w:val="0"/>
              <w:autoSpaceDN w:val="0"/>
              <w:adjustRightInd w:val="0"/>
              <w:spacing w:after="0" w:line="192" w:lineRule="auto"/>
              <w:jc w:val="both"/>
              <w:rPr>
                <w:rFonts w:ascii="Times New Roman" w:hAnsi="Times New Roman"/>
                <w:color w:val="000000"/>
              </w:rPr>
            </w:pPr>
          </w:p>
        </w:tc>
      </w:tr>
      <w:tr w:rsidR="00A60AAF" w:rsidRPr="001B4D95" w:rsidTr="00410304">
        <w:trPr>
          <w:jc w:val="center"/>
        </w:trPr>
        <w:tc>
          <w:tcPr>
            <w:tcW w:w="324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b/>
                <w:bCs/>
                <w:color w:val="000000"/>
              </w:rPr>
            </w:pPr>
            <w:r w:rsidRPr="001B4D95">
              <w:rPr>
                <w:rFonts w:ascii="Times New Roman" w:hAnsi="Times New Roman"/>
                <w:b/>
                <w:bCs/>
                <w:color w:val="000000"/>
              </w:rPr>
              <w:t>Communication competency</w:t>
            </w:r>
          </w:p>
        </w:tc>
        <w:tc>
          <w:tcPr>
            <w:tcW w:w="162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rPr>
            </w:pPr>
            <w:r w:rsidRPr="001B4D95">
              <w:rPr>
                <w:rFonts w:ascii="Times New Roman" w:hAnsi="Times New Roman"/>
              </w:rPr>
              <w:t>0.69</w:t>
            </w:r>
          </w:p>
          <w:p w:rsidR="00A60AAF" w:rsidRPr="001B4D95" w:rsidRDefault="00A60AAF" w:rsidP="004E49D8">
            <w:pPr>
              <w:autoSpaceDE w:val="0"/>
              <w:autoSpaceDN w:val="0"/>
              <w:adjustRightInd w:val="0"/>
              <w:spacing w:after="0" w:line="192" w:lineRule="auto"/>
              <w:jc w:val="both"/>
              <w:rPr>
                <w:rFonts w:ascii="Times New Roman" w:hAnsi="Times New Roman"/>
                <w:color w:val="000000"/>
              </w:rPr>
            </w:pPr>
          </w:p>
        </w:tc>
      </w:tr>
      <w:tr w:rsidR="00A60AAF" w:rsidRPr="001B4D95" w:rsidTr="00410304">
        <w:trPr>
          <w:jc w:val="center"/>
        </w:trPr>
        <w:tc>
          <w:tcPr>
            <w:tcW w:w="324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b/>
                <w:bCs/>
                <w:color w:val="000000"/>
              </w:rPr>
            </w:pPr>
            <w:r w:rsidRPr="001B4D95">
              <w:rPr>
                <w:rFonts w:ascii="Times New Roman" w:hAnsi="Times New Roman"/>
                <w:b/>
                <w:bCs/>
                <w:color w:val="000000"/>
              </w:rPr>
              <w:t>Diversity competency</w:t>
            </w:r>
          </w:p>
        </w:tc>
        <w:tc>
          <w:tcPr>
            <w:tcW w:w="162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color w:val="000000"/>
              </w:rPr>
            </w:pPr>
            <w:r w:rsidRPr="001B4D95">
              <w:rPr>
                <w:rFonts w:ascii="Times New Roman" w:hAnsi="Times New Roman"/>
                <w:color w:val="000000"/>
              </w:rPr>
              <w:t>0.80</w:t>
            </w:r>
          </w:p>
          <w:p w:rsidR="00A60AAF" w:rsidRPr="001B4D95" w:rsidRDefault="00A60AAF" w:rsidP="004E49D8">
            <w:pPr>
              <w:autoSpaceDE w:val="0"/>
              <w:autoSpaceDN w:val="0"/>
              <w:adjustRightInd w:val="0"/>
              <w:spacing w:after="0" w:line="192" w:lineRule="auto"/>
              <w:jc w:val="both"/>
              <w:rPr>
                <w:rFonts w:ascii="Times New Roman" w:hAnsi="Times New Roman"/>
                <w:color w:val="000000"/>
              </w:rPr>
            </w:pPr>
          </w:p>
        </w:tc>
      </w:tr>
      <w:tr w:rsidR="00A60AAF" w:rsidRPr="001B4D95" w:rsidTr="00410304">
        <w:trPr>
          <w:jc w:val="center"/>
        </w:trPr>
        <w:tc>
          <w:tcPr>
            <w:tcW w:w="324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b/>
                <w:bCs/>
                <w:color w:val="000000"/>
              </w:rPr>
            </w:pPr>
            <w:r w:rsidRPr="001B4D95">
              <w:rPr>
                <w:rFonts w:ascii="Times New Roman" w:hAnsi="Times New Roman"/>
                <w:b/>
                <w:bCs/>
                <w:color w:val="000000"/>
              </w:rPr>
              <w:t>Ethics competency</w:t>
            </w:r>
          </w:p>
        </w:tc>
        <w:tc>
          <w:tcPr>
            <w:tcW w:w="162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rPr>
            </w:pPr>
            <w:r w:rsidRPr="001B4D95">
              <w:rPr>
                <w:rFonts w:ascii="Times New Roman" w:hAnsi="Times New Roman"/>
              </w:rPr>
              <w:t>0.74</w:t>
            </w:r>
          </w:p>
          <w:p w:rsidR="00A60AAF" w:rsidRPr="001B4D95" w:rsidRDefault="00A60AAF" w:rsidP="004E49D8">
            <w:pPr>
              <w:autoSpaceDE w:val="0"/>
              <w:autoSpaceDN w:val="0"/>
              <w:adjustRightInd w:val="0"/>
              <w:spacing w:after="0" w:line="192" w:lineRule="auto"/>
              <w:jc w:val="both"/>
              <w:rPr>
                <w:rFonts w:ascii="Times New Roman" w:hAnsi="Times New Roman"/>
                <w:color w:val="FF0000"/>
              </w:rPr>
            </w:pPr>
          </w:p>
        </w:tc>
      </w:tr>
      <w:tr w:rsidR="00A60AAF" w:rsidRPr="001B4D95" w:rsidTr="00410304">
        <w:trPr>
          <w:jc w:val="center"/>
        </w:trPr>
        <w:tc>
          <w:tcPr>
            <w:tcW w:w="324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b/>
                <w:bCs/>
                <w:color w:val="000000"/>
              </w:rPr>
            </w:pPr>
            <w:r w:rsidRPr="001B4D95">
              <w:rPr>
                <w:rFonts w:ascii="Times New Roman" w:hAnsi="Times New Roman"/>
                <w:b/>
                <w:bCs/>
                <w:color w:val="000000"/>
              </w:rPr>
              <w:t>Culture competency</w:t>
            </w:r>
          </w:p>
        </w:tc>
        <w:tc>
          <w:tcPr>
            <w:tcW w:w="162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color w:val="000000"/>
              </w:rPr>
            </w:pPr>
            <w:r w:rsidRPr="001B4D95">
              <w:rPr>
                <w:rFonts w:ascii="Times New Roman" w:hAnsi="Times New Roman"/>
                <w:color w:val="000000"/>
              </w:rPr>
              <w:t>0.83</w:t>
            </w:r>
          </w:p>
          <w:p w:rsidR="00A60AAF" w:rsidRPr="001B4D95" w:rsidRDefault="00A60AAF" w:rsidP="004E49D8">
            <w:pPr>
              <w:autoSpaceDE w:val="0"/>
              <w:autoSpaceDN w:val="0"/>
              <w:adjustRightInd w:val="0"/>
              <w:spacing w:after="0" w:line="192" w:lineRule="auto"/>
              <w:jc w:val="both"/>
              <w:rPr>
                <w:rFonts w:ascii="Times New Roman" w:hAnsi="Times New Roman"/>
                <w:color w:val="000000"/>
              </w:rPr>
            </w:pPr>
          </w:p>
        </w:tc>
      </w:tr>
      <w:tr w:rsidR="00A60AAF" w:rsidRPr="001B4D95" w:rsidTr="00410304">
        <w:trPr>
          <w:jc w:val="center"/>
        </w:trPr>
        <w:tc>
          <w:tcPr>
            <w:tcW w:w="324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b/>
                <w:bCs/>
                <w:color w:val="000000"/>
              </w:rPr>
            </w:pPr>
            <w:r w:rsidRPr="001B4D95">
              <w:rPr>
                <w:rFonts w:ascii="Times New Roman" w:hAnsi="Times New Roman"/>
                <w:b/>
                <w:bCs/>
                <w:color w:val="000000"/>
              </w:rPr>
              <w:t>Team competency</w:t>
            </w:r>
          </w:p>
        </w:tc>
        <w:tc>
          <w:tcPr>
            <w:tcW w:w="162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color w:val="000000"/>
              </w:rPr>
            </w:pPr>
            <w:r w:rsidRPr="001B4D95">
              <w:rPr>
                <w:rFonts w:ascii="Times New Roman" w:hAnsi="Times New Roman"/>
                <w:color w:val="000000"/>
              </w:rPr>
              <w:t>0.85</w:t>
            </w:r>
          </w:p>
          <w:p w:rsidR="00A60AAF" w:rsidRPr="001B4D95" w:rsidRDefault="00A60AAF" w:rsidP="004E49D8">
            <w:pPr>
              <w:autoSpaceDE w:val="0"/>
              <w:autoSpaceDN w:val="0"/>
              <w:adjustRightInd w:val="0"/>
              <w:spacing w:after="0" w:line="192" w:lineRule="auto"/>
              <w:jc w:val="both"/>
              <w:rPr>
                <w:rFonts w:ascii="Times New Roman" w:hAnsi="Times New Roman"/>
                <w:color w:val="000000"/>
              </w:rPr>
            </w:pPr>
          </w:p>
        </w:tc>
      </w:tr>
      <w:tr w:rsidR="00A60AAF" w:rsidRPr="001B4D95" w:rsidTr="00410304">
        <w:trPr>
          <w:jc w:val="center"/>
        </w:trPr>
        <w:tc>
          <w:tcPr>
            <w:tcW w:w="324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b/>
                <w:bCs/>
                <w:color w:val="000000"/>
              </w:rPr>
            </w:pPr>
            <w:r w:rsidRPr="001B4D95">
              <w:rPr>
                <w:rFonts w:ascii="Times New Roman" w:hAnsi="Times New Roman"/>
                <w:b/>
                <w:bCs/>
                <w:color w:val="000000"/>
              </w:rPr>
              <w:t>Change competency</w:t>
            </w:r>
          </w:p>
        </w:tc>
        <w:tc>
          <w:tcPr>
            <w:tcW w:w="1620" w:type="dxa"/>
            <w:shd w:val="clear" w:color="auto" w:fill="C0C0C0"/>
          </w:tcPr>
          <w:p w:rsidR="00A60AAF" w:rsidRPr="001B4D95" w:rsidRDefault="00A60AAF" w:rsidP="004E49D8">
            <w:pPr>
              <w:autoSpaceDE w:val="0"/>
              <w:autoSpaceDN w:val="0"/>
              <w:adjustRightInd w:val="0"/>
              <w:spacing w:after="0" w:line="192" w:lineRule="auto"/>
              <w:jc w:val="both"/>
              <w:rPr>
                <w:rFonts w:ascii="Times New Roman" w:hAnsi="Times New Roman"/>
                <w:color w:val="000000"/>
              </w:rPr>
            </w:pPr>
            <w:r w:rsidRPr="001B4D95">
              <w:rPr>
                <w:rFonts w:ascii="Times New Roman" w:hAnsi="Times New Roman"/>
                <w:color w:val="000000"/>
              </w:rPr>
              <w:t>0.83</w:t>
            </w:r>
          </w:p>
          <w:p w:rsidR="00A60AAF" w:rsidRPr="001B4D95" w:rsidRDefault="00A60AAF" w:rsidP="004E49D8">
            <w:pPr>
              <w:autoSpaceDE w:val="0"/>
              <w:autoSpaceDN w:val="0"/>
              <w:adjustRightInd w:val="0"/>
              <w:spacing w:after="0" w:line="192" w:lineRule="auto"/>
              <w:jc w:val="both"/>
              <w:rPr>
                <w:rFonts w:ascii="Times New Roman" w:hAnsi="Times New Roman"/>
                <w:color w:val="000000"/>
              </w:rPr>
            </w:pPr>
          </w:p>
        </w:tc>
      </w:tr>
    </w:tbl>
    <w:p w:rsidR="00A60AAF" w:rsidRDefault="00A60AAF" w:rsidP="00234E72">
      <w:pPr>
        <w:autoSpaceDE w:val="0"/>
        <w:autoSpaceDN w:val="0"/>
        <w:adjustRightInd w:val="0"/>
        <w:spacing w:after="0" w:line="360" w:lineRule="auto"/>
        <w:jc w:val="center"/>
        <w:rPr>
          <w:rFonts w:ascii="Times New Roman" w:hAnsi="Times New Roman"/>
          <w:b/>
          <w:bCs/>
          <w:color w:val="000000"/>
        </w:rPr>
      </w:pPr>
    </w:p>
    <w:p w:rsidR="00234E72" w:rsidRPr="001B4D95" w:rsidRDefault="00234E72" w:rsidP="00234E72">
      <w:pPr>
        <w:autoSpaceDE w:val="0"/>
        <w:autoSpaceDN w:val="0"/>
        <w:adjustRightInd w:val="0"/>
        <w:spacing w:after="0"/>
        <w:jc w:val="both"/>
        <w:rPr>
          <w:rFonts w:ascii="Times New Roman" w:hAnsi="Times New Roman"/>
          <w:b/>
        </w:rPr>
      </w:pPr>
      <w:r w:rsidRPr="001B4D95">
        <w:rPr>
          <w:rFonts w:ascii="Times New Roman" w:hAnsi="Times New Roman"/>
          <w:color w:val="000000"/>
        </w:rPr>
        <w:t xml:space="preserve">The correlation matrix presented in above table reveals that all seven variables have significant positive correlations. </w:t>
      </w:r>
      <w:r w:rsidRPr="001B4D95">
        <w:rPr>
          <w:rFonts w:ascii="Times New Roman" w:hAnsi="Times New Roman"/>
        </w:rPr>
        <w:t>We in our study mentioned about the employees skills and capabilities which can be achieved with the help of increasing mentioned seven competencies in them. Employees are considered as a backbone and blood of any organization and when they are effective and efficient they can be more productive in increasing managerial effectiveness. Hence keeping all other factors (such as macro environment factors, product factors etc.) we can increase managerial effectiveness with the help of skilled and capable employees. With the help of correlation matrix between the seven competencies we tried to explain that all these are positively associated and can affect employee effectiveness and efficiency which in turn can increase managerial effectiveness.</w:t>
      </w:r>
    </w:p>
    <w:p w:rsidR="00A60AAF" w:rsidRPr="001B4D95" w:rsidRDefault="00A60AAF" w:rsidP="00234E72">
      <w:pPr>
        <w:autoSpaceDE w:val="0"/>
        <w:autoSpaceDN w:val="0"/>
        <w:adjustRightInd w:val="0"/>
        <w:spacing w:after="0" w:line="360" w:lineRule="auto"/>
        <w:jc w:val="center"/>
        <w:rPr>
          <w:rFonts w:ascii="Times New Roman" w:hAnsi="Times New Roman"/>
          <w:b/>
          <w:bCs/>
          <w:color w:val="000000"/>
        </w:rPr>
      </w:pPr>
      <w:r>
        <w:rPr>
          <w:rFonts w:ascii="Times New Roman" w:hAnsi="Times New Roman"/>
          <w:b/>
          <w:bCs/>
          <w:color w:val="000000"/>
        </w:rPr>
        <w:lastRenderedPageBreak/>
        <w:t xml:space="preserve">Table 2 </w:t>
      </w:r>
      <w:r w:rsidRPr="001B4D95">
        <w:rPr>
          <w:rFonts w:ascii="Times New Roman" w:hAnsi="Times New Roman"/>
          <w:b/>
          <w:bCs/>
          <w:color w:val="000000"/>
        </w:rPr>
        <w:t>Pearson Correlation Coefficient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4"/>
        <w:gridCol w:w="931"/>
        <w:gridCol w:w="990"/>
        <w:gridCol w:w="989"/>
        <w:gridCol w:w="1126"/>
        <w:gridCol w:w="1126"/>
        <w:gridCol w:w="1117"/>
        <w:gridCol w:w="1253"/>
      </w:tblGrid>
      <w:tr w:rsidR="00A60AAF" w:rsidRPr="001B4D95" w:rsidTr="00234E72">
        <w:tc>
          <w:tcPr>
            <w:tcW w:w="2074" w:type="dxa"/>
          </w:tcPr>
          <w:p w:rsidR="00A60AAF" w:rsidRPr="001B4D95" w:rsidRDefault="00A60AAF" w:rsidP="00234E72">
            <w:pPr>
              <w:autoSpaceDE w:val="0"/>
              <w:autoSpaceDN w:val="0"/>
              <w:adjustRightInd w:val="0"/>
              <w:spacing w:after="0" w:line="240" w:lineRule="auto"/>
              <w:rPr>
                <w:rFonts w:ascii="Times New Roman" w:hAnsi="Times New Roman"/>
                <w:b/>
                <w:color w:val="000000"/>
              </w:rPr>
            </w:pPr>
            <w:r w:rsidRPr="001B4D95">
              <w:rPr>
                <w:rFonts w:ascii="Times New Roman" w:hAnsi="Times New Roman"/>
                <w:b/>
                <w:color w:val="000000"/>
              </w:rPr>
              <w:t>Variables</w:t>
            </w:r>
          </w:p>
        </w:tc>
        <w:tc>
          <w:tcPr>
            <w:tcW w:w="931" w:type="dxa"/>
          </w:tcPr>
          <w:p w:rsidR="00A60AAF" w:rsidRPr="001B4D95" w:rsidRDefault="00A60AAF" w:rsidP="00234E72">
            <w:pPr>
              <w:autoSpaceDE w:val="0"/>
              <w:autoSpaceDN w:val="0"/>
              <w:adjustRightInd w:val="0"/>
              <w:spacing w:after="0" w:line="240" w:lineRule="auto"/>
              <w:rPr>
                <w:rFonts w:ascii="Times New Roman" w:hAnsi="Times New Roman"/>
                <w:b/>
                <w:color w:val="000000"/>
              </w:rPr>
            </w:pPr>
            <w:r w:rsidRPr="001B4D95">
              <w:rPr>
                <w:rFonts w:ascii="Times New Roman" w:hAnsi="Times New Roman"/>
                <w:b/>
                <w:color w:val="000000"/>
              </w:rPr>
              <w:t>SC</w:t>
            </w:r>
          </w:p>
        </w:tc>
        <w:tc>
          <w:tcPr>
            <w:tcW w:w="990" w:type="dxa"/>
          </w:tcPr>
          <w:p w:rsidR="00A60AAF" w:rsidRPr="001B4D95" w:rsidRDefault="00A60AAF" w:rsidP="00234E72">
            <w:pPr>
              <w:autoSpaceDE w:val="0"/>
              <w:autoSpaceDN w:val="0"/>
              <w:adjustRightInd w:val="0"/>
              <w:spacing w:after="0" w:line="240" w:lineRule="auto"/>
              <w:rPr>
                <w:rFonts w:ascii="Times New Roman" w:hAnsi="Times New Roman"/>
                <w:b/>
                <w:color w:val="000000"/>
              </w:rPr>
            </w:pPr>
            <w:r w:rsidRPr="001B4D95">
              <w:rPr>
                <w:rFonts w:ascii="Times New Roman" w:hAnsi="Times New Roman"/>
                <w:b/>
                <w:color w:val="000000"/>
              </w:rPr>
              <w:t>CC</w:t>
            </w:r>
          </w:p>
        </w:tc>
        <w:tc>
          <w:tcPr>
            <w:tcW w:w="989" w:type="dxa"/>
          </w:tcPr>
          <w:p w:rsidR="00A60AAF" w:rsidRPr="001B4D95" w:rsidRDefault="00A60AAF" w:rsidP="00234E72">
            <w:pPr>
              <w:autoSpaceDE w:val="0"/>
              <w:autoSpaceDN w:val="0"/>
              <w:adjustRightInd w:val="0"/>
              <w:spacing w:after="0" w:line="240" w:lineRule="auto"/>
              <w:rPr>
                <w:rFonts w:ascii="Times New Roman" w:hAnsi="Times New Roman"/>
                <w:b/>
                <w:color w:val="000000"/>
              </w:rPr>
            </w:pPr>
            <w:r w:rsidRPr="001B4D95">
              <w:rPr>
                <w:rFonts w:ascii="Times New Roman" w:hAnsi="Times New Roman"/>
                <w:b/>
                <w:color w:val="000000"/>
              </w:rPr>
              <w:t>DC</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b/>
                <w:color w:val="000000"/>
              </w:rPr>
            </w:pPr>
            <w:r w:rsidRPr="001B4D95">
              <w:rPr>
                <w:rFonts w:ascii="Times New Roman" w:hAnsi="Times New Roman"/>
                <w:b/>
                <w:color w:val="000000"/>
              </w:rPr>
              <w:t>ACC</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b/>
                <w:color w:val="000000"/>
              </w:rPr>
            </w:pPr>
            <w:r w:rsidRPr="001B4D95">
              <w:rPr>
                <w:rFonts w:ascii="Times New Roman" w:hAnsi="Times New Roman"/>
                <w:b/>
                <w:color w:val="000000"/>
              </w:rPr>
              <w:t>EC</w:t>
            </w:r>
          </w:p>
        </w:tc>
        <w:tc>
          <w:tcPr>
            <w:tcW w:w="1117" w:type="dxa"/>
          </w:tcPr>
          <w:p w:rsidR="00A60AAF" w:rsidRPr="001B4D95" w:rsidRDefault="00A60AAF" w:rsidP="00234E72">
            <w:pPr>
              <w:autoSpaceDE w:val="0"/>
              <w:autoSpaceDN w:val="0"/>
              <w:adjustRightInd w:val="0"/>
              <w:spacing w:after="0" w:line="240" w:lineRule="auto"/>
              <w:rPr>
                <w:rFonts w:ascii="Times New Roman" w:hAnsi="Times New Roman"/>
                <w:b/>
                <w:color w:val="000000"/>
              </w:rPr>
            </w:pPr>
            <w:r w:rsidRPr="001B4D95">
              <w:rPr>
                <w:rFonts w:ascii="Times New Roman" w:hAnsi="Times New Roman"/>
                <w:b/>
                <w:color w:val="000000"/>
              </w:rPr>
              <w:t>TC</w:t>
            </w:r>
          </w:p>
        </w:tc>
        <w:tc>
          <w:tcPr>
            <w:tcW w:w="1253" w:type="dxa"/>
          </w:tcPr>
          <w:p w:rsidR="00A60AAF" w:rsidRPr="001B4D95" w:rsidRDefault="00A60AAF" w:rsidP="00234E72">
            <w:pPr>
              <w:autoSpaceDE w:val="0"/>
              <w:autoSpaceDN w:val="0"/>
              <w:adjustRightInd w:val="0"/>
              <w:spacing w:after="0" w:line="240" w:lineRule="auto"/>
              <w:rPr>
                <w:rFonts w:ascii="Times New Roman" w:hAnsi="Times New Roman"/>
                <w:b/>
                <w:color w:val="000000"/>
              </w:rPr>
            </w:pPr>
            <w:r w:rsidRPr="001B4D95">
              <w:rPr>
                <w:rFonts w:ascii="Times New Roman" w:hAnsi="Times New Roman"/>
                <w:b/>
                <w:color w:val="000000"/>
              </w:rPr>
              <w:t>CC</w:t>
            </w:r>
          </w:p>
        </w:tc>
      </w:tr>
      <w:tr w:rsidR="00A60AAF" w:rsidRPr="001B4D95" w:rsidTr="00234E72">
        <w:tc>
          <w:tcPr>
            <w:tcW w:w="2074"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Self competency</w:t>
            </w:r>
          </w:p>
        </w:tc>
        <w:tc>
          <w:tcPr>
            <w:tcW w:w="931"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1.000</w:t>
            </w:r>
          </w:p>
        </w:tc>
        <w:tc>
          <w:tcPr>
            <w:tcW w:w="990"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989"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17"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253"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r>
      <w:tr w:rsidR="00A60AAF" w:rsidRPr="001B4D95" w:rsidTr="00234E72">
        <w:tc>
          <w:tcPr>
            <w:tcW w:w="2074"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Communication</w:t>
            </w:r>
          </w:p>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competency</w:t>
            </w:r>
          </w:p>
        </w:tc>
        <w:tc>
          <w:tcPr>
            <w:tcW w:w="931"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0.562</w:t>
            </w:r>
          </w:p>
        </w:tc>
        <w:tc>
          <w:tcPr>
            <w:tcW w:w="990"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1.000</w:t>
            </w:r>
          </w:p>
        </w:tc>
        <w:tc>
          <w:tcPr>
            <w:tcW w:w="989"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17"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253"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r>
      <w:tr w:rsidR="00A60AAF" w:rsidRPr="001B4D95" w:rsidTr="00234E72">
        <w:tc>
          <w:tcPr>
            <w:tcW w:w="2074"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Diversity</w:t>
            </w:r>
          </w:p>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competency</w:t>
            </w:r>
          </w:p>
        </w:tc>
        <w:tc>
          <w:tcPr>
            <w:tcW w:w="931"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0.395**</w:t>
            </w:r>
          </w:p>
        </w:tc>
        <w:tc>
          <w:tcPr>
            <w:tcW w:w="990"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0.567</w:t>
            </w:r>
          </w:p>
        </w:tc>
        <w:tc>
          <w:tcPr>
            <w:tcW w:w="989"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1.000</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17"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253"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r>
      <w:tr w:rsidR="00A60AAF" w:rsidRPr="001B4D95" w:rsidTr="00234E72">
        <w:tc>
          <w:tcPr>
            <w:tcW w:w="2074"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Across culture competency</w:t>
            </w:r>
          </w:p>
        </w:tc>
        <w:tc>
          <w:tcPr>
            <w:tcW w:w="931"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0.462</w:t>
            </w:r>
          </w:p>
        </w:tc>
        <w:tc>
          <w:tcPr>
            <w:tcW w:w="990"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0.540**</w:t>
            </w:r>
          </w:p>
        </w:tc>
        <w:tc>
          <w:tcPr>
            <w:tcW w:w="989"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0.387**</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1.000</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117"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253"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r>
      <w:tr w:rsidR="00A60AAF" w:rsidRPr="001B4D95" w:rsidTr="00234E72">
        <w:tc>
          <w:tcPr>
            <w:tcW w:w="2074"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Ethics competency</w:t>
            </w:r>
          </w:p>
        </w:tc>
        <w:tc>
          <w:tcPr>
            <w:tcW w:w="931"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0.455</w:t>
            </w:r>
          </w:p>
        </w:tc>
        <w:tc>
          <w:tcPr>
            <w:tcW w:w="990"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0.563</w:t>
            </w:r>
          </w:p>
        </w:tc>
        <w:tc>
          <w:tcPr>
            <w:tcW w:w="989"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0.491</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0.464**</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1.000</w:t>
            </w:r>
          </w:p>
        </w:tc>
        <w:tc>
          <w:tcPr>
            <w:tcW w:w="1117"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c>
          <w:tcPr>
            <w:tcW w:w="1253"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r>
      <w:tr w:rsidR="00A60AAF" w:rsidRPr="001B4D95" w:rsidTr="00234E72">
        <w:tc>
          <w:tcPr>
            <w:tcW w:w="2074"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Team competency</w:t>
            </w:r>
          </w:p>
        </w:tc>
        <w:tc>
          <w:tcPr>
            <w:tcW w:w="931"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0.586**</w:t>
            </w:r>
          </w:p>
        </w:tc>
        <w:tc>
          <w:tcPr>
            <w:tcW w:w="990"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0.347</w:t>
            </w:r>
          </w:p>
        </w:tc>
        <w:tc>
          <w:tcPr>
            <w:tcW w:w="989"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0.442</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0.228</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0.512**</w:t>
            </w:r>
          </w:p>
        </w:tc>
        <w:tc>
          <w:tcPr>
            <w:tcW w:w="1117"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1.000</w:t>
            </w:r>
          </w:p>
        </w:tc>
        <w:tc>
          <w:tcPr>
            <w:tcW w:w="1253"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w:t>
            </w:r>
          </w:p>
        </w:tc>
      </w:tr>
      <w:tr w:rsidR="00A60AAF" w:rsidRPr="001B4D95" w:rsidTr="00234E72">
        <w:tc>
          <w:tcPr>
            <w:tcW w:w="2074"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Change competency</w:t>
            </w:r>
          </w:p>
        </w:tc>
        <w:tc>
          <w:tcPr>
            <w:tcW w:w="931"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0.550**</w:t>
            </w:r>
          </w:p>
        </w:tc>
        <w:tc>
          <w:tcPr>
            <w:tcW w:w="990"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0.460**</w:t>
            </w:r>
          </w:p>
        </w:tc>
        <w:tc>
          <w:tcPr>
            <w:tcW w:w="989"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0.399**</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0.344</w:t>
            </w:r>
          </w:p>
        </w:tc>
        <w:tc>
          <w:tcPr>
            <w:tcW w:w="1126"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0.500**</w:t>
            </w:r>
          </w:p>
        </w:tc>
        <w:tc>
          <w:tcPr>
            <w:tcW w:w="1117"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0.431</w:t>
            </w:r>
          </w:p>
        </w:tc>
        <w:tc>
          <w:tcPr>
            <w:tcW w:w="1253" w:type="dxa"/>
          </w:tcPr>
          <w:p w:rsidR="00A60AAF" w:rsidRPr="001B4D95" w:rsidRDefault="00A60AAF" w:rsidP="00234E72">
            <w:pPr>
              <w:autoSpaceDE w:val="0"/>
              <w:autoSpaceDN w:val="0"/>
              <w:adjustRightInd w:val="0"/>
              <w:spacing w:after="0" w:line="240" w:lineRule="auto"/>
              <w:rPr>
                <w:rFonts w:ascii="Times New Roman" w:hAnsi="Times New Roman"/>
                <w:color w:val="000000"/>
              </w:rPr>
            </w:pPr>
            <w:r w:rsidRPr="001B4D95">
              <w:rPr>
                <w:rFonts w:ascii="Times New Roman" w:hAnsi="Times New Roman"/>
                <w:color w:val="000000"/>
              </w:rPr>
              <w:t>1.000</w:t>
            </w:r>
          </w:p>
        </w:tc>
      </w:tr>
    </w:tbl>
    <w:p w:rsidR="00A60AAF" w:rsidRPr="001B4D95" w:rsidRDefault="00A60AAF" w:rsidP="00234E72">
      <w:pPr>
        <w:autoSpaceDE w:val="0"/>
        <w:autoSpaceDN w:val="0"/>
        <w:adjustRightInd w:val="0"/>
        <w:spacing w:after="0" w:line="360" w:lineRule="auto"/>
        <w:rPr>
          <w:rFonts w:ascii="Times New Roman" w:hAnsi="Times New Roman"/>
          <w:color w:val="000000"/>
        </w:rPr>
      </w:pPr>
      <w:r w:rsidRPr="001B4D95">
        <w:rPr>
          <w:rFonts w:ascii="Times New Roman" w:hAnsi="Times New Roman"/>
          <w:color w:val="000000"/>
        </w:rPr>
        <w:t>** Significant at 0.01 level</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The finding that there is positive  relationship between MBWA  and self-competency can be interpreted optimistically - that because employees from Manufacturing units  pay a great deal of attention from the very beginning of an employee’s career to proficiency in these competencies.</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Because employees at all levels of experience are high in managing self competency, it can be concluded that employees can assess their own strengths and weaknesses, set and pursue professional and personal goals, balance work and personal life, and engage in new learning- including new or modified skills, behaviours, and attitudes.</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Managing self competency also includes these abilities: to understand one’s personality and</w:t>
      </w:r>
      <w:r>
        <w:rPr>
          <w:rFonts w:ascii="Times New Roman" w:hAnsi="Times New Roman"/>
          <w:color w:val="000000"/>
        </w:rPr>
        <w:t xml:space="preserve"> </w:t>
      </w:r>
      <w:r w:rsidRPr="001B4D95">
        <w:rPr>
          <w:rFonts w:ascii="Times New Roman" w:hAnsi="Times New Roman"/>
          <w:color w:val="000000"/>
        </w:rPr>
        <w:t>attitudes; to perceive, appraise and interpret accurately the values of others that differ from</w:t>
      </w:r>
      <w:r>
        <w:rPr>
          <w:rFonts w:ascii="Times New Roman" w:hAnsi="Times New Roman"/>
          <w:color w:val="000000"/>
        </w:rPr>
        <w:t xml:space="preserve"> </w:t>
      </w:r>
      <w:r w:rsidRPr="001B4D95">
        <w:rPr>
          <w:rFonts w:ascii="Times New Roman" w:hAnsi="Times New Roman"/>
          <w:color w:val="000000"/>
        </w:rPr>
        <w:t>one’s own; to understand and to act on one’s own and others’ work; to assess and establish</w:t>
      </w:r>
      <w:r>
        <w:rPr>
          <w:rFonts w:ascii="Times New Roman" w:hAnsi="Times New Roman"/>
          <w:color w:val="000000"/>
        </w:rPr>
        <w:t xml:space="preserve"> </w:t>
      </w:r>
      <w:r w:rsidRPr="001B4D95">
        <w:rPr>
          <w:rFonts w:ascii="Times New Roman" w:hAnsi="Times New Roman"/>
          <w:color w:val="000000"/>
        </w:rPr>
        <w:t>one’s own developmental, personal, and work-related goals; and to take responsibility for</w:t>
      </w:r>
      <w:r>
        <w:rPr>
          <w:rFonts w:ascii="Times New Roman" w:hAnsi="Times New Roman"/>
          <w:color w:val="000000"/>
        </w:rPr>
        <w:t xml:space="preserve"> </w:t>
      </w:r>
      <w:r w:rsidRPr="001B4D95">
        <w:rPr>
          <w:rFonts w:ascii="Times New Roman" w:hAnsi="Times New Roman"/>
          <w:color w:val="000000"/>
        </w:rPr>
        <w:t>managing one’s career over time and through stressful circumstances.</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Through MBWA employees are able to convey information, ideas, and emotions to Supervisors in such a way that they were received as intended; provide construct feedback; engage in active listening and the questioning skill, use and interpret nonverbal communication and the empathizing skill; engage in verbal communication; engage in written communication. </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The managing diversity competency was also found to be high in this study’s sample. The managing diversity competency involves the ability to value unique individual and group characteristics, embrace such as characteristics as potential sources of organizational strength, and appreciate the uniqueness of each individual. The makeup of the workforce in the business world has been changing rapidly. Therefore, all employees must learn to effectively work with individuals from diverse groups in order to succeed in their own careers. Thus, managing diversity is a critical competency for effective performance in organizations.</w:t>
      </w:r>
    </w:p>
    <w:p w:rsidR="00A60AAF" w:rsidRPr="001B4D95" w:rsidRDefault="00A60AAF" w:rsidP="00234E72">
      <w:pPr>
        <w:autoSpaceDE w:val="0"/>
        <w:autoSpaceDN w:val="0"/>
        <w:adjustRightInd w:val="0"/>
        <w:spacing w:after="0"/>
        <w:jc w:val="both"/>
        <w:rPr>
          <w:rFonts w:ascii="Times New Roman" w:hAnsi="Times New Roman"/>
          <w:color w:val="000000"/>
        </w:rPr>
      </w:pP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Because employees at all levels of experience are high in managing ethics, it can be concluded that MBWA routinely incorporate values and principles that assist  them in choosing ethically desirable decisions and behaviours. MBWA, an innovative practice involves a complex interplay of formal and informal systems that might support either ethical or ethical behaviour. The managing across cultures competency was also found to be high in this study’s sample. The managing across cultures competency involves the ability of recognizing and embracing similarities and differences among nations and cultures. Employees strong in managing across cultures competency understand, appreciate, and use the </w:t>
      </w:r>
      <w:r w:rsidRPr="001B4D95">
        <w:rPr>
          <w:rFonts w:ascii="Times New Roman" w:hAnsi="Times New Roman"/>
          <w:color w:val="000000"/>
        </w:rPr>
        <w:lastRenderedPageBreak/>
        <w:t xml:space="preserve">characteristics that make a particular culture unique. They also recognize what aspects of a culture are likely to influence a person’s behaviour and work-related values, using this knowledge to understand and motivate employees with different cultural values and attitudes. </w:t>
      </w:r>
    </w:p>
    <w:p w:rsidR="00A60AAF" w:rsidRPr="001B4D95" w:rsidRDefault="00A60AAF" w:rsidP="00234E72">
      <w:pPr>
        <w:autoSpaceDE w:val="0"/>
        <w:autoSpaceDN w:val="0"/>
        <w:adjustRightInd w:val="0"/>
        <w:spacing w:after="0"/>
        <w:jc w:val="both"/>
        <w:rPr>
          <w:rFonts w:ascii="Times New Roman" w:hAnsi="Times New Roman"/>
          <w:color w:val="000000"/>
        </w:rPr>
      </w:pPr>
    </w:p>
    <w:p w:rsidR="00A60AAF" w:rsidRPr="001B4D95" w:rsidRDefault="00A60AAF" w:rsidP="00234E72">
      <w:pPr>
        <w:pStyle w:val="NoSpacing"/>
        <w:spacing w:line="276" w:lineRule="auto"/>
        <w:jc w:val="both"/>
        <w:rPr>
          <w:rFonts w:ascii="Times New Roman" w:hAnsi="Times New Roman"/>
          <w:b/>
        </w:rPr>
      </w:pPr>
      <w:r w:rsidRPr="001B4D95">
        <w:rPr>
          <w:rFonts w:ascii="Times New Roman" w:hAnsi="Times New Roman"/>
          <w:b/>
        </w:rPr>
        <w:t>Recommendations</w:t>
      </w:r>
    </w:p>
    <w:p w:rsidR="00A60AAF" w:rsidRPr="001B4D95" w:rsidRDefault="00A60AAF" w:rsidP="00234E72">
      <w:pPr>
        <w:pStyle w:val="NoSpacing"/>
        <w:spacing w:line="276" w:lineRule="auto"/>
        <w:jc w:val="both"/>
        <w:rPr>
          <w:rFonts w:ascii="Times New Roman" w:hAnsi="Times New Roman"/>
          <w:b/>
          <w:color w:val="000000"/>
        </w:rPr>
      </w:pPr>
      <w:r w:rsidRPr="001B4D95">
        <w:rPr>
          <w:rFonts w:ascii="Times New Roman" w:hAnsi="Times New Roman"/>
        </w:rPr>
        <w:t>Managing by wandering around does not just cut through vertical lines of communication. It also builds trust and relationships, motivates staff by suggesting that management takes an active interest in people, and encourages staff to achieve individual and collective goals, strengthens ability to drive cultural change for higher organizational performance, refreshes organizational values, makes work less formal, creates a healthy organization.</w:t>
      </w:r>
      <w:r w:rsidRPr="001B4D95">
        <w:rPr>
          <w:rFonts w:ascii="Times New Roman" w:hAnsi="Times New Roman"/>
          <w:color w:val="000000"/>
        </w:rPr>
        <w:t xml:space="preserve"> Managing by wandering around requires personal involvement, good listening skills, and the recognition that most people in an organization want to contribute to its success. MBWA does not propose that managers wander around aimlessly without purpose, but rather hunt for and enjoy chatting with the people who make up the organization. The idea is not to micro-manage; but to nurture informal communication, build trust and relationships as the manager’s knowledge about workings of their program increases. MBWA was intended to improve connection and communication (Chip, 2000). People must know what the goal or destination of the organization is and obtains signals over the course of their efforts to confirm that they are on track (Hale, 2004).</w:t>
      </w:r>
    </w:p>
    <w:p w:rsidR="00A60AAF" w:rsidRPr="001B4D95" w:rsidRDefault="00A60AAF" w:rsidP="00234E72">
      <w:pPr>
        <w:pStyle w:val="NoSpacing"/>
        <w:spacing w:line="276" w:lineRule="auto"/>
        <w:jc w:val="both"/>
        <w:rPr>
          <w:rFonts w:ascii="Times New Roman" w:hAnsi="Times New Roman"/>
          <w:b/>
          <w:color w:val="000000"/>
        </w:rPr>
      </w:pPr>
    </w:p>
    <w:p w:rsidR="00A60AAF" w:rsidRPr="001B4D95" w:rsidRDefault="00A60AAF" w:rsidP="00234E72">
      <w:pPr>
        <w:pStyle w:val="NoSpacing"/>
        <w:spacing w:line="276" w:lineRule="auto"/>
        <w:jc w:val="both"/>
        <w:rPr>
          <w:rFonts w:ascii="Times New Roman" w:hAnsi="Times New Roman"/>
          <w:b/>
          <w:color w:val="000000"/>
        </w:rPr>
      </w:pPr>
      <w:r w:rsidRPr="001B4D95">
        <w:rPr>
          <w:rFonts w:ascii="Times New Roman" w:hAnsi="Times New Roman"/>
          <w:b/>
          <w:color w:val="000000"/>
        </w:rPr>
        <w:t>Implications for further study</w:t>
      </w:r>
    </w:p>
    <w:p w:rsidR="00A60AAF" w:rsidRPr="001B4D95" w:rsidRDefault="00A60AAF" w:rsidP="00234E72">
      <w:pPr>
        <w:pStyle w:val="NormalWeb"/>
        <w:spacing w:line="276" w:lineRule="auto"/>
        <w:jc w:val="both"/>
        <w:rPr>
          <w:sz w:val="22"/>
          <w:szCs w:val="22"/>
        </w:rPr>
      </w:pPr>
      <w:r w:rsidRPr="001B4D95">
        <w:rPr>
          <w:color w:val="000000"/>
          <w:sz w:val="22"/>
          <w:szCs w:val="22"/>
        </w:rPr>
        <w:t xml:space="preserve">The study needs to be conducted in different business settings to ascertain managerial and employee awareness of the concept and to explore the degree to which the concept is actually implemented by management. Further study in the context of working employees and diverse work environments will provide additional support to this study. </w:t>
      </w:r>
      <w:r w:rsidRPr="001B4D95">
        <w:rPr>
          <w:sz w:val="22"/>
          <w:szCs w:val="22"/>
        </w:rPr>
        <w:t>Management by wandering around (MBWA) is an essential tool for successful leadership and employee engagement. It is key for Total Quality Management and vital in the Toyota Production System. Management by wandering around provides the opportunity to get an unfiltered, unsanitized look at what is happening. A picture is worth a thousand words. On the floor observation is essential for:</w:t>
      </w:r>
    </w:p>
    <w:p w:rsidR="00A60AAF" w:rsidRPr="001B4D95" w:rsidRDefault="00A60AAF" w:rsidP="00234E72">
      <w:pPr>
        <w:numPr>
          <w:ilvl w:val="0"/>
          <w:numId w:val="7"/>
        </w:numPr>
        <w:spacing w:before="100" w:beforeAutospacing="1" w:after="100" w:afterAutospacing="1"/>
        <w:jc w:val="both"/>
        <w:rPr>
          <w:rFonts w:ascii="Times New Roman" w:eastAsia="Times New Roman" w:hAnsi="Times New Roman"/>
        </w:rPr>
      </w:pPr>
      <w:r w:rsidRPr="001B4D95">
        <w:rPr>
          <w:rFonts w:ascii="Times New Roman" w:eastAsia="Times New Roman" w:hAnsi="Times New Roman"/>
        </w:rPr>
        <w:t>Kaizen or lean management</w:t>
      </w:r>
    </w:p>
    <w:p w:rsidR="00A60AAF" w:rsidRPr="001B4D95" w:rsidRDefault="00A60AAF" w:rsidP="00234E72">
      <w:pPr>
        <w:numPr>
          <w:ilvl w:val="0"/>
          <w:numId w:val="7"/>
        </w:numPr>
        <w:spacing w:before="100" w:beforeAutospacing="1" w:after="100" w:afterAutospacing="1"/>
        <w:jc w:val="both"/>
        <w:rPr>
          <w:rFonts w:ascii="Times New Roman" w:eastAsia="Times New Roman" w:hAnsi="Times New Roman"/>
        </w:rPr>
      </w:pPr>
      <w:r w:rsidRPr="001B4D95">
        <w:rPr>
          <w:rFonts w:ascii="Times New Roman" w:eastAsia="Times New Roman" w:hAnsi="Times New Roman"/>
        </w:rPr>
        <w:t>Employee engagement</w:t>
      </w:r>
    </w:p>
    <w:p w:rsidR="00A60AAF" w:rsidRPr="001B4D95" w:rsidRDefault="00A60AAF" w:rsidP="00234E72">
      <w:pPr>
        <w:numPr>
          <w:ilvl w:val="0"/>
          <w:numId w:val="7"/>
        </w:numPr>
        <w:spacing w:before="100" w:beforeAutospacing="1" w:after="100" w:afterAutospacing="1"/>
        <w:jc w:val="both"/>
        <w:rPr>
          <w:rFonts w:ascii="Times New Roman" w:eastAsia="Times New Roman" w:hAnsi="Times New Roman"/>
        </w:rPr>
      </w:pPr>
      <w:r w:rsidRPr="001B4D95">
        <w:rPr>
          <w:rFonts w:ascii="Times New Roman" w:eastAsia="Times New Roman" w:hAnsi="Times New Roman"/>
        </w:rPr>
        <w:t>Employee morale</w:t>
      </w:r>
    </w:p>
    <w:p w:rsidR="00A60AAF" w:rsidRPr="001B4D95" w:rsidRDefault="00A60AAF" w:rsidP="00234E72">
      <w:pPr>
        <w:numPr>
          <w:ilvl w:val="0"/>
          <w:numId w:val="7"/>
        </w:numPr>
        <w:spacing w:before="100" w:beforeAutospacing="1" w:after="100" w:afterAutospacing="1"/>
        <w:jc w:val="both"/>
        <w:rPr>
          <w:rFonts w:ascii="Times New Roman" w:eastAsia="Times New Roman" w:hAnsi="Times New Roman"/>
        </w:rPr>
      </w:pPr>
      <w:r w:rsidRPr="001B4D95">
        <w:rPr>
          <w:rFonts w:ascii="Times New Roman" w:eastAsia="Times New Roman" w:hAnsi="Times New Roman"/>
        </w:rPr>
        <w:t>Fostering an exchange of ideas</w:t>
      </w:r>
    </w:p>
    <w:p w:rsidR="00A60AAF" w:rsidRPr="001B4D95" w:rsidRDefault="00A60AAF" w:rsidP="00234E72">
      <w:pPr>
        <w:numPr>
          <w:ilvl w:val="0"/>
          <w:numId w:val="7"/>
        </w:numPr>
        <w:spacing w:before="100" w:beforeAutospacing="1" w:after="100" w:afterAutospacing="1"/>
        <w:jc w:val="both"/>
        <w:rPr>
          <w:rFonts w:ascii="Times New Roman" w:eastAsia="Times New Roman" w:hAnsi="Times New Roman"/>
        </w:rPr>
      </w:pPr>
      <w:r w:rsidRPr="001B4D95">
        <w:rPr>
          <w:rFonts w:ascii="Times New Roman" w:eastAsia="Times New Roman" w:hAnsi="Times New Roman"/>
        </w:rPr>
        <w:t>Promoting accountability</w:t>
      </w:r>
    </w:p>
    <w:p w:rsidR="00A60AAF" w:rsidRPr="001B4D95" w:rsidRDefault="00A60AAF" w:rsidP="00234E72">
      <w:pPr>
        <w:autoSpaceDE w:val="0"/>
        <w:autoSpaceDN w:val="0"/>
        <w:adjustRightInd w:val="0"/>
        <w:spacing w:after="0"/>
        <w:jc w:val="both"/>
        <w:rPr>
          <w:rFonts w:ascii="Times New Roman" w:eastAsia="Times New Roman" w:hAnsi="Times New Roman"/>
        </w:rPr>
      </w:pPr>
      <w:r w:rsidRPr="001B4D95">
        <w:rPr>
          <w:rFonts w:ascii="Times New Roman" w:eastAsia="Times New Roman" w:hAnsi="Times New Roman"/>
        </w:rPr>
        <w:t>Providing an opportunity for recognizing employees` accomplishments</w:t>
      </w:r>
    </w:p>
    <w:p w:rsidR="00A60AAF" w:rsidRPr="001B4D95" w:rsidRDefault="00A60AAF" w:rsidP="00234E72">
      <w:pPr>
        <w:autoSpaceDE w:val="0"/>
        <w:autoSpaceDN w:val="0"/>
        <w:adjustRightInd w:val="0"/>
        <w:spacing w:after="0"/>
        <w:jc w:val="both"/>
        <w:rPr>
          <w:rFonts w:ascii="Times New Roman" w:hAnsi="Times New Roman"/>
          <w:b/>
          <w:color w:val="000000"/>
        </w:rPr>
      </w:pPr>
      <w:r w:rsidRPr="001B4D95">
        <w:rPr>
          <w:rFonts w:ascii="Times New Roman" w:hAnsi="Times New Roman"/>
          <w:b/>
          <w:color w:val="000000"/>
        </w:rPr>
        <w:t>Conclusion</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 xml:space="preserve">From the study it can be concluded that through MBWA employees generally develop the ability to support, facilitate, and lead groups to achieve organizational goals. In order to have effective teams, employees must share goals, often communicating with one another over a long period of time. Ideally, teams should be of such size as to not encumber or inhibit person-to person communication. Also, for teams to be effective, the team members must be acutely aware of the team’s goals, and collaborate in agreeing upon guidelines or procedures for making decisions.  Employees who are high in managing team’s competency are also likely to view problem solving and goal setting as a combined team effort, </w:t>
      </w:r>
      <w:r w:rsidRPr="001B4D95">
        <w:rPr>
          <w:rFonts w:ascii="Times New Roman" w:hAnsi="Times New Roman"/>
          <w:color w:val="000000"/>
        </w:rPr>
        <w:lastRenderedPageBreak/>
        <w:t>rather than the effort of individual team members. Problems solved and goals set through team collaboration benefit from the greater diversity of information, experience, and approaches offered by many, as opposed to the single team member.</w:t>
      </w:r>
    </w:p>
    <w:p w:rsidR="00A60AAF" w:rsidRPr="001B4D95" w:rsidRDefault="00A60AAF" w:rsidP="00234E72">
      <w:pPr>
        <w:autoSpaceDE w:val="0"/>
        <w:autoSpaceDN w:val="0"/>
        <w:adjustRightInd w:val="0"/>
        <w:spacing w:after="0"/>
        <w:jc w:val="both"/>
        <w:rPr>
          <w:rFonts w:ascii="Times New Roman" w:hAnsi="Times New Roman"/>
          <w:color w:val="000000"/>
        </w:rPr>
      </w:pPr>
      <w:r w:rsidRPr="001B4D95">
        <w:rPr>
          <w:rFonts w:ascii="Times New Roman" w:hAnsi="Times New Roman"/>
          <w:color w:val="000000"/>
        </w:rPr>
        <w:t>Further, it can be concluded that employees generally recognize and implement needed adaptations or entirely new transformations in the people, tasks, strategies, structures, or technologies in a person’s areas of responsibility. Employees high in this competency apply it in the diagnosis, development, and implementation of needed changes. Such employees also provide leadership in the process of planned change, detecting pressure for and resistance to change in specific situations.</w:t>
      </w:r>
    </w:p>
    <w:p w:rsidR="00A60AAF" w:rsidRPr="001B4D95" w:rsidRDefault="00A60AAF" w:rsidP="00234E72">
      <w:pPr>
        <w:autoSpaceDE w:val="0"/>
        <w:autoSpaceDN w:val="0"/>
        <w:adjustRightInd w:val="0"/>
        <w:spacing w:after="0"/>
        <w:jc w:val="both"/>
        <w:rPr>
          <w:rFonts w:ascii="Times New Roman" w:hAnsi="Times New Roman"/>
          <w:color w:val="000000"/>
        </w:rPr>
      </w:pPr>
    </w:p>
    <w:p w:rsidR="00A60AAF" w:rsidRPr="001B4D95" w:rsidRDefault="00A60AAF" w:rsidP="00234E72">
      <w:pPr>
        <w:pStyle w:val="NoSpacing"/>
        <w:spacing w:line="276" w:lineRule="auto"/>
        <w:jc w:val="both"/>
        <w:rPr>
          <w:rFonts w:ascii="Times New Roman" w:hAnsi="Times New Roman"/>
          <w:b/>
        </w:rPr>
      </w:pPr>
      <w:r w:rsidRPr="001B4D95">
        <w:rPr>
          <w:rFonts w:ascii="Times New Roman" w:hAnsi="Times New Roman"/>
          <w:b/>
        </w:rPr>
        <w:t xml:space="preserve">References </w:t>
      </w:r>
    </w:p>
    <w:p w:rsidR="00A60AAF" w:rsidRPr="001B4D95" w:rsidRDefault="00A60AAF" w:rsidP="00234E72">
      <w:pPr>
        <w:pStyle w:val="NoSpacing"/>
        <w:numPr>
          <w:ilvl w:val="0"/>
          <w:numId w:val="8"/>
        </w:numPr>
        <w:spacing w:line="276" w:lineRule="auto"/>
        <w:jc w:val="both"/>
        <w:rPr>
          <w:rFonts w:ascii="Times New Roman" w:hAnsi="Times New Roman"/>
        </w:rPr>
      </w:pPr>
      <w:r w:rsidRPr="001B4D95">
        <w:rPr>
          <w:rFonts w:ascii="Times New Roman" w:hAnsi="Times New Roman"/>
        </w:rPr>
        <w:t>Andrews, Deborah C. &amp; Andrews, William D. (2004), Management Communication – A Guide, Houghton Mifflin Company.</w:t>
      </w:r>
    </w:p>
    <w:p w:rsidR="00A60AAF" w:rsidRPr="001B4D95" w:rsidRDefault="00A60AAF" w:rsidP="00234E72">
      <w:pPr>
        <w:pStyle w:val="NoSpacing"/>
        <w:numPr>
          <w:ilvl w:val="0"/>
          <w:numId w:val="8"/>
        </w:numPr>
        <w:spacing w:line="276" w:lineRule="auto"/>
        <w:jc w:val="both"/>
        <w:rPr>
          <w:rFonts w:ascii="Times New Roman" w:hAnsi="Times New Roman"/>
        </w:rPr>
      </w:pPr>
      <w:r w:rsidRPr="001B4D95">
        <w:rPr>
          <w:rFonts w:ascii="Times New Roman" w:hAnsi="Times New Roman"/>
        </w:rPr>
        <w:t>Chip, Bell R. (2000), Managing by wandering around, The Journal for Quality and Participation.</w:t>
      </w:r>
    </w:p>
    <w:p w:rsidR="00A60AAF" w:rsidRPr="001B4D95" w:rsidRDefault="00A60AAF" w:rsidP="00234E72">
      <w:pPr>
        <w:pStyle w:val="NoSpacing"/>
        <w:numPr>
          <w:ilvl w:val="0"/>
          <w:numId w:val="8"/>
        </w:numPr>
        <w:spacing w:line="276" w:lineRule="auto"/>
        <w:jc w:val="both"/>
        <w:rPr>
          <w:rFonts w:ascii="Times New Roman" w:hAnsi="Times New Roman"/>
          <w:bCs/>
        </w:rPr>
      </w:pPr>
      <w:r w:rsidRPr="001B4D95">
        <w:rPr>
          <w:rFonts w:ascii="Times New Roman" w:hAnsi="Times New Roman"/>
          <w:bCs/>
        </w:rPr>
        <w:t>Daft</w:t>
      </w:r>
      <w:r w:rsidRPr="001B4D95">
        <w:rPr>
          <w:rFonts w:ascii="Times New Roman" w:hAnsi="Times New Roman"/>
        </w:rPr>
        <w:t xml:space="preserve">, </w:t>
      </w:r>
      <w:r w:rsidRPr="001B4D95">
        <w:rPr>
          <w:rFonts w:ascii="Times New Roman" w:hAnsi="Times New Roman"/>
          <w:bCs/>
        </w:rPr>
        <w:t>Richard L</w:t>
      </w:r>
      <w:r w:rsidRPr="001B4D95">
        <w:rPr>
          <w:rFonts w:ascii="Times New Roman" w:hAnsi="Times New Roman"/>
        </w:rPr>
        <w:t xml:space="preserve">. and </w:t>
      </w:r>
      <w:r w:rsidRPr="001B4D95">
        <w:rPr>
          <w:rFonts w:ascii="Times New Roman" w:hAnsi="Times New Roman"/>
          <w:bCs/>
        </w:rPr>
        <w:t>Dorothy Marcic (2002), Understanding Management, 3</w:t>
      </w:r>
      <w:r w:rsidRPr="001B4D95">
        <w:rPr>
          <w:rFonts w:ascii="Times New Roman" w:hAnsi="Times New Roman"/>
          <w:bCs/>
          <w:vertAlign w:val="superscript"/>
        </w:rPr>
        <w:t>rd</w:t>
      </w:r>
      <w:r w:rsidRPr="001B4D95">
        <w:rPr>
          <w:rFonts w:ascii="Times New Roman" w:hAnsi="Times New Roman"/>
          <w:bCs/>
        </w:rPr>
        <w:t xml:space="preserve"> Edition, McGraw Hill.</w:t>
      </w:r>
    </w:p>
    <w:p w:rsidR="00A60AAF" w:rsidRPr="001B4D95" w:rsidRDefault="00A60AAF" w:rsidP="00234E72">
      <w:pPr>
        <w:pStyle w:val="NoSpacing"/>
        <w:numPr>
          <w:ilvl w:val="0"/>
          <w:numId w:val="8"/>
        </w:numPr>
        <w:spacing w:line="276" w:lineRule="auto"/>
        <w:jc w:val="both"/>
        <w:rPr>
          <w:rFonts w:ascii="Times New Roman" w:hAnsi="Times New Roman"/>
          <w:bCs/>
        </w:rPr>
      </w:pPr>
      <w:r w:rsidRPr="001B4D95">
        <w:rPr>
          <w:rFonts w:ascii="Times New Roman" w:hAnsi="Times New Roman"/>
        </w:rPr>
        <w:t xml:space="preserve">David Packard. 1995. </w:t>
      </w:r>
      <w:r w:rsidRPr="001B4D95">
        <w:rPr>
          <w:rFonts w:ascii="Times New Roman" w:hAnsi="Times New Roman"/>
          <w:iCs/>
        </w:rPr>
        <w:t>The HP Way: How Bill Hewlett and I Built Our Company</w:t>
      </w:r>
      <w:r w:rsidRPr="001B4D95">
        <w:rPr>
          <w:rFonts w:ascii="Times New Roman" w:hAnsi="Times New Roman"/>
        </w:rPr>
        <w:t>. HarperCollins Publishers.</w:t>
      </w:r>
    </w:p>
    <w:p w:rsidR="00A60AAF" w:rsidRPr="001B4D95" w:rsidRDefault="00A60AAF" w:rsidP="00234E72">
      <w:pPr>
        <w:pStyle w:val="NoSpacing"/>
        <w:numPr>
          <w:ilvl w:val="0"/>
          <w:numId w:val="8"/>
        </w:numPr>
        <w:spacing w:line="276" w:lineRule="auto"/>
        <w:jc w:val="both"/>
        <w:rPr>
          <w:rFonts w:ascii="Times New Roman" w:hAnsi="Times New Roman"/>
        </w:rPr>
      </w:pPr>
      <w:r w:rsidRPr="001B4D95">
        <w:rPr>
          <w:rFonts w:ascii="Times New Roman" w:hAnsi="Times New Roman"/>
        </w:rPr>
        <w:t xml:space="preserve">Duening, T. and Ivancevich, J. (2003). </w:t>
      </w:r>
      <w:r w:rsidRPr="001B4D95">
        <w:rPr>
          <w:rFonts w:ascii="Times New Roman" w:hAnsi="Times New Roman"/>
          <w:iCs/>
        </w:rPr>
        <w:t xml:space="preserve">Managing Organizations: Principles and Guidelines. </w:t>
      </w:r>
      <w:r w:rsidRPr="001B4D95">
        <w:rPr>
          <w:rFonts w:ascii="Times New Roman" w:hAnsi="Times New Roman"/>
        </w:rPr>
        <w:t>Ohio: Atomic Dog Publishing.</w:t>
      </w:r>
    </w:p>
    <w:p w:rsidR="00A60AAF" w:rsidRPr="001B4D95" w:rsidRDefault="00A60AAF" w:rsidP="00234E72">
      <w:pPr>
        <w:pStyle w:val="NoSpacing"/>
        <w:numPr>
          <w:ilvl w:val="0"/>
          <w:numId w:val="8"/>
        </w:numPr>
        <w:spacing w:line="276" w:lineRule="auto"/>
        <w:jc w:val="both"/>
        <w:rPr>
          <w:rFonts w:ascii="Times New Roman" w:hAnsi="Times New Roman"/>
        </w:rPr>
      </w:pPr>
      <w:r w:rsidRPr="001B4D95">
        <w:rPr>
          <w:rFonts w:ascii="Times New Roman" w:hAnsi="Times New Roman"/>
        </w:rPr>
        <w:t>Hale, Judith A. (2004), Performance – based Management: What Every Manager Should Do to Get Results, San Francisco John Wiley $ Sons, Inc.</w:t>
      </w:r>
    </w:p>
    <w:p w:rsidR="00A60AAF" w:rsidRPr="001B4D95" w:rsidRDefault="00A60AAF" w:rsidP="00234E72">
      <w:pPr>
        <w:pStyle w:val="NoSpacing"/>
        <w:numPr>
          <w:ilvl w:val="0"/>
          <w:numId w:val="8"/>
        </w:numPr>
        <w:shd w:val="clear" w:color="auto" w:fill="F7F7F7"/>
        <w:tabs>
          <w:tab w:val="left" w:pos="450"/>
        </w:tabs>
        <w:spacing w:line="276" w:lineRule="auto"/>
        <w:jc w:val="both"/>
        <w:rPr>
          <w:rFonts w:ascii="Times New Roman" w:hAnsi="Times New Roman"/>
        </w:rPr>
      </w:pPr>
      <w:r w:rsidRPr="001B4D95">
        <w:rPr>
          <w:rFonts w:ascii="Times New Roman" w:hAnsi="Times New Roman"/>
        </w:rPr>
        <w:t>O’Reilly III, Charles &amp; Pfeffer Jeffrey (2000), Hidden Value: How Great Companies Achieve, Publication: Chicago, III, Ferguson Publishing.</w:t>
      </w:r>
    </w:p>
    <w:p w:rsidR="00A60AAF" w:rsidRPr="001B4D95" w:rsidRDefault="00A60AAF" w:rsidP="00234E72">
      <w:pPr>
        <w:pStyle w:val="NoSpacing"/>
        <w:numPr>
          <w:ilvl w:val="0"/>
          <w:numId w:val="8"/>
        </w:numPr>
        <w:shd w:val="clear" w:color="auto" w:fill="F7F7F7"/>
        <w:tabs>
          <w:tab w:val="left" w:pos="450"/>
        </w:tabs>
        <w:spacing w:line="276" w:lineRule="auto"/>
        <w:jc w:val="both"/>
        <w:rPr>
          <w:rFonts w:ascii="Times New Roman" w:hAnsi="Times New Roman"/>
        </w:rPr>
      </w:pPr>
      <w:r w:rsidRPr="001B4D95">
        <w:rPr>
          <w:rFonts w:ascii="Times New Roman" w:hAnsi="Times New Roman"/>
        </w:rPr>
        <w:t>http://www.clearroc k.com</w:t>
      </w:r>
    </w:p>
    <w:p w:rsidR="00A60AAF" w:rsidRPr="001B4D95" w:rsidRDefault="00A60AAF" w:rsidP="00234E72">
      <w:pPr>
        <w:pStyle w:val="NoSpacing"/>
        <w:numPr>
          <w:ilvl w:val="0"/>
          <w:numId w:val="8"/>
        </w:numPr>
        <w:shd w:val="clear" w:color="auto" w:fill="F7F7F7"/>
        <w:tabs>
          <w:tab w:val="left" w:pos="450"/>
        </w:tabs>
        <w:spacing w:line="276" w:lineRule="auto"/>
        <w:jc w:val="both"/>
        <w:rPr>
          <w:rFonts w:ascii="Times New Roman" w:hAnsi="Times New Roman"/>
        </w:rPr>
      </w:pPr>
      <w:r w:rsidRPr="001B4D95">
        <w:rPr>
          <w:rFonts w:ascii="Times New Roman" w:hAnsi="Times New Roman"/>
        </w:rPr>
        <w:t>http://www.businessdictionary.com</w:t>
      </w:r>
    </w:p>
    <w:p w:rsidR="00A60AAF" w:rsidRPr="001B4D95" w:rsidRDefault="00A60AAF" w:rsidP="00234E72">
      <w:pPr>
        <w:pStyle w:val="NoSpacing"/>
        <w:numPr>
          <w:ilvl w:val="0"/>
          <w:numId w:val="8"/>
        </w:numPr>
        <w:shd w:val="clear" w:color="auto" w:fill="F7F7F7"/>
        <w:tabs>
          <w:tab w:val="left" w:pos="450"/>
        </w:tabs>
        <w:spacing w:line="276" w:lineRule="auto"/>
        <w:jc w:val="both"/>
        <w:rPr>
          <w:rFonts w:ascii="Times New Roman" w:hAnsi="Times New Roman"/>
        </w:rPr>
      </w:pPr>
      <w:r w:rsidRPr="001B4D95">
        <w:rPr>
          <w:rFonts w:ascii="Times New Roman" w:hAnsi="Times New Roman"/>
        </w:rPr>
        <w:t>http://www.futurecents.com</w:t>
      </w:r>
    </w:p>
    <w:p w:rsidR="00A60AAF" w:rsidRPr="001B4D95" w:rsidRDefault="00A60AAF" w:rsidP="00234E72">
      <w:pPr>
        <w:pStyle w:val="NoSpacing"/>
        <w:numPr>
          <w:ilvl w:val="0"/>
          <w:numId w:val="8"/>
        </w:numPr>
        <w:shd w:val="clear" w:color="auto" w:fill="F7F7F7"/>
        <w:tabs>
          <w:tab w:val="left" w:pos="450"/>
        </w:tabs>
        <w:spacing w:line="276" w:lineRule="auto"/>
        <w:jc w:val="both"/>
        <w:rPr>
          <w:rFonts w:ascii="Times New Roman" w:hAnsi="Times New Roman"/>
        </w:rPr>
      </w:pPr>
      <w:r w:rsidRPr="001B4D95">
        <w:rPr>
          <w:rFonts w:ascii="Times New Roman" w:hAnsi="Times New Roman"/>
        </w:rPr>
        <w:t>www.dewarrenklangley.com/pdf/OrganizationalBehaviour400.pdf</w:t>
      </w:r>
    </w:p>
    <w:p w:rsidR="00A60AAF" w:rsidRPr="001B4D95" w:rsidRDefault="00A60AAF" w:rsidP="00234E72">
      <w:pPr>
        <w:pStyle w:val="NoSpacing"/>
        <w:numPr>
          <w:ilvl w:val="0"/>
          <w:numId w:val="8"/>
        </w:numPr>
        <w:shd w:val="clear" w:color="auto" w:fill="F7F7F7"/>
        <w:tabs>
          <w:tab w:val="left" w:pos="450"/>
        </w:tabs>
        <w:spacing w:line="276" w:lineRule="auto"/>
        <w:jc w:val="both"/>
        <w:rPr>
          <w:rFonts w:ascii="Times New Roman" w:hAnsi="Times New Roman"/>
        </w:rPr>
      </w:pPr>
      <w:r w:rsidRPr="001B4D95">
        <w:rPr>
          <w:rFonts w:ascii="Times New Roman" w:hAnsi="Times New Roman"/>
        </w:rPr>
        <w:t>www.regent.edu</w:t>
      </w:r>
    </w:p>
    <w:p w:rsidR="00A60AAF" w:rsidRDefault="00A60AAF" w:rsidP="00234E72">
      <w:pPr>
        <w:pStyle w:val="NoSpacing"/>
        <w:shd w:val="clear" w:color="auto" w:fill="F7F7F7"/>
        <w:tabs>
          <w:tab w:val="left" w:pos="450"/>
        </w:tabs>
        <w:spacing w:line="360" w:lineRule="auto"/>
        <w:jc w:val="both"/>
        <w:rPr>
          <w:rFonts w:ascii="Times New Roman" w:hAnsi="Times New Roman"/>
          <w:sz w:val="24"/>
          <w:szCs w:val="24"/>
        </w:rPr>
      </w:pPr>
    </w:p>
    <w:p w:rsidR="00A60AAF" w:rsidRDefault="00A60AAF" w:rsidP="00234E72">
      <w:pPr>
        <w:pStyle w:val="ListParagraph"/>
        <w:pBdr>
          <w:bottom w:val="dotted" w:sz="24" w:space="1" w:color="auto"/>
        </w:pBdr>
        <w:spacing w:line="360" w:lineRule="auto"/>
        <w:jc w:val="both"/>
        <w:rPr>
          <w:rFonts w:ascii="Times New Roman" w:hAnsi="Times New Roman"/>
          <w:sz w:val="24"/>
          <w:szCs w:val="24"/>
        </w:rPr>
      </w:pPr>
    </w:p>
    <w:p w:rsidR="00234E72" w:rsidRDefault="00234E72" w:rsidP="003D6C22">
      <w:pPr>
        <w:jc w:val="center"/>
        <w:rPr>
          <w:rFonts w:cs="Times New Roman"/>
          <w:b/>
          <w:sz w:val="24"/>
          <w:szCs w:val="24"/>
        </w:rPr>
      </w:pPr>
    </w:p>
    <w:p w:rsidR="00234E72" w:rsidRDefault="00234E72" w:rsidP="003D6C22">
      <w:pPr>
        <w:jc w:val="center"/>
        <w:rPr>
          <w:rFonts w:cs="Times New Roman"/>
          <w:b/>
          <w:sz w:val="24"/>
          <w:szCs w:val="24"/>
        </w:rPr>
      </w:pPr>
    </w:p>
    <w:p w:rsidR="00234E72" w:rsidRDefault="00234E72" w:rsidP="003D6C22">
      <w:pPr>
        <w:jc w:val="center"/>
        <w:rPr>
          <w:rFonts w:cs="Times New Roman"/>
          <w:b/>
          <w:sz w:val="24"/>
          <w:szCs w:val="24"/>
        </w:rPr>
      </w:pPr>
    </w:p>
    <w:p w:rsidR="00234E72" w:rsidRDefault="00234E72" w:rsidP="003D6C22">
      <w:pPr>
        <w:jc w:val="center"/>
        <w:rPr>
          <w:rFonts w:cs="Times New Roman"/>
          <w:b/>
          <w:sz w:val="24"/>
          <w:szCs w:val="24"/>
        </w:rPr>
      </w:pPr>
    </w:p>
    <w:p w:rsidR="004E49D8" w:rsidRDefault="004E49D8" w:rsidP="003D6C22">
      <w:pPr>
        <w:jc w:val="center"/>
        <w:rPr>
          <w:rFonts w:cs="Times New Roman"/>
          <w:b/>
          <w:sz w:val="28"/>
          <w:szCs w:val="24"/>
        </w:rPr>
      </w:pPr>
    </w:p>
    <w:p w:rsidR="004E49D8" w:rsidRDefault="004E49D8" w:rsidP="003D6C22">
      <w:pPr>
        <w:jc w:val="center"/>
        <w:rPr>
          <w:rFonts w:cs="Times New Roman"/>
          <w:b/>
          <w:sz w:val="28"/>
          <w:szCs w:val="24"/>
        </w:rPr>
      </w:pPr>
    </w:p>
    <w:p w:rsidR="00A95043" w:rsidRPr="000726DC" w:rsidRDefault="00A95043" w:rsidP="00A95043">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:15</w:t>
      </w:r>
      <w:proofErr w:type="gramEnd"/>
      <w:r w:rsidRPr="000726DC">
        <w:rPr>
          <w:b w:val="0"/>
          <w:color w:val="000000"/>
          <w:sz w:val="20"/>
          <w:szCs w:val="20"/>
        </w:rPr>
        <w:t xml:space="preserve">-9-2015 </w:t>
      </w:r>
    </w:p>
    <w:p w:rsidR="00A95043" w:rsidRPr="000726DC" w:rsidRDefault="00A95043" w:rsidP="00A95043">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r>
        <w:rPr>
          <w:b w:val="0"/>
          <w:color w:val="000000"/>
          <w:sz w:val="20"/>
          <w:szCs w:val="20"/>
        </w:rPr>
        <w:t xml:space="preserve"> 22</w:t>
      </w:r>
      <w:r w:rsidRPr="000726DC">
        <w:rPr>
          <w:b w:val="0"/>
          <w:color w:val="000000"/>
          <w:sz w:val="20"/>
          <w:szCs w:val="20"/>
        </w:rPr>
        <w:t>-10-2015</w:t>
      </w:r>
    </w:p>
    <w:p w:rsidR="003D6C22" w:rsidRPr="00A95043" w:rsidRDefault="003D6C22" w:rsidP="003D6C22">
      <w:pPr>
        <w:jc w:val="center"/>
        <w:rPr>
          <w:rFonts w:ascii="Times New Roman" w:hAnsi="Times New Roman" w:cs="Times New Roman"/>
          <w:b/>
          <w:sz w:val="26"/>
          <w:szCs w:val="26"/>
        </w:rPr>
      </w:pPr>
      <w:r w:rsidRPr="00A95043">
        <w:rPr>
          <w:rFonts w:ascii="Times New Roman" w:hAnsi="Times New Roman" w:cs="Times New Roman"/>
          <w:b/>
          <w:sz w:val="26"/>
          <w:szCs w:val="26"/>
        </w:rPr>
        <w:t>Tank Water Pollution in Raipur City, Chhattisgarh (India)</w:t>
      </w:r>
    </w:p>
    <w:p w:rsidR="003D6C22" w:rsidRPr="00A95043" w:rsidRDefault="003D6C22" w:rsidP="003D6C22">
      <w:pPr>
        <w:spacing w:after="0" w:line="240" w:lineRule="auto"/>
        <w:jc w:val="center"/>
        <w:rPr>
          <w:rFonts w:ascii="Times New Roman" w:hAnsi="Times New Roman" w:cs="Times New Roman"/>
          <w:sz w:val="24"/>
          <w:szCs w:val="24"/>
        </w:rPr>
      </w:pPr>
      <w:r w:rsidRPr="00A95043">
        <w:rPr>
          <w:rFonts w:ascii="Times New Roman" w:hAnsi="Times New Roman" w:cs="Times New Roman"/>
          <w:sz w:val="24"/>
          <w:szCs w:val="24"/>
        </w:rPr>
        <w:t>Sanjib Pramanik</w:t>
      </w:r>
      <w:r w:rsidR="00285004" w:rsidRPr="00A95043">
        <w:rPr>
          <w:rFonts w:ascii="Times New Roman" w:hAnsi="Times New Roman" w:cs="Times New Roman"/>
          <w:sz w:val="24"/>
          <w:szCs w:val="24"/>
        </w:rPr>
        <w:t>*</w:t>
      </w:r>
      <w:r w:rsidRPr="00A95043">
        <w:rPr>
          <w:rFonts w:ascii="Times New Roman" w:hAnsi="Times New Roman" w:cs="Times New Roman"/>
          <w:sz w:val="24"/>
          <w:szCs w:val="24"/>
        </w:rPr>
        <w:t xml:space="preserve"> </w:t>
      </w:r>
      <w:r w:rsidR="00285004" w:rsidRPr="00A95043">
        <w:rPr>
          <w:rFonts w:ascii="Times New Roman" w:hAnsi="Times New Roman" w:cs="Times New Roman"/>
          <w:sz w:val="24"/>
          <w:szCs w:val="24"/>
        </w:rPr>
        <w:t xml:space="preserve">and </w:t>
      </w:r>
      <w:r w:rsidRPr="00A95043">
        <w:rPr>
          <w:rFonts w:ascii="Times New Roman" w:hAnsi="Times New Roman" w:cs="Times New Roman"/>
          <w:sz w:val="24"/>
          <w:szCs w:val="24"/>
        </w:rPr>
        <w:t>Dr. K. N. Prasad</w:t>
      </w:r>
      <w:r w:rsidR="00285004" w:rsidRPr="00A95043">
        <w:rPr>
          <w:rFonts w:ascii="Times New Roman" w:hAnsi="Times New Roman" w:cs="Times New Roman"/>
          <w:sz w:val="24"/>
          <w:szCs w:val="24"/>
        </w:rPr>
        <w:t>**</w:t>
      </w:r>
    </w:p>
    <w:p w:rsidR="003D6C22" w:rsidRPr="00BF0A27" w:rsidRDefault="003D6C22" w:rsidP="00285004">
      <w:pPr>
        <w:spacing w:after="0"/>
        <w:rPr>
          <w:rFonts w:ascii="Times New Roman" w:hAnsi="Times New Roman" w:cs="Times New Roman"/>
          <w:b/>
          <w:sz w:val="24"/>
          <w:szCs w:val="24"/>
        </w:rPr>
      </w:pPr>
      <w:r w:rsidRPr="00BF0A27">
        <w:rPr>
          <w:rFonts w:ascii="Times New Roman" w:hAnsi="Times New Roman" w:cs="Times New Roman"/>
          <w:b/>
          <w:sz w:val="24"/>
          <w:szCs w:val="24"/>
        </w:rPr>
        <w:t>Abstract</w:t>
      </w:r>
    </w:p>
    <w:p w:rsidR="003D6C22" w:rsidRPr="00A95043" w:rsidRDefault="003D6C22" w:rsidP="00285004">
      <w:pPr>
        <w:jc w:val="both"/>
        <w:rPr>
          <w:rFonts w:ascii="Times New Roman" w:hAnsi="Times New Roman" w:cs="Times New Roman"/>
          <w:sz w:val="21"/>
          <w:szCs w:val="21"/>
        </w:rPr>
      </w:pPr>
      <w:r w:rsidRPr="00A95043">
        <w:rPr>
          <w:rFonts w:ascii="Times New Roman" w:hAnsi="Times New Roman" w:cs="Times New Roman"/>
          <w:sz w:val="21"/>
          <w:szCs w:val="21"/>
        </w:rPr>
        <w:t>Tank has been the chief open source of water not only for drinking purpose, but also for bathing, gardening, washing clothing and fish-culture. A city like Raipur which had as many as 120 tanks in the past, has only 50 tanks at present. In the light of increasing pollution of fresh water sources like river, ponds, tanks and even ground water, tank water pollution in Raipur City has been chosen as a problem in this paper. Water samples from 13 tanks have been collected from three places of each tank in the year 2014 on 14 parameters such as TDS (epm), Salinity (epm), Conductivity (epm), Na (epm), K, (epm), P</w:t>
      </w:r>
      <w:r w:rsidRPr="00A95043">
        <w:rPr>
          <w:rFonts w:ascii="Times New Roman" w:hAnsi="Times New Roman" w:cs="Times New Roman"/>
          <w:sz w:val="21"/>
          <w:szCs w:val="21"/>
          <w:vertAlign w:val="superscript"/>
        </w:rPr>
        <w:t xml:space="preserve">H,  </w:t>
      </w:r>
      <w:r w:rsidRPr="00A95043">
        <w:rPr>
          <w:rFonts w:ascii="Times New Roman" w:hAnsi="Times New Roman" w:cs="Times New Roman"/>
          <w:sz w:val="21"/>
          <w:szCs w:val="21"/>
        </w:rPr>
        <w:t xml:space="preserve">Sulphate (epm), Phosphate (epm), Chloride (epm), TH (epm), Ca (epm), Mg (epm), Salinity and Temperature for testing their current status in reference to the standard norms.  Digital DO meter, Water and Soil Analyses Kit, Spectrophotometer (for Sulphate and Phosphate), Titration Method (for Chloride, Calcium and Magnesium), and Systronics Flame Photometer (for Na and K) have been used to determine the level of pollutants. </w:t>
      </w:r>
    </w:p>
    <w:p w:rsidR="003D6C22" w:rsidRPr="00A95043" w:rsidRDefault="003D6C22" w:rsidP="00285004">
      <w:pPr>
        <w:jc w:val="both"/>
        <w:rPr>
          <w:rFonts w:ascii="Times New Roman" w:hAnsi="Times New Roman" w:cs="Times New Roman"/>
          <w:sz w:val="21"/>
          <w:szCs w:val="21"/>
        </w:rPr>
      </w:pPr>
      <w:r w:rsidRPr="00A95043">
        <w:rPr>
          <w:rFonts w:ascii="Times New Roman" w:hAnsi="Times New Roman" w:cs="Times New Roman"/>
          <w:sz w:val="21"/>
          <w:szCs w:val="21"/>
        </w:rPr>
        <w:t>This study reveals that tank water of Raipur City is polluted. This is Dissolved Oxygen in water varies from 7.1 to 9.0 ppm and pH varies from 6.92 to 8.85. TDS varies from 0.22 to 1.36 epm, Salinity varies from 0.1 to 1.4 epm, Conductivity varies from 0.33 to 2.13 epm, Na and K varies from 0.10 to 0.29 epm and 0.05 to 0.93 epm respectively. Sulphate, Phosphate and Chloride varies from 0.109 to 0.685 epm, 0.28 to 3.39 epm and 109.90 to 422.21 epm respectively. Calcium varies from 40 to 205 epm, Magnesium 50 to 270 epm and Total Hardness varies from 90 to 333 epm. Surface temperature of tank water which varies from 27.5</w:t>
      </w:r>
      <w:r w:rsidRPr="00A95043">
        <w:rPr>
          <w:rFonts w:ascii="Times New Roman" w:hAnsi="Times New Roman" w:cs="Times New Roman"/>
          <w:sz w:val="21"/>
          <w:szCs w:val="21"/>
          <w:vertAlign w:val="superscript"/>
        </w:rPr>
        <w:t xml:space="preserve">o </w:t>
      </w:r>
      <w:r w:rsidRPr="00A95043">
        <w:rPr>
          <w:rFonts w:ascii="Times New Roman" w:hAnsi="Times New Roman" w:cs="Times New Roman"/>
          <w:sz w:val="21"/>
          <w:szCs w:val="21"/>
        </w:rPr>
        <w:t>C to 31.4</w:t>
      </w:r>
      <w:r w:rsidRPr="00A95043">
        <w:rPr>
          <w:rFonts w:ascii="Times New Roman" w:hAnsi="Times New Roman" w:cs="Times New Roman"/>
          <w:sz w:val="21"/>
          <w:szCs w:val="21"/>
          <w:vertAlign w:val="superscript"/>
        </w:rPr>
        <w:t xml:space="preserve">o </w:t>
      </w:r>
      <w:r w:rsidRPr="00A95043">
        <w:rPr>
          <w:rFonts w:ascii="Times New Roman" w:hAnsi="Times New Roman" w:cs="Times New Roman"/>
          <w:sz w:val="21"/>
          <w:szCs w:val="21"/>
        </w:rPr>
        <w:t xml:space="preserve">C. Present study indicates that the water pollution is mainly caused by anthropogenic activities which are responsible for environmental hazards. Comparisons of the water with the standards, it is concluded that tank water of Raipur City is not suitable for drinking purposes and fish-culture.   </w:t>
      </w:r>
    </w:p>
    <w:p w:rsidR="003D6C22" w:rsidRPr="00BF0A27" w:rsidRDefault="003D6C22" w:rsidP="00285004">
      <w:pPr>
        <w:rPr>
          <w:rFonts w:ascii="Times New Roman" w:hAnsi="Times New Roman" w:cs="Times New Roman"/>
          <w:b/>
          <w:sz w:val="24"/>
          <w:szCs w:val="24"/>
        </w:rPr>
      </w:pPr>
      <w:r w:rsidRPr="00BF0A27">
        <w:rPr>
          <w:rFonts w:ascii="Times New Roman" w:hAnsi="Times New Roman" w:cs="Times New Roman"/>
          <w:b/>
          <w:sz w:val="24"/>
          <w:szCs w:val="24"/>
        </w:rPr>
        <w:t>Key words:</w:t>
      </w:r>
      <w:r w:rsidRPr="00BF0A27">
        <w:rPr>
          <w:rFonts w:ascii="Times New Roman" w:hAnsi="Times New Roman" w:cs="Times New Roman"/>
          <w:sz w:val="24"/>
          <w:szCs w:val="24"/>
        </w:rPr>
        <w:t xml:space="preserve"> surface water, water pollution, pollutants, t</w:t>
      </w:r>
      <w:r w:rsidRPr="00BF0A27">
        <w:rPr>
          <w:rFonts w:ascii="Times New Roman" w:eastAsia="Calibri" w:hAnsi="Times New Roman" w:cs="Times New Roman"/>
          <w:sz w:val="24"/>
          <w:szCs w:val="24"/>
        </w:rPr>
        <w:t>ank,</w:t>
      </w:r>
      <w:r w:rsidRPr="00BF0A27">
        <w:rPr>
          <w:rFonts w:ascii="Times New Roman" w:hAnsi="Times New Roman" w:cs="Times New Roman"/>
          <w:sz w:val="24"/>
          <w:szCs w:val="24"/>
        </w:rPr>
        <w:t xml:space="preserve"> </w:t>
      </w:r>
      <w:r w:rsidRPr="00BF0A27">
        <w:rPr>
          <w:rFonts w:ascii="Times New Roman" w:hAnsi="Times New Roman" w:cs="Times New Roman"/>
          <w:sz w:val="24"/>
          <w:szCs w:val="24"/>
          <w:lang w:val="en-IN"/>
        </w:rPr>
        <w:t>Physical and Chemical parameters.</w:t>
      </w:r>
    </w:p>
    <w:p w:rsidR="00285004" w:rsidRPr="00BF0A27" w:rsidRDefault="00285004" w:rsidP="00285004">
      <w:pPr>
        <w:rPr>
          <w:rFonts w:ascii="Times New Roman" w:hAnsi="Times New Roman" w:cs="Times New Roman"/>
          <w:b/>
          <w:sz w:val="24"/>
          <w:szCs w:val="24"/>
        </w:rPr>
      </w:pPr>
      <w:r w:rsidRPr="00BF0A27">
        <w:rPr>
          <w:rFonts w:ascii="Times New Roman" w:hAnsi="Times New Roman" w:cs="Times New Roman"/>
          <w:b/>
          <w:sz w:val="24"/>
          <w:szCs w:val="24"/>
        </w:rPr>
        <w:t>Introduction:</w:t>
      </w:r>
    </w:p>
    <w:p w:rsidR="00BF0A27" w:rsidRPr="00BF0A27" w:rsidRDefault="00285004" w:rsidP="00BF0A27">
      <w:pPr>
        <w:spacing w:line="360" w:lineRule="auto"/>
        <w:jc w:val="both"/>
        <w:rPr>
          <w:rFonts w:ascii="Times New Roman" w:hAnsi="Times New Roman" w:cs="Times New Roman"/>
        </w:rPr>
      </w:pPr>
      <w:r w:rsidRPr="00BF0A27">
        <w:rPr>
          <w:rFonts w:ascii="Times New Roman" w:hAnsi="Times New Roman" w:cs="Times New Roman"/>
        </w:rPr>
        <w:t>River, tank, pond, ice, spring are sources of fresh water on the earth surface, which is used for drinking, bathing, cleansing clothing, agriculture and industrial activities. It has been the base of life. It is, therefore, one of the most precious matters for man. Once found in abundance and in its pure form, to- day its quantity and quality both has been declining with such a rapid rate that would be devastating for the survival of human civilization. Geometric population growth, haphazard urbanization and ‘unscrupulous industrialization’ (</w:t>
      </w:r>
      <w:r w:rsidRPr="00BF0A27">
        <w:rPr>
          <w:rFonts w:ascii="Times New Roman" w:hAnsi="Times New Roman" w:cs="Times New Roman"/>
          <w:b/>
        </w:rPr>
        <w:t>Prasad and Jenamani, 2014</w:t>
      </w:r>
      <w:r w:rsidRPr="00BF0A27">
        <w:rPr>
          <w:rFonts w:ascii="Times New Roman" w:hAnsi="Times New Roman" w:cs="Times New Roman"/>
        </w:rPr>
        <w:t>) have accentuated this problem. Greedy man has have short-sightedness view, and so ignores nature</w:t>
      </w:r>
      <w:r w:rsidR="00BF0A27" w:rsidRPr="00BF0A27">
        <w:rPr>
          <w:rFonts w:ascii="Times New Roman" w:hAnsi="Times New Roman" w:cs="Times New Roman"/>
        </w:rPr>
        <w:t xml:space="preserve"> which is the best teacher in the universe. And this is the crux of all sorts of the pollutions across time and space in the world.</w:t>
      </w:r>
    </w:p>
    <w:p w:rsidR="00285004" w:rsidRPr="00BF0A27" w:rsidRDefault="00285004" w:rsidP="00285004">
      <w:pPr>
        <w:spacing w:after="0" w:line="240" w:lineRule="auto"/>
        <w:rPr>
          <w:rFonts w:ascii="Times New Roman" w:hAnsi="Times New Roman" w:cs="Times New Roman"/>
          <w:sz w:val="24"/>
          <w:szCs w:val="24"/>
        </w:rPr>
      </w:pPr>
      <w:r w:rsidRPr="00BF0A27">
        <w:rPr>
          <w:rFonts w:ascii="Times New Roman" w:hAnsi="Times New Roman" w:cs="Times New Roman"/>
          <w:sz w:val="24"/>
          <w:szCs w:val="24"/>
        </w:rPr>
        <w:t>__________________________________________________________________________</w:t>
      </w:r>
    </w:p>
    <w:p w:rsidR="00285004" w:rsidRPr="00BF0A27" w:rsidRDefault="00285004" w:rsidP="00285004">
      <w:pPr>
        <w:spacing w:after="0" w:line="240" w:lineRule="auto"/>
        <w:rPr>
          <w:rFonts w:ascii="Times New Roman" w:hAnsi="Times New Roman" w:cs="Times New Roman"/>
          <w:sz w:val="20"/>
          <w:szCs w:val="24"/>
        </w:rPr>
      </w:pPr>
      <w:r w:rsidRPr="00BF0A27">
        <w:rPr>
          <w:rFonts w:ascii="Times New Roman" w:hAnsi="Times New Roman" w:cs="Times New Roman"/>
          <w:sz w:val="20"/>
          <w:szCs w:val="24"/>
        </w:rPr>
        <w:t>*Ph. D. Research Scholar</w:t>
      </w:r>
      <w:proofErr w:type="gramStart"/>
      <w:r w:rsidRPr="00BF0A27">
        <w:rPr>
          <w:rFonts w:ascii="Times New Roman" w:hAnsi="Times New Roman" w:cs="Times New Roman"/>
          <w:sz w:val="20"/>
          <w:szCs w:val="24"/>
        </w:rPr>
        <w:t>,  *</w:t>
      </w:r>
      <w:proofErr w:type="gramEnd"/>
      <w:r w:rsidRPr="00BF0A27">
        <w:rPr>
          <w:rFonts w:ascii="Times New Roman" w:hAnsi="Times New Roman" w:cs="Times New Roman"/>
          <w:sz w:val="20"/>
          <w:szCs w:val="24"/>
        </w:rPr>
        <w:t>SoS in Geography, Pt. Ravishankar Shukla University, Raipur (C.G.)</w:t>
      </w:r>
    </w:p>
    <w:p w:rsidR="00285004" w:rsidRPr="00BF0A27" w:rsidRDefault="00285004" w:rsidP="00285004">
      <w:pPr>
        <w:spacing w:after="0" w:line="240" w:lineRule="auto"/>
        <w:rPr>
          <w:rFonts w:ascii="Times New Roman" w:hAnsi="Times New Roman" w:cs="Times New Roman"/>
          <w:sz w:val="20"/>
          <w:szCs w:val="24"/>
        </w:rPr>
      </w:pPr>
      <w:r w:rsidRPr="00BF0A27">
        <w:rPr>
          <w:rFonts w:ascii="Times New Roman" w:hAnsi="Times New Roman" w:cs="Times New Roman"/>
          <w:sz w:val="20"/>
          <w:szCs w:val="24"/>
        </w:rPr>
        <w:t xml:space="preserve">**Assistant Professor of </w:t>
      </w:r>
      <w:proofErr w:type="gramStart"/>
      <w:r w:rsidRPr="00BF0A27">
        <w:rPr>
          <w:rFonts w:ascii="Times New Roman" w:hAnsi="Times New Roman" w:cs="Times New Roman"/>
          <w:sz w:val="20"/>
          <w:szCs w:val="24"/>
        </w:rPr>
        <w:t>Geography ,</w:t>
      </w:r>
      <w:proofErr w:type="gramEnd"/>
      <w:r w:rsidRPr="00BF0A27">
        <w:rPr>
          <w:rFonts w:ascii="Times New Roman" w:hAnsi="Times New Roman" w:cs="Times New Roman"/>
          <w:sz w:val="20"/>
          <w:szCs w:val="24"/>
        </w:rPr>
        <w:t xml:space="preserve"> Govt. Digvijay PG Autonomous College, Rajnandgaon (C.G.) </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lastRenderedPageBreak/>
        <w:t>Raipur City in its early days had had as many as 120 tanks for supplying fresh water for various usages. But rising population gradually did encroachment and filled up many of them. Despite that more than 4 dozens tank s still exist, though not in the earlier form. Furthermore, water of the existing tanks has got polluted to such an extent that it is directly and indirectly harmful not only for man, but also for growth of fishes there. Keeping this in mind, the ‘Tank</w:t>
      </w:r>
      <w:r w:rsidRPr="00BF0A27">
        <w:rPr>
          <w:rFonts w:ascii="Times New Roman" w:hAnsi="Times New Roman" w:cs="Times New Roman"/>
          <w:b/>
        </w:rPr>
        <w:t xml:space="preserve"> </w:t>
      </w:r>
      <w:r w:rsidRPr="00BF0A27">
        <w:rPr>
          <w:rFonts w:ascii="Times New Roman" w:hAnsi="Times New Roman" w:cs="Times New Roman"/>
        </w:rPr>
        <w:t>Water Pollution in Raipur City, Chhattisgarh (India)’ has been taken up as a problem for investigation.</w:t>
      </w:r>
    </w:p>
    <w:p w:rsidR="003D6C22" w:rsidRPr="00BF0A27" w:rsidRDefault="003D6C22" w:rsidP="0042164A">
      <w:pPr>
        <w:spacing w:line="360" w:lineRule="auto"/>
        <w:jc w:val="both"/>
        <w:rPr>
          <w:rFonts w:ascii="Times New Roman" w:hAnsi="Times New Roman" w:cs="Times New Roman"/>
          <w:b/>
        </w:rPr>
      </w:pPr>
      <w:r w:rsidRPr="00BF0A27">
        <w:rPr>
          <w:rFonts w:ascii="Times New Roman" w:hAnsi="Times New Roman" w:cs="Times New Roman"/>
          <w:b/>
        </w:rPr>
        <w:t>Review of Literature:</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 xml:space="preserve">A number of studies have been undertaken on water pollution in India. Here a modest attempt has been made to cite a few literatures for validating the present work. </w:t>
      </w:r>
      <w:r w:rsidRPr="00BF0A27">
        <w:rPr>
          <w:rFonts w:ascii="Times New Roman" w:hAnsi="Times New Roman" w:cs="Times New Roman"/>
          <w:b/>
        </w:rPr>
        <w:t>Trivedi</w:t>
      </w:r>
      <w:r w:rsidRPr="00BF0A27">
        <w:rPr>
          <w:rFonts w:ascii="Times New Roman" w:hAnsi="Times New Roman" w:cs="Times New Roman"/>
        </w:rPr>
        <w:t xml:space="preserve"> (</w:t>
      </w:r>
      <w:r w:rsidRPr="00BF0A27">
        <w:rPr>
          <w:rFonts w:ascii="Times New Roman" w:hAnsi="Times New Roman" w:cs="Times New Roman"/>
          <w:b/>
        </w:rPr>
        <w:t>2008</w:t>
      </w:r>
      <w:r w:rsidRPr="00BF0A27">
        <w:rPr>
          <w:rFonts w:ascii="Times New Roman" w:hAnsi="Times New Roman" w:cs="Times New Roman"/>
        </w:rPr>
        <w:t xml:space="preserve">) finds decrease in usable quantity and quality of surface water due to indiscriminate disposal of wastes from different sources indicating urban settlements, industries and agricultural practices. The water contains number of solid materials and dissolved gases depending upon the areas. </w:t>
      </w:r>
      <w:r w:rsidRPr="00BF0A27">
        <w:rPr>
          <w:rFonts w:ascii="Times New Roman" w:hAnsi="Times New Roman" w:cs="Times New Roman"/>
          <w:b/>
        </w:rPr>
        <w:t>Saini and others</w:t>
      </w:r>
      <w:r w:rsidRPr="00BF0A27">
        <w:rPr>
          <w:rFonts w:ascii="Times New Roman" w:hAnsi="Times New Roman" w:cs="Times New Roman"/>
        </w:rPr>
        <w:t xml:space="preserve"> (</w:t>
      </w:r>
      <w:r w:rsidRPr="00BF0A27">
        <w:rPr>
          <w:rFonts w:ascii="Times New Roman" w:hAnsi="Times New Roman" w:cs="Times New Roman"/>
          <w:b/>
        </w:rPr>
        <w:t>2008</w:t>
      </w:r>
      <w:r w:rsidRPr="00BF0A27">
        <w:rPr>
          <w:rFonts w:ascii="Times New Roman" w:hAnsi="Times New Roman" w:cs="Times New Roman"/>
        </w:rPr>
        <w:t xml:space="preserve">) studied the rain water composition (m moles/l) in and around Saharanpur. pH in rain water varies from 5.9 to 6.85, SO </w:t>
      </w:r>
      <w:r w:rsidRPr="00BF0A27">
        <w:rPr>
          <w:rFonts w:ascii="Times New Roman" w:hAnsi="Times New Roman" w:cs="Times New Roman"/>
          <w:vertAlign w:val="subscript"/>
        </w:rPr>
        <w:t xml:space="preserve">4  </w:t>
      </w:r>
      <w:r w:rsidRPr="00BF0A27">
        <w:rPr>
          <w:rFonts w:ascii="Times New Roman" w:hAnsi="Times New Roman" w:cs="Times New Roman"/>
        </w:rPr>
        <w:t xml:space="preserve">varies from 17 to 126, Cl  231 to 405 and Na  46 to 83 epm (equivalent per million). The seasonal/ inter annual variations of trace elements are quite uniform. Water contains number of solid materials and dissolved gases depending upon the areas. Saini and others (2008) studied the rain water composition (m moles/l) in and around Saharanpur. pH in rain water varies from 5.9 to 6.85, SO </w:t>
      </w:r>
      <w:r w:rsidRPr="00BF0A27">
        <w:rPr>
          <w:rFonts w:ascii="Times New Roman" w:hAnsi="Times New Roman" w:cs="Times New Roman"/>
          <w:vertAlign w:val="subscript"/>
        </w:rPr>
        <w:t xml:space="preserve">4  </w:t>
      </w:r>
      <w:r w:rsidRPr="00BF0A27">
        <w:rPr>
          <w:rFonts w:ascii="Times New Roman" w:hAnsi="Times New Roman" w:cs="Times New Roman"/>
        </w:rPr>
        <w:t>varies from 17 to 126, Cl  231 to 405 and Na  46 to 83 epm (equivalent per million). The seasonal/ inter annual variations of trace elements are quite uniform suggesting the atmospheric fluxes are significant in the industrial belt of Kerala (</w:t>
      </w:r>
      <w:r w:rsidRPr="00BF0A27">
        <w:rPr>
          <w:rFonts w:ascii="Times New Roman" w:hAnsi="Times New Roman" w:cs="Times New Roman"/>
          <w:b/>
        </w:rPr>
        <w:t>Krishnakumar and Manjunatha, 2012</w:t>
      </w:r>
      <w:r w:rsidRPr="00BF0A27">
        <w:rPr>
          <w:rFonts w:ascii="Times New Roman" w:hAnsi="Times New Roman" w:cs="Times New Roman"/>
        </w:rPr>
        <w:t xml:space="preserve">). </w:t>
      </w:r>
    </w:p>
    <w:p w:rsidR="003D6C22" w:rsidRPr="00BF0A27" w:rsidRDefault="003D6C22" w:rsidP="0042164A">
      <w:pPr>
        <w:spacing w:line="360" w:lineRule="auto"/>
        <w:ind w:firstLine="720"/>
        <w:jc w:val="both"/>
        <w:rPr>
          <w:rFonts w:ascii="Times New Roman" w:hAnsi="Times New Roman" w:cs="Times New Roman"/>
        </w:rPr>
      </w:pPr>
      <w:r w:rsidRPr="00BF0A27">
        <w:rPr>
          <w:rFonts w:ascii="Times New Roman" w:hAnsi="Times New Roman" w:cs="Times New Roman"/>
        </w:rPr>
        <w:t>The water quality is managed in India under the provision of water (Prevention and Control of Pollution) Act, 1974 (</w:t>
      </w:r>
      <w:r w:rsidRPr="00BF0A27">
        <w:rPr>
          <w:rFonts w:ascii="Times New Roman" w:hAnsi="Times New Roman" w:cs="Times New Roman"/>
          <w:b/>
        </w:rPr>
        <w:t>Jeyaseelan, 2003</w:t>
      </w:r>
      <w:r w:rsidRPr="00BF0A27">
        <w:rPr>
          <w:rFonts w:ascii="Times New Roman" w:hAnsi="Times New Roman" w:cs="Times New Roman"/>
        </w:rPr>
        <w:t>). Algae growth leads to great increase in the number of decomposers. As a result the biological oxygen demand (BOD) increases. Low BOD indicates low pollution and vice versa (Goswami, 2013).The growth of bacteria tends to reduce the amount of oxygen dissolved in water. Depletion of oxygen in water depends on the rapidity of the intake of oxygen from the atmosphere. Loss of oxygen may be counteracted by the photosynthesis of green plants, which produce oxygen during daylight. Where degree of pollution is severe then it becomes impossible to prevent normal level of oxygen in water. In complete absence of free oxygen conditions, foul-smelling compounds such as hydrogen sulphide may be formed (</w:t>
      </w:r>
      <w:r w:rsidRPr="00BF0A27">
        <w:rPr>
          <w:rFonts w:ascii="Times New Roman" w:hAnsi="Times New Roman" w:cs="Times New Roman"/>
          <w:b/>
        </w:rPr>
        <w:t>Sharma and Jha, 2008</w:t>
      </w:r>
      <w:r w:rsidRPr="00BF0A27">
        <w:rPr>
          <w:rFonts w:ascii="Times New Roman" w:hAnsi="Times New Roman" w:cs="Times New Roman"/>
        </w:rPr>
        <w:t>).</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 xml:space="preserve">Eutrophication resulting due to increase in nitrogen and phosphorus is one of the commonest kinds of pollution in lakes and reservoirs. Polluted waters harbor usually characteristic populations of flora and fauna. Eutrophication also results in overgrowth of plants like Euchornia that covers the entire surface of </w:t>
      </w:r>
      <w:r w:rsidRPr="00BF0A27">
        <w:rPr>
          <w:rFonts w:ascii="Times New Roman" w:hAnsi="Times New Roman" w:cs="Times New Roman"/>
        </w:rPr>
        <w:lastRenderedPageBreak/>
        <w:t>water. As a result light it is unable to reach to the deep water. Thus water becomes enriched in inorganic nutrients like nitrates and phosphates to give rise eutrophication. However; the water contaminated with sewage may also contain various pathogenic organisms belonging to bacteria, viruses and protozoa etc. in addition to the usual innocuous populations. The consumption of the water, containing faeces matter, may result in severe health hazards. Fish is sensitive to a variety of pollutants and is indirectly affected by the organic matter by reduction in oxygen and by direct exposure to various toxic pollutants. Low oxygen in water can kill fish (</w:t>
      </w:r>
      <w:r w:rsidRPr="00BF0A27">
        <w:rPr>
          <w:rFonts w:ascii="Times New Roman" w:hAnsi="Times New Roman" w:cs="Times New Roman"/>
          <w:b/>
        </w:rPr>
        <w:t>Goel, 2006</w:t>
      </w:r>
      <w:r w:rsidRPr="00BF0A27">
        <w:rPr>
          <w:rFonts w:ascii="Times New Roman" w:hAnsi="Times New Roman" w:cs="Times New Roman"/>
        </w:rPr>
        <w:t xml:space="preserve">).Water pollution is a serious problem in India as almost 70% of its surface water resources and a growing number of its groundwater reserves are already contaminated by biological, organic and inorganic pollutants. </w:t>
      </w:r>
      <w:r w:rsidRPr="00BF0A27">
        <w:rPr>
          <w:rFonts w:ascii="Times New Roman" w:hAnsi="Times New Roman" w:cs="Times New Roman"/>
          <w:b/>
        </w:rPr>
        <w:t xml:space="preserve">Singh </w:t>
      </w:r>
      <w:r w:rsidRPr="00BF0A27">
        <w:rPr>
          <w:rFonts w:ascii="Times New Roman" w:hAnsi="Times New Roman" w:cs="Times New Roman"/>
        </w:rPr>
        <w:t>(</w:t>
      </w:r>
      <w:r w:rsidRPr="00BF0A27">
        <w:rPr>
          <w:rFonts w:ascii="Times New Roman" w:hAnsi="Times New Roman" w:cs="Times New Roman"/>
          <w:b/>
        </w:rPr>
        <w:t>2012-2013</w:t>
      </w:r>
      <w:r w:rsidRPr="00BF0A27">
        <w:rPr>
          <w:rFonts w:ascii="Times New Roman" w:hAnsi="Times New Roman" w:cs="Times New Roman"/>
        </w:rPr>
        <w:t xml:space="preserve">) remarks, “These sources have rendered the water unsafe for human consumption”.  </w:t>
      </w:r>
    </w:p>
    <w:p w:rsidR="003D6C22" w:rsidRPr="00BF0A27" w:rsidRDefault="003D6C22" w:rsidP="0042164A">
      <w:pPr>
        <w:spacing w:after="0" w:line="360" w:lineRule="auto"/>
        <w:jc w:val="both"/>
        <w:rPr>
          <w:rFonts w:ascii="Times New Roman" w:eastAsia="+mn-ea" w:hAnsi="Times New Roman" w:cs="Times New Roman"/>
          <w:color w:val="7030A0"/>
          <w:kern w:val="24"/>
        </w:rPr>
      </w:pPr>
      <w:r w:rsidRPr="00BF0A27">
        <w:rPr>
          <w:rFonts w:ascii="Times New Roman" w:hAnsi="Times New Roman" w:cs="Times New Roman"/>
          <w:b/>
        </w:rPr>
        <w:t>Study Area:</w:t>
      </w:r>
      <w:r w:rsidRPr="00BF0A27">
        <w:rPr>
          <w:rFonts w:ascii="Times New Roman" w:eastAsia="+mn-ea" w:hAnsi="Times New Roman" w:cs="Times New Roman"/>
          <w:color w:val="7030A0"/>
          <w:kern w:val="24"/>
        </w:rPr>
        <w:t xml:space="preserve"> </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Raipur is the capital and the premier city of the newly formed state ‘Chhattisgarh’ on 1</w:t>
      </w:r>
      <w:r w:rsidRPr="00BF0A27">
        <w:rPr>
          <w:rFonts w:ascii="Times New Roman" w:hAnsi="Times New Roman" w:cs="Times New Roman"/>
          <w:vertAlign w:val="superscript"/>
        </w:rPr>
        <w:t>st</w:t>
      </w:r>
      <w:r w:rsidRPr="00BF0A27">
        <w:rPr>
          <w:rFonts w:ascii="Times New Roman" w:hAnsi="Times New Roman" w:cs="Times New Roman"/>
        </w:rPr>
        <w:t xml:space="preserve"> November, 2000. It is seen in the Survey of India Topographical Sheet numbers 64G/11 and 64G/12. Which is located at 21</w:t>
      </w:r>
      <w:r w:rsidRPr="00BF0A27">
        <w:rPr>
          <w:rFonts w:ascii="Times New Roman" w:hAnsi="Times New Roman" w:cs="Times New Roman"/>
          <w:vertAlign w:val="superscript"/>
        </w:rPr>
        <w:t>o</w:t>
      </w:r>
      <w:r w:rsidRPr="00BF0A27">
        <w:rPr>
          <w:rFonts w:ascii="Times New Roman" w:hAnsi="Times New Roman" w:cs="Times New Roman"/>
        </w:rPr>
        <w:t>14’N Latitude and 81</w:t>
      </w:r>
      <w:r w:rsidRPr="00BF0A27">
        <w:rPr>
          <w:rFonts w:ascii="Times New Roman" w:hAnsi="Times New Roman" w:cs="Times New Roman"/>
          <w:vertAlign w:val="superscript"/>
        </w:rPr>
        <w:t>o</w:t>
      </w:r>
      <w:r w:rsidRPr="00BF0A27">
        <w:rPr>
          <w:rFonts w:ascii="Times New Roman" w:hAnsi="Times New Roman" w:cs="Times New Roman"/>
        </w:rPr>
        <w:t>38’ E Longitude (</w:t>
      </w:r>
      <w:r w:rsidRPr="00BF0A27">
        <w:rPr>
          <w:rFonts w:ascii="Times New Roman" w:hAnsi="Times New Roman" w:cs="Times New Roman"/>
          <w:b/>
        </w:rPr>
        <w:t>Fig.1).</w:t>
      </w:r>
      <w:r w:rsidRPr="00BF0A27">
        <w:rPr>
          <w:rFonts w:ascii="Times New Roman" w:hAnsi="Times New Roman" w:cs="Times New Roman"/>
        </w:rPr>
        <w:t xml:space="preserve"> Its population was 917618 persons in 2001 which rose to 1010087 in 2011. So, its decadal population growth rate was 10.08 per cent. In few decades back the Raipur had 120 tanks and now only 52 tanks remains. The city enjoys Tropical Monsoon Climate according to Koeppen’s World Climatic Classification. It is marked by three distinct seasons of summer, rainy and winter. It receives more than 100 cm average annual rainfall. Its temperature reaches to 46</w:t>
      </w:r>
      <w:r w:rsidRPr="00BF0A27">
        <w:rPr>
          <w:rFonts w:ascii="Times New Roman" w:hAnsi="Times New Roman" w:cs="Times New Roman"/>
          <w:vertAlign w:val="superscript"/>
        </w:rPr>
        <w:t>o</w:t>
      </w:r>
      <w:r w:rsidRPr="00BF0A27">
        <w:rPr>
          <w:rFonts w:ascii="Times New Roman" w:hAnsi="Times New Roman" w:cs="Times New Roman"/>
        </w:rPr>
        <w:t>C in the month of May, and falls to 9.9</w:t>
      </w:r>
      <w:r w:rsidRPr="00BF0A27">
        <w:rPr>
          <w:rFonts w:ascii="Times New Roman" w:hAnsi="Times New Roman" w:cs="Times New Roman"/>
          <w:vertAlign w:val="superscript"/>
        </w:rPr>
        <w:t>o</w:t>
      </w:r>
      <w:r w:rsidRPr="00BF0A27">
        <w:rPr>
          <w:rFonts w:ascii="Times New Roman" w:hAnsi="Times New Roman" w:cs="Times New Roman"/>
        </w:rPr>
        <w:t xml:space="preserve">C in the month of December. </w:t>
      </w:r>
    </w:p>
    <w:p w:rsidR="003D6C22" w:rsidRPr="00BF0A27" w:rsidRDefault="003D6C22" w:rsidP="0042164A">
      <w:pPr>
        <w:spacing w:after="0" w:line="360" w:lineRule="auto"/>
        <w:jc w:val="both"/>
        <w:rPr>
          <w:rFonts w:ascii="Times New Roman" w:hAnsi="Times New Roman" w:cs="Times New Roman"/>
        </w:rPr>
      </w:pPr>
      <w:r w:rsidRPr="00BF0A27">
        <w:rPr>
          <w:rFonts w:ascii="Times New Roman" w:hAnsi="Times New Roman" w:cs="Times New Roman"/>
          <w:b/>
        </w:rPr>
        <w:t>Materials and Methods:</w:t>
      </w:r>
      <w:r w:rsidRPr="00BF0A27">
        <w:rPr>
          <w:rFonts w:ascii="Times New Roman" w:hAnsi="Times New Roman" w:cs="Times New Roman"/>
        </w:rPr>
        <w:t xml:space="preserve"> </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The study is based on primary data. A sample of 13 tanks of Raipur City has been taken in 2014. Water samples, 3 from each tank (Total 39) were collected in 250 ml plastic bottles. Temperature, TDS, TH, Salinity, Conductivity, P</w:t>
      </w:r>
      <w:r w:rsidRPr="00BF0A27">
        <w:rPr>
          <w:rFonts w:ascii="Times New Roman" w:hAnsi="Times New Roman" w:cs="Times New Roman"/>
          <w:vertAlign w:val="superscript"/>
        </w:rPr>
        <w:t xml:space="preserve">H </w:t>
      </w:r>
      <w:r w:rsidRPr="00BF0A27">
        <w:rPr>
          <w:rFonts w:ascii="Times New Roman" w:hAnsi="Times New Roman" w:cs="Times New Roman"/>
        </w:rPr>
        <w:t>and DO were determined by the help of EI make Delux Water and Soil Analyses Kit model 191 and Digital D.O. meter model 811. For DO measurement   K Cl (7.5 %) and Na</w:t>
      </w:r>
      <w:r w:rsidRPr="00BF0A27">
        <w:rPr>
          <w:rFonts w:ascii="Times New Roman" w:hAnsi="Times New Roman" w:cs="Times New Roman"/>
          <w:vertAlign w:val="subscript"/>
        </w:rPr>
        <w:t>2</w:t>
      </w:r>
      <w:r w:rsidRPr="00BF0A27">
        <w:rPr>
          <w:rFonts w:ascii="Times New Roman" w:hAnsi="Times New Roman" w:cs="Times New Roman"/>
        </w:rPr>
        <w:t>So</w:t>
      </w:r>
      <w:r w:rsidRPr="00BF0A27">
        <w:rPr>
          <w:rFonts w:ascii="Times New Roman" w:hAnsi="Times New Roman" w:cs="Times New Roman"/>
          <w:vertAlign w:val="subscript"/>
        </w:rPr>
        <w:t>3</w:t>
      </w:r>
      <w:r w:rsidRPr="00BF0A27">
        <w:rPr>
          <w:rFonts w:ascii="Times New Roman" w:hAnsi="Times New Roman" w:cs="Times New Roman"/>
        </w:rPr>
        <w:t xml:space="preserve"> (2%) solutions were used. Na and K have been determined by Systronics Flame Photometer, using Na Cl and K Cl standard solutions and Sulphate and Phosphate were determined by spectrophotometer. Chloride, Calcium and Magnesium have been determined by titration method. </w:t>
      </w:r>
    </w:p>
    <w:p w:rsidR="003D6C22" w:rsidRPr="00BF0A27" w:rsidRDefault="003D6C22" w:rsidP="0042164A">
      <w:pPr>
        <w:spacing w:line="360" w:lineRule="auto"/>
        <w:jc w:val="both"/>
        <w:rPr>
          <w:rFonts w:ascii="Times New Roman" w:hAnsi="Times New Roman" w:cs="Times New Roman"/>
          <w:b/>
        </w:rPr>
      </w:pPr>
      <w:r w:rsidRPr="00BF0A27">
        <w:rPr>
          <w:rFonts w:ascii="Times New Roman" w:hAnsi="Times New Roman" w:cs="Times New Roman"/>
          <w:b/>
        </w:rPr>
        <w:t>ANALYSIS:</w:t>
      </w:r>
    </w:p>
    <w:p w:rsidR="003D6C22" w:rsidRPr="00BF0A27" w:rsidRDefault="003D6C22" w:rsidP="0042164A">
      <w:pPr>
        <w:spacing w:line="360" w:lineRule="auto"/>
        <w:jc w:val="both"/>
        <w:rPr>
          <w:rFonts w:ascii="Times New Roman" w:hAnsi="Times New Roman" w:cs="Times New Roman"/>
          <w:b/>
        </w:rPr>
      </w:pPr>
      <w:r w:rsidRPr="00BF0A27">
        <w:rPr>
          <w:rFonts w:ascii="Times New Roman" w:hAnsi="Times New Roman" w:cs="Times New Roman"/>
          <w:b/>
        </w:rPr>
        <w:t>Presence of TDS, Salinity and Conductivity:</w:t>
      </w:r>
      <w:r w:rsidRPr="00BF0A27">
        <w:rPr>
          <w:rFonts w:ascii="Times New Roman" w:hAnsi="Times New Roman" w:cs="Times New Roman"/>
        </w:rPr>
        <w:t xml:space="preserve">              </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 xml:space="preserve">TDS (1.36 epm), Salinity (1.4 epm) and Conductivity (2.13 epm) is found maximum in Machli Talab (E), Dumar Talab (N) and Machli Talab (E &amp; N) respectively. On the other hand, the magnitude these three </w:t>
      </w:r>
      <w:r w:rsidRPr="00BF0A27">
        <w:rPr>
          <w:rFonts w:ascii="Times New Roman" w:hAnsi="Times New Roman" w:cs="Times New Roman"/>
        </w:rPr>
        <w:lastRenderedPageBreak/>
        <w:t xml:space="preserve">aspects </w:t>
      </w:r>
      <w:proofErr w:type="gramStart"/>
      <w:r w:rsidRPr="00BF0A27">
        <w:rPr>
          <w:rFonts w:ascii="Times New Roman" w:hAnsi="Times New Roman" w:cs="Times New Roman"/>
        </w:rPr>
        <w:t>is</w:t>
      </w:r>
      <w:proofErr w:type="gramEnd"/>
      <w:r w:rsidRPr="00BF0A27">
        <w:rPr>
          <w:rFonts w:ascii="Times New Roman" w:hAnsi="Times New Roman" w:cs="Times New Roman"/>
        </w:rPr>
        <w:t xml:space="preserve"> as low as 0.22 epm, 0.1 epm and 0.33 epm in Sarjubandha Talab. They show almost same relationship in all tanks of the study area, except in Machli Talab where TDS and Conductivity are very high (1.25 to 1.36 epm and 2.10 to 2.13 epm respectively) but Salinity is very low (0.5 to 0.6 epm). These components are closely associated with each other, as reflected in positive correlation between The TDS, Salinity and Conductivity. The reason may be the same sources of this type of pollution identified mainly as urban sewage, buffalo bathing, cloths and utensils washing.</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In natural waters, dissolved solids mainly consist of Carbonates, Bicarbonates, Chlorides, Magnesium, Sodium and Potassium with traces of Iron, Manganese and other minerals. Organic matter and various dissolved gases are also present in small amount (</w:t>
      </w:r>
      <w:r w:rsidRPr="00BF0A27">
        <w:rPr>
          <w:rFonts w:ascii="Times New Roman" w:hAnsi="Times New Roman" w:cs="Times New Roman"/>
          <w:b/>
        </w:rPr>
        <w:t>Jain et al., 2010</w:t>
      </w:r>
      <w:r w:rsidRPr="00BF0A27">
        <w:rPr>
          <w:rFonts w:ascii="Times New Roman" w:hAnsi="Times New Roman" w:cs="Times New Roman"/>
        </w:rPr>
        <w:t>). Electrical Conductivity is directly proportional to the Salt concentration and vice versa. It is pertinent to note that TH is negatively correlated with the Chlorides in this area (Fig. 1).</w:t>
      </w:r>
    </w:p>
    <w:p w:rsidR="003D6C22" w:rsidRPr="00BF0A27" w:rsidRDefault="003D6C22" w:rsidP="0042164A">
      <w:pPr>
        <w:spacing w:line="360" w:lineRule="auto"/>
        <w:jc w:val="both"/>
        <w:rPr>
          <w:rFonts w:ascii="Times New Roman" w:hAnsi="Times New Roman" w:cs="Times New Roman"/>
          <w:b/>
        </w:rPr>
      </w:pPr>
      <w:r w:rsidRPr="00BF0A27">
        <w:rPr>
          <w:rFonts w:ascii="Times New Roman" w:hAnsi="Times New Roman" w:cs="Times New Roman"/>
          <w:b/>
        </w:rPr>
        <w:t>Presence of Sodium and Potassium:</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Sodium concentrations vary from 0.10 to 0.29 epm. It is very low indeed. Its concentration in the tank water is mainly due to human activities (cloth washing etc.). The Potassium concentrations in tank water are low because of the high degree of stability on the one hand and lack of Potassium bearing alumino-silicate minerals (microcline and orthoclase) (</w:t>
      </w:r>
      <w:r w:rsidRPr="00BF0A27">
        <w:rPr>
          <w:rFonts w:ascii="Times New Roman" w:hAnsi="Times New Roman" w:cs="Times New Roman"/>
          <w:b/>
        </w:rPr>
        <w:t>Nalla</w:t>
      </w:r>
      <w:r w:rsidRPr="00BF0A27">
        <w:rPr>
          <w:rFonts w:ascii="Times New Roman" w:hAnsi="Times New Roman" w:cs="Times New Roman"/>
        </w:rPr>
        <w:t xml:space="preserve"> et al., 2012,) on the other. Limestone that dominates in the study area plays a significant role in this regard. </w:t>
      </w:r>
    </w:p>
    <w:p w:rsidR="003D6C22" w:rsidRPr="00BF0A27" w:rsidRDefault="003D6C22" w:rsidP="0042164A">
      <w:pPr>
        <w:spacing w:line="360" w:lineRule="auto"/>
        <w:jc w:val="both"/>
        <w:rPr>
          <w:rFonts w:ascii="Times New Roman" w:hAnsi="Times New Roman" w:cs="Times New Roman"/>
          <w:b/>
        </w:rPr>
      </w:pPr>
      <w:r w:rsidRPr="00BF0A27">
        <w:rPr>
          <w:rFonts w:ascii="Times New Roman" w:hAnsi="Times New Roman" w:cs="Times New Roman"/>
          <w:b/>
        </w:rPr>
        <w:t>Status of pH Value:</w:t>
      </w:r>
    </w:p>
    <w:p w:rsidR="003D6C22" w:rsidRPr="00BF0A27" w:rsidRDefault="003D6C22" w:rsidP="0042164A">
      <w:pPr>
        <w:spacing w:line="360" w:lineRule="auto"/>
        <w:jc w:val="both"/>
        <w:rPr>
          <w:rFonts w:ascii="Times New Roman" w:hAnsi="Times New Roman" w:cs="Times New Roman"/>
        </w:rPr>
      </w:pPr>
      <w:proofErr w:type="gramStart"/>
      <w:r w:rsidRPr="00BF0A27">
        <w:rPr>
          <w:rFonts w:ascii="Times New Roman" w:hAnsi="Times New Roman" w:cs="Times New Roman"/>
        </w:rPr>
        <w:t>pH</w:t>
      </w:r>
      <w:proofErr w:type="gramEnd"/>
      <w:r w:rsidRPr="00BF0A27">
        <w:rPr>
          <w:rFonts w:ascii="Times New Roman" w:hAnsi="Times New Roman" w:cs="Times New Roman"/>
        </w:rPr>
        <w:t xml:space="preserve"> varies from 6.92 (Sarjubandha Talab) to 8.85 (Vivekananda Sarobar). This value is above the desired level. It, thus, shows alkaline nature of tank water in Raipur City. As pH</w:t>
      </w:r>
      <w:r w:rsidRPr="00BF0A27">
        <w:rPr>
          <w:rFonts w:ascii="Times New Roman" w:hAnsi="Times New Roman" w:cs="Times New Roman"/>
          <w:vertAlign w:val="superscript"/>
        </w:rPr>
        <w:t xml:space="preserve"> </w:t>
      </w:r>
      <w:r w:rsidRPr="00BF0A27">
        <w:rPr>
          <w:rFonts w:ascii="Times New Roman" w:hAnsi="Times New Roman" w:cs="Times New Roman"/>
        </w:rPr>
        <w:t>value is controlled by CO</w:t>
      </w:r>
      <w:r w:rsidRPr="00BF0A27">
        <w:rPr>
          <w:rFonts w:ascii="Times New Roman" w:hAnsi="Times New Roman" w:cs="Times New Roman"/>
          <w:vertAlign w:val="subscript"/>
        </w:rPr>
        <w:t xml:space="preserve">2, </w:t>
      </w:r>
      <w:r w:rsidRPr="00BF0A27">
        <w:rPr>
          <w:rFonts w:ascii="Times New Roman" w:hAnsi="Times New Roman" w:cs="Times New Roman"/>
        </w:rPr>
        <w:t>CO</w:t>
      </w:r>
      <w:r w:rsidRPr="00BF0A27">
        <w:rPr>
          <w:rFonts w:ascii="Times New Roman" w:hAnsi="Times New Roman" w:cs="Times New Roman"/>
          <w:vertAlign w:val="subscript"/>
        </w:rPr>
        <w:t>3</w:t>
      </w:r>
      <w:r w:rsidRPr="00BF0A27">
        <w:rPr>
          <w:rFonts w:ascii="Times New Roman" w:hAnsi="Times New Roman" w:cs="Times New Roman"/>
        </w:rPr>
        <w:t>, HCO</w:t>
      </w:r>
      <w:r w:rsidRPr="00BF0A27">
        <w:rPr>
          <w:rFonts w:ascii="Times New Roman" w:hAnsi="Times New Roman" w:cs="Times New Roman"/>
          <w:vertAlign w:val="subscript"/>
        </w:rPr>
        <w:t>3</w:t>
      </w:r>
      <w:r w:rsidRPr="00BF0A27">
        <w:rPr>
          <w:rFonts w:ascii="Times New Roman" w:hAnsi="Times New Roman" w:cs="Times New Roman"/>
        </w:rPr>
        <w:t xml:space="preserve">n, its rise is clearly attributed to increasing disequilibrium of these elements which are the outcome of rapid urbanization in the study area. </w:t>
      </w:r>
    </w:p>
    <w:p w:rsidR="003D6C22" w:rsidRPr="00BF0A27" w:rsidRDefault="003D6C22" w:rsidP="0042164A">
      <w:pPr>
        <w:spacing w:line="360" w:lineRule="auto"/>
        <w:jc w:val="both"/>
        <w:rPr>
          <w:rFonts w:ascii="Times New Roman" w:hAnsi="Times New Roman" w:cs="Times New Roman"/>
          <w:b/>
        </w:rPr>
      </w:pPr>
      <w:r w:rsidRPr="00BF0A27">
        <w:rPr>
          <w:rFonts w:ascii="Times New Roman" w:hAnsi="Times New Roman" w:cs="Times New Roman"/>
          <w:b/>
        </w:rPr>
        <w:t>Presence of Sulphate and Phosphate:</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Sulphate (SO</w:t>
      </w:r>
      <w:r w:rsidRPr="00BF0A27">
        <w:rPr>
          <w:rFonts w:ascii="Times New Roman" w:hAnsi="Times New Roman" w:cs="Times New Roman"/>
          <w:vertAlign w:val="subscript"/>
        </w:rPr>
        <w:t>4</w:t>
      </w:r>
      <w:r w:rsidRPr="00BF0A27">
        <w:rPr>
          <w:rFonts w:ascii="Times New Roman" w:hAnsi="Times New Roman" w:cs="Times New Roman"/>
        </w:rPr>
        <w:t xml:space="preserve">) is found in all natural water. The origin of most Sulphate compound is the oxidation of Sulphite and presence of Shale in a natural condition. Its artificial source includes industrial activities, transportation and modern agricultural practices involving high use of chemical fertilizer and pesticides. </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 xml:space="preserve">The data reveals that Sulphate varies from 0.28 to 3.39 epm in the study area. However, its quantity is the highest in Konkali Talab (E) (0.685 epm) and is the lowest in Danganiya Talab (E) (0.109 epm). It is also noted that Telibandha Talab, Vivekananda Sarobar, Konkali Talab, Chiranji Talab and Sarjubandha Talab report much higher magnitude of Sulphate. It can, therefore, be inferred from the analysis of result that </w:t>
      </w:r>
      <w:r w:rsidRPr="00BF0A27">
        <w:rPr>
          <w:rFonts w:ascii="Times New Roman" w:hAnsi="Times New Roman" w:cs="Times New Roman"/>
        </w:rPr>
        <w:lastRenderedPageBreak/>
        <w:t xml:space="preserve">growing amount of Sulphate is one of the major dissolved components of rain on the soil characterized by heavy presence of shale and phosphate. And the inflow of water from the agricultural land charged with fertilizers into tank water of the city is minimal. The resultant effect of high concentrations of Sulphate in the water can give laxative effect when it combined with Ca and Mg.   </w:t>
      </w:r>
    </w:p>
    <w:p w:rsidR="003D6C22" w:rsidRPr="00BF0A27" w:rsidRDefault="003D6C22" w:rsidP="0042164A">
      <w:pPr>
        <w:spacing w:line="360" w:lineRule="auto"/>
        <w:jc w:val="both"/>
        <w:rPr>
          <w:rFonts w:ascii="Times New Roman" w:hAnsi="Times New Roman" w:cs="Times New Roman"/>
          <w:b/>
        </w:rPr>
      </w:pPr>
      <w:r w:rsidRPr="00BF0A27">
        <w:rPr>
          <w:rFonts w:ascii="Times New Roman" w:hAnsi="Times New Roman" w:cs="Times New Roman"/>
          <w:b/>
        </w:rPr>
        <w:t xml:space="preserve">Presence of Chloride, TH, Calcium and Magnesium: </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 xml:space="preserve">It is interesting to find maximum Chloride present in Vivekananda Sarobar where TH is of the lowest magnitude. The case of Calcium is different; it is the lowest in Mahant Talab and the highest in Maharajbandh Talab. TH is higher in Mahant Talab and Machli Talab. Ca is maximum (205 epm) in Maharajbandh Talab and minimum (40 epm) in Mahant Talab (E). Mg is maximum (270 epm) in Mahant Talab and lowest (50 epm) in Maharajbandh Talab and Chiranji Talab. Chloride shows inverse relationship with the TH in all Tanks except Chiranji Talab. Like TH and Chloride, the Ca shows inverse relationship with Mg. TH is mainly controlled by the concentration of Ca and Mg. Thus, one finds an erratic pattern of these pollutants in Raipur city.      </w:t>
      </w:r>
    </w:p>
    <w:p w:rsidR="003D6C22" w:rsidRPr="00BF0A27" w:rsidRDefault="003D6C22" w:rsidP="0042164A">
      <w:pPr>
        <w:spacing w:line="360" w:lineRule="auto"/>
        <w:jc w:val="both"/>
        <w:rPr>
          <w:rFonts w:ascii="Times New Roman" w:hAnsi="Times New Roman" w:cs="Times New Roman"/>
          <w:b/>
        </w:rPr>
      </w:pPr>
      <w:r w:rsidRPr="00BF0A27">
        <w:rPr>
          <w:rFonts w:ascii="Times New Roman" w:hAnsi="Times New Roman" w:cs="Times New Roman"/>
          <w:b/>
        </w:rPr>
        <w:t>Relation between DO and Temperature:</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 xml:space="preserve">Dissolve Oxygen (DO) is very important and an essential parameter of water quality. Water gets oxygen from two main sources: one from the air and the other is produced by photosynthesis activity within and outside water. Content of DO depends upon Temperature, water movement, Salinity, etc. Presence of organic waste decreases the DO in water. Oxydizable ammonia nitrates and ferrous iron, etc. also reduces DO of water. DO requirements vary according to the organisms e.g. 2-5 epm is required for most of the fishes.  </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In the study area, the temperature of tank water varies from 27.5</w:t>
      </w:r>
      <w:r w:rsidRPr="00BF0A27">
        <w:rPr>
          <w:rFonts w:ascii="Times New Roman" w:hAnsi="Times New Roman" w:cs="Times New Roman"/>
          <w:vertAlign w:val="superscript"/>
        </w:rPr>
        <w:t>o</w:t>
      </w:r>
      <w:r w:rsidRPr="00BF0A27">
        <w:rPr>
          <w:rFonts w:ascii="Times New Roman" w:hAnsi="Times New Roman" w:cs="Times New Roman"/>
        </w:rPr>
        <w:t>C to 31.4</w:t>
      </w:r>
      <w:r w:rsidRPr="00BF0A27">
        <w:rPr>
          <w:rFonts w:ascii="Times New Roman" w:hAnsi="Times New Roman" w:cs="Times New Roman"/>
          <w:vertAlign w:val="superscript"/>
        </w:rPr>
        <w:t>o</w:t>
      </w:r>
      <w:r w:rsidRPr="00BF0A27">
        <w:rPr>
          <w:rFonts w:ascii="Times New Roman" w:hAnsi="Times New Roman" w:cs="Times New Roman"/>
        </w:rPr>
        <w:t>C and DO varies from 7.1 to 9.0 ppm. With respect to the temperature, the DO should be within the range from 7.85 ppm to 7.35 ppm as per standard. Only in one spot (Telebandha Talab - N) the DO is more but in all other places it is less than standard (</w:t>
      </w:r>
      <w:r w:rsidRPr="00BF0A27">
        <w:rPr>
          <w:rFonts w:ascii="Times New Roman" w:hAnsi="Times New Roman" w:cs="Times New Roman"/>
          <w:b/>
        </w:rPr>
        <w:t>Pramanik, et al.</w:t>
      </w:r>
      <w:r w:rsidRPr="00BF0A27">
        <w:rPr>
          <w:rFonts w:ascii="Times New Roman" w:hAnsi="Times New Roman" w:cs="Times New Roman"/>
        </w:rPr>
        <w:t>, 2014, pp. 90-93). Presence of organic pollutants (mostly organochlora compounds and some persistent toxic substances in water bodies) is also becoming an important water quality issue because of their carcinogenic character (</w:t>
      </w:r>
      <w:r w:rsidRPr="00BF0A27">
        <w:rPr>
          <w:rFonts w:ascii="Times New Roman" w:hAnsi="Times New Roman" w:cs="Times New Roman"/>
          <w:b/>
        </w:rPr>
        <w:t>Trivedi,</w:t>
      </w:r>
      <w:r w:rsidRPr="00BF0A27">
        <w:rPr>
          <w:rFonts w:ascii="Times New Roman" w:hAnsi="Times New Roman" w:cs="Times New Roman"/>
        </w:rPr>
        <w:t xml:space="preserve"> 2008, pp. 3-19). </w:t>
      </w:r>
    </w:p>
    <w:p w:rsidR="003D6C22" w:rsidRPr="00BF0A27" w:rsidRDefault="003D6C22" w:rsidP="0042164A">
      <w:pPr>
        <w:spacing w:line="360" w:lineRule="auto"/>
        <w:jc w:val="both"/>
        <w:rPr>
          <w:rFonts w:ascii="Times New Roman" w:hAnsi="Times New Roman" w:cs="Times New Roman"/>
        </w:rPr>
      </w:pPr>
      <w:r w:rsidRPr="00BF0A27">
        <w:rPr>
          <w:rFonts w:ascii="Times New Roman" w:hAnsi="Times New Roman" w:cs="Times New Roman"/>
        </w:rPr>
        <w:t xml:space="preserve">Water of western part of the Telebandha Talab is relatively less polluted than the other side. DO is 9 ppm and pH is 8.45. In Dumar Talab the condition is almost same so the water samples do not show much variation. In Mahant Talab North East corner waste water is added and the excess water flows out from the South West corner. So its water does not show much variation of DO. The litho units include </w:t>
      </w:r>
      <w:r w:rsidRPr="00BF0A27">
        <w:rPr>
          <w:rFonts w:ascii="Times New Roman" w:hAnsi="Times New Roman" w:cs="Times New Roman"/>
        </w:rPr>
        <w:lastRenderedPageBreak/>
        <w:t xml:space="preserve">limestone, shale and sandstone along with some dolerite dykes (igneous intrusions). These litho units accounts for the high content of the TDS, TH, Ca &amp; Mg in the tank water.  </w:t>
      </w:r>
    </w:p>
    <w:p w:rsidR="003D6C22" w:rsidRPr="00BF0A27" w:rsidRDefault="003D6C22" w:rsidP="0042164A">
      <w:pPr>
        <w:spacing w:line="360" w:lineRule="auto"/>
        <w:ind w:firstLine="720"/>
        <w:jc w:val="both"/>
        <w:rPr>
          <w:rFonts w:ascii="Times New Roman" w:hAnsi="Times New Roman" w:cs="Times New Roman"/>
          <w:b/>
        </w:rPr>
      </w:pPr>
      <w:r w:rsidRPr="00BF0A27">
        <w:rPr>
          <w:rFonts w:ascii="Times New Roman" w:hAnsi="Times New Roman" w:cs="Times New Roman"/>
        </w:rPr>
        <w:t>Tank water of the study area has  pH, TDS, TH, Ca 2+, Mg 2+, Chloride (Cl -) and Sulphate  SO</w:t>
      </w:r>
      <w:r w:rsidRPr="00BF0A27">
        <w:rPr>
          <w:rFonts w:ascii="Times New Roman" w:hAnsi="Times New Roman" w:cs="Times New Roman"/>
          <w:vertAlign w:val="subscript"/>
        </w:rPr>
        <w:t>4</w:t>
      </w:r>
      <w:r w:rsidRPr="00BF0A27">
        <w:rPr>
          <w:rFonts w:ascii="Times New Roman" w:hAnsi="Times New Roman" w:cs="Times New Roman"/>
        </w:rPr>
        <w:t xml:space="preserve"> -</w:t>
      </w:r>
      <w:r w:rsidRPr="00BF0A27">
        <w:rPr>
          <w:rFonts w:ascii="Times New Roman" w:hAnsi="Times New Roman" w:cs="Times New Roman"/>
          <w:vertAlign w:val="superscript"/>
        </w:rPr>
        <w:t>2</w:t>
      </w:r>
      <w:r w:rsidRPr="00BF0A27">
        <w:rPr>
          <w:rFonts w:ascii="Times New Roman" w:hAnsi="Times New Roman" w:cs="Times New Roman"/>
        </w:rPr>
        <w:t xml:space="preserve"> . It shows that it is not within the permissible limits when compared with the standard prescribed by World Health Organization (1984), Indian Council of Medical Research (1975) and Indian Standard Institute (1983) as shown in Table 1. </w:t>
      </w:r>
    </w:p>
    <w:p w:rsidR="003D6C22" w:rsidRPr="00BF0A27" w:rsidRDefault="003D6C22" w:rsidP="003D6C22">
      <w:pPr>
        <w:spacing w:line="240" w:lineRule="auto"/>
        <w:jc w:val="center"/>
        <w:rPr>
          <w:rFonts w:ascii="Times New Roman" w:hAnsi="Times New Roman" w:cs="Times New Roman"/>
          <w:b/>
        </w:rPr>
      </w:pPr>
      <w:r w:rsidRPr="00BF0A27">
        <w:rPr>
          <w:rFonts w:ascii="Times New Roman" w:hAnsi="Times New Roman" w:cs="Times New Roman"/>
          <w:b/>
        </w:rPr>
        <w:t>Table 1: Comparison with the Standards for Drinking Water</w:t>
      </w:r>
    </w:p>
    <w:tbl>
      <w:tblPr>
        <w:tblW w:w="9465" w:type="dxa"/>
        <w:tblInd w:w="93" w:type="dxa"/>
        <w:tblLook w:val="04A0"/>
      </w:tblPr>
      <w:tblGrid>
        <w:gridCol w:w="1418"/>
        <w:gridCol w:w="937"/>
        <w:gridCol w:w="1080"/>
        <w:gridCol w:w="1170"/>
        <w:gridCol w:w="1170"/>
        <w:gridCol w:w="1080"/>
        <w:gridCol w:w="1170"/>
        <w:gridCol w:w="1440"/>
      </w:tblGrid>
      <w:tr w:rsidR="003D6C22" w:rsidRPr="00BF0A27" w:rsidTr="00234E72">
        <w:trPr>
          <w:trHeight w:val="198"/>
        </w:trPr>
        <w:tc>
          <w:tcPr>
            <w:tcW w:w="1418" w:type="dxa"/>
            <w:vMerge w:val="restart"/>
            <w:tcBorders>
              <w:top w:val="single" w:sz="4" w:space="0" w:color="auto"/>
              <w:left w:val="single" w:sz="4" w:space="0" w:color="auto"/>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
                <w:bCs/>
                <w:color w:val="000000"/>
                <w:sz w:val="18"/>
                <w:szCs w:val="18"/>
              </w:rPr>
            </w:pPr>
            <w:r w:rsidRPr="00BF0A27">
              <w:rPr>
                <w:rFonts w:ascii="Times New Roman" w:eastAsia="Times New Roman" w:hAnsi="Times New Roman" w:cs="Times New Roman"/>
                <w:b/>
                <w:bCs/>
                <w:color w:val="000000"/>
                <w:sz w:val="18"/>
                <w:szCs w:val="18"/>
              </w:rPr>
              <w:t>Constituents</w:t>
            </w:r>
          </w:p>
        </w:tc>
        <w:tc>
          <w:tcPr>
            <w:tcW w:w="2017" w:type="dxa"/>
            <w:gridSpan w:val="2"/>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WHO (1984)</w:t>
            </w:r>
          </w:p>
        </w:tc>
        <w:tc>
          <w:tcPr>
            <w:tcW w:w="2340" w:type="dxa"/>
            <w:gridSpan w:val="2"/>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ICMR (1975)</w:t>
            </w:r>
          </w:p>
        </w:tc>
        <w:tc>
          <w:tcPr>
            <w:tcW w:w="2250" w:type="dxa"/>
            <w:gridSpan w:val="2"/>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ISI (1983)</w:t>
            </w:r>
          </w:p>
        </w:tc>
        <w:tc>
          <w:tcPr>
            <w:tcW w:w="1440" w:type="dxa"/>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 xml:space="preserve">Study Area </w:t>
            </w:r>
          </w:p>
        </w:tc>
      </w:tr>
      <w:tr w:rsidR="003D6C22" w:rsidRPr="00BF0A27" w:rsidTr="00234E72">
        <w:trPr>
          <w:trHeight w:val="240"/>
        </w:trPr>
        <w:tc>
          <w:tcPr>
            <w:tcW w:w="0" w:type="auto"/>
            <w:vMerge/>
            <w:tcBorders>
              <w:left w:val="single" w:sz="4" w:space="0" w:color="auto"/>
              <w:right w:val="single" w:sz="4" w:space="0" w:color="auto"/>
            </w:tcBorders>
            <w:vAlign w:val="center"/>
            <w:hideMark/>
          </w:tcPr>
          <w:p w:rsidR="003D6C22" w:rsidRPr="00BF0A27" w:rsidRDefault="003D6C22" w:rsidP="00285004">
            <w:pPr>
              <w:spacing w:after="0" w:line="240" w:lineRule="auto"/>
              <w:rPr>
                <w:rFonts w:ascii="Times New Roman" w:eastAsia="Times New Roman" w:hAnsi="Times New Roman" w:cs="Times New Roman"/>
                <w:b/>
                <w:bCs/>
                <w:color w:val="000000"/>
                <w:sz w:val="18"/>
                <w:szCs w:val="18"/>
              </w:rPr>
            </w:pPr>
          </w:p>
        </w:tc>
        <w:tc>
          <w:tcPr>
            <w:tcW w:w="2017" w:type="dxa"/>
            <w:gridSpan w:val="2"/>
            <w:tcBorders>
              <w:top w:val="nil"/>
              <w:left w:val="nil"/>
              <w:bottom w:val="single" w:sz="4" w:space="0" w:color="auto"/>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Maximum</w:t>
            </w:r>
          </w:p>
        </w:tc>
        <w:tc>
          <w:tcPr>
            <w:tcW w:w="2340" w:type="dxa"/>
            <w:gridSpan w:val="2"/>
            <w:tcBorders>
              <w:top w:val="nil"/>
              <w:left w:val="nil"/>
              <w:bottom w:val="single" w:sz="4" w:space="0" w:color="auto"/>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Maximum</w:t>
            </w:r>
          </w:p>
        </w:tc>
        <w:tc>
          <w:tcPr>
            <w:tcW w:w="2250" w:type="dxa"/>
            <w:gridSpan w:val="2"/>
            <w:tcBorders>
              <w:top w:val="nil"/>
              <w:left w:val="nil"/>
              <w:bottom w:val="single" w:sz="4" w:space="0" w:color="auto"/>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Maximum</w:t>
            </w:r>
          </w:p>
        </w:tc>
        <w:tc>
          <w:tcPr>
            <w:tcW w:w="1440" w:type="dxa"/>
            <w:vMerge w:val="restart"/>
            <w:tcBorders>
              <w:top w:val="nil"/>
              <w:left w:val="nil"/>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Min</w:t>
            </w:r>
            <w:proofErr w:type="gramStart"/>
            <w:r w:rsidRPr="00BF0A27">
              <w:rPr>
                <w:rFonts w:ascii="Times New Roman" w:eastAsia="Times New Roman" w:hAnsi="Times New Roman" w:cs="Times New Roman"/>
                <w:bCs/>
                <w:color w:val="000000"/>
                <w:sz w:val="18"/>
                <w:szCs w:val="18"/>
              </w:rPr>
              <w:t>.-</w:t>
            </w:r>
            <w:proofErr w:type="gramEnd"/>
            <w:r w:rsidRPr="00BF0A27">
              <w:rPr>
                <w:rFonts w:ascii="Times New Roman" w:eastAsia="Times New Roman" w:hAnsi="Times New Roman" w:cs="Times New Roman"/>
                <w:bCs/>
                <w:color w:val="000000"/>
                <w:sz w:val="18"/>
                <w:szCs w:val="18"/>
              </w:rPr>
              <w:t xml:space="preserve">  Max.</w:t>
            </w:r>
          </w:p>
        </w:tc>
      </w:tr>
      <w:tr w:rsidR="003D6C22" w:rsidRPr="00BF0A27" w:rsidTr="00234E72">
        <w:trPr>
          <w:trHeight w:val="240"/>
        </w:trPr>
        <w:tc>
          <w:tcPr>
            <w:tcW w:w="0" w:type="auto"/>
            <w:vMerge/>
            <w:tcBorders>
              <w:left w:val="single" w:sz="4" w:space="0" w:color="auto"/>
              <w:bottom w:val="single" w:sz="4" w:space="0" w:color="auto"/>
              <w:right w:val="single" w:sz="4" w:space="0" w:color="auto"/>
            </w:tcBorders>
            <w:vAlign w:val="center"/>
            <w:hideMark/>
          </w:tcPr>
          <w:p w:rsidR="003D6C22" w:rsidRPr="00BF0A27" w:rsidRDefault="003D6C22" w:rsidP="00285004">
            <w:pPr>
              <w:spacing w:after="0" w:line="240" w:lineRule="auto"/>
              <w:rPr>
                <w:rFonts w:ascii="Times New Roman" w:eastAsia="Times New Roman" w:hAnsi="Times New Roman" w:cs="Times New Roman"/>
                <w:b/>
                <w:bCs/>
                <w:color w:val="000000"/>
                <w:sz w:val="18"/>
                <w:szCs w:val="18"/>
              </w:rPr>
            </w:pPr>
          </w:p>
        </w:tc>
        <w:tc>
          <w:tcPr>
            <w:tcW w:w="937" w:type="dxa"/>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Desirable</w:t>
            </w:r>
          </w:p>
        </w:tc>
        <w:tc>
          <w:tcPr>
            <w:tcW w:w="1080" w:type="dxa"/>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Permissible</w:t>
            </w:r>
          </w:p>
        </w:tc>
        <w:tc>
          <w:tcPr>
            <w:tcW w:w="1170" w:type="dxa"/>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Desirable</w:t>
            </w:r>
          </w:p>
        </w:tc>
        <w:tc>
          <w:tcPr>
            <w:tcW w:w="1170" w:type="dxa"/>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Permissible</w:t>
            </w:r>
          </w:p>
        </w:tc>
        <w:tc>
          <w:tcPr>
            <w:tcW w:w="1080" w:type="dxa"/>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Desirable</w:t>
            </w:r>
          </w:p>
        </w:tc>
        <w:tc>
          <w:tcPr>
            <w:tcW w:w="1170" w:type="dxa"/>
            <w:tcBorders>
              <w:top w:val="single" w:sz="4" w:space="0" w:color="auto"/>
              <w:left w:val="nil"/>
              <w:bottom w:val="single" w:sz="4" w:space="0" w:color="auto"/>
              <w:right w:val="single" w:sz="4" w:space="0" w:color="auto"/>
            </w:tcBorders>
            <w:noWrap/>
            <w:vAlign w:val="center"/>
            <w:hideMark/>
          </w:tcPr>
          <w:p w:rsidR="003D6C22" w:rsidRPr="00BF0A27" w:rsidRDefault="003D6C22" w:rsidP="00285004">
            <w:pPr>
              <w:spacing w:after="0" w:line="240" w:lineRule="auto"/>
              <w:rPr>
                <w:rFonts w:ascii="Times New Roman" w:eastAsia="Times New Roman" w:hAnsi="Times New Roman" w:cs="Times New Roman"/>
                <w:bCs/>
                <w:color w:val="000000"/>
                <w:sz w:val="18"/>
                <w:szCs w:val="18"/>
              </w:rPr>
            </w:pPr>
            <w:r w:rsidRPr="00BF0A27">
              <w:rPr>
                <w:rFonts w:ascii="Times New Roman" w:eastAsia="Times New Roman" w:hAnsi="Times New Roman" w:cs="Times New Roman"/>
                <w:bCs/>
                <w:color w:val="000000"/>
                <w:sz w:val="18"/>
                <w:szCs w:val="18"/>
              </w:rPr>
              <w:t>Permissible</w:t>
            </w:r>
          </w:p>
        </w:tc>
        <w:tc>
          <w:tcPr>
            <w:tcW w:w="1440" w:type="dxa"/>
            <w:vMerge/>
            <w:tcBorders>
              <w:left w:val="nil"/>
              <w:bottom w:val="single" w:sz="4" w:space="0" w:color="auto"/>
              <w:right w:val="single" w:sz="4" w:space="0" w:color="auto"/>
            </w:tcBorders>
            <w:noWrap/>
            <w:vAlign w:val="center"/>
            <w:hideMark/>
          </w:tcPr>
          <w:p w:rsidR="003D6C22" w:rsidRPr="00BF0A27" w:rsidRDefault="003D6C22" w:rsidP="00285004">
            <w:pPr>
              <w:spacing w:after="0" w:line="240" w:lineRule="auto"/>
              <w:jc w:val="center"/>
              <w:rPr>
                <w:rFonts w:ascii="Times New Roman" w:eastAsia="Times New Roman" w:hAnsi="Times New Roman" w:cs="Times New Roman"/>
                <w:bCs/>
                <w:color w:val="000000"/>
                <w:sz w:val="18"/>
                <w:szCs w:val="18"/>
              </w:rPr>
            </w:pPr>
          </w:p>
        </w:tc>
      </w:tr>
      <w:tr w:rsidR="003D6C22" w:rsidRPr="00BF0A27" w:rsidTr="00234E72">
        <w:trPr>
          <w:trHeight w:val="198"/>
        </w:trPr>
        <w:tc>
          <w:tcPr>
            <w:tcW w:w="1418" w:type="dxa"/>
            <w:tcBorders>
              <w:top w:val="nil"/>
              <w:left w:val="single" w:sz="4" w:space="0" w:color="auto"/>
              <w:bottom w:val="single" w:sz="4" w:space="0" w:color="auto"/>
              <w:right w:val="single" w:sz="4" w:space="0" w:color="auto"/>
            </w:tcBorders>
            <w:hideMark/>
          </w:tcPr>
          <w:p w:rsidR="003D6C22" w:rsidRPr="00BF0A27" w:rsidRDefault="003D6C22" w:rsidP="00285004">
            <w:pPr>
              <w:spacing w:after="0" w:line="240" w:lineRule="auto"/>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pH</w:t>
            </w:r>
          </w:p>
        </w:tc>
        <w:tc>
          <w:tcPr>
            <w:tcW w:w="937" w:type="dxa"/>
            <w:tcBorders>
              <w:top w:val="nil"/>
              <w:left w:val="nil"/>
              <w:bottom w:val="single" w:sz="4" w:space="0" w:color="auto"/>
              <w:right w:val="single" w:sz="4" w:space="0" w:color="auto"/>
            </w:tcBorders>
            <w:shd w:val="clear" w:color="auto" w:fill="FFFFFF"/>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7.0 – 8.5</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6.5 - 9.2</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7.0 – 8.5</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6.5 – 9.2</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7.0 - 8.5</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6.5 – 9.2</w:t>
            </w:r>
          </w:p>
        </w:tc>
        <w:tc>
          <w:tcPr>
            <w:tcW w:w="144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6.92 - 8.85</w:t>
            </w:r>
          </w:p>
        </w:tc>
      </w:tr>
      <w:tr w:rsidR="003D6C22" w:rsidRPr="00BF0A27" w:rsidTr="00234E72">
        <w:trPr>
          <w:trHeight w:val="594"/>
        </w:trPr>
        <w:tc>
          <w:tcPr>
            <w:tcW w:w="1418" w:type="dxa"/>
            <w:tcBorders>
              <w:top w:val="nil"/>
              <w:left w:val="single" w:sz="4" w:space="0" w:color="auto"/>
              <w:bottom w:val="single" w:sz="4" w:space="0" w:color="auto"/>
              <w:right w:val="single" w:sz="4" w:space="0" w:color="auto"/>
            </w:tcBorders>
            <w:hideMark/>
          </w:tcPr>
          <w:p w:rsidR="003D6C22" w:rsidRPr="00BF0A27" w:rsidRDefault="003D6C22" w:rsidP="00285004">
            <w:pPr>
              <w:spacing w:after="0" w:line="240" w:lineRule="auto"/>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`Total Dissolved Solids (TDS)</w:t>
            </w:r>
          </w:p>
        </w:tc>
        <w:tc>
          <w:tcPr>
            <w:tcW w:w="937" w:type="dxa"/>
            <w:tcBorders>
              <w:top w:val="nil"/>
              <w:left w:val="nil"/>
              <w:bottom w:val="single" w:sz="4" w:space="0" w:color="auto"/>
              <w:right w:val="single" w:sz="4" w:space="0" w:color="auto"/>
            </w:tcBorders>
            <w:shd w:val="clear" w:color="auto" w:fill="FFFFFF"/>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500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1500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500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1500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500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1500</w:t>
            </w:r>
          </w:p>
        </w:tc>
        <w:tc>
          <w:tcPr>
            <w:tcW w:w="144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0.22 - 1.36</w:t>
            </w:r>
          </w:p>
        </w:tc>
      </w:tr>
      <w:tr w:rsidR="003D6C22" w:rsidRPr="00BF0A27" w:rsidTr="00234E72">
        <w:trPr>
          <w:trHeight w:val="594"/>
        </w:trPr>
        <w:tc>
          <w:tcPr>
            <w:tcW w:w="1418" w:type="dxa"/>
            <w:tcBorders>
              <w:top w:val="nil"/>
              <w:left w:val="single" w:sz="4" w:space="0" w:color="auto"/>
              <w:bottom w:val="single" w:sz="4" w:space="0" w:color="auto"/>
              <w:right w:val="single" w:sz="4" w:space="0" w:color="auto"/>
            </w:tcBorders>
            <w:hideMark/>
          </w:tcPr>
          <w:p w:rsidR="003D6C22" w:rsidRPr="00BF0A27" w:rsidRDefault="003D6C22" w:rsidP="00285004">
            <w:pPr>
              <w:spacing w:after="0" w:line="240" w:lineRule="auto"/>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Total Hardness (TH)</w:t>
            </w:r>
          </w:p>
        </w:tc>
        <w:tc>
          <w:tcPr>
            <w:tcW w:w="937" w:type="dxa"/>
            <w:tcBorders>
              <w:top w:val="nil"/>
              <w:left w:val="nil"/>
              <w:bottom w:val="single" w:sz="4" w:space="0" w:color="auto"/>
              <w:right w:val="single" w:sz="4" w:space="0" w:color="auto"/>
            </w:tcBorders>
            <w:shd w:val="clear" w:color="auto" w:fill="FFFFFF"/>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500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300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600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300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600</w:t>
            </w:r>
          </w:p>
        </w:tc>
        <w:tc>
          <w:tcPr>
            <w:tcW w:w="144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90 - 333</w:t>
            </w:r>
          </w:p>
        </w:tc>
      </w:tr>
      <w:tr w:rsidR="003D6C22" w:rsidRPr="00BF0A27" w:rsidTr="00234E72">
        <w:trPr>
          <w:trHeight w:val="424"/>
        </w:trPr>
        <w:tc>
          <w:tcPr>
            <w:tcW w:w="1418" w:type="dxa"/>
            <w:tcBorders>
              <w:top w:val="nil"/>
              <w:left w:val="single" w:sz="4" w:space="0" w:color="auto"/>
              <w:bottom w:val="single" w:sz="4" w:space="0" w:color="auto"/>
              <w:right w:val="single" w:sz="4" w:space="0" w:color="auto"/>
            </w:tcBorders>
            <w:hideMark/>
          </w:tcPr>
          <w:p w:rsidR="003D6C22" w:rsidRPr="00BF0A27" w:rsidRDefault="003D6C22" w:rsidP="00285004">
            <w:pPr>
              <w:spacing w:after="0" w:line="240" w:lineRule="auto"/>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Calcium (Ca</w:t>
            </w:r>
            <w:r w:rsidRPr="00BF0A27">
              <w:rPr>
                <w:rFonts w:ascii="Times New Roman" w:eastAsia="Times New Roman" w:hAnsi="Times New Roman" w:cs="Times New Roman"/>
                <w:color w:val="000000"/>
                <w:sz w:val="18"/>
                <w:szCs w:val="18"/>
                <w:vertAlign w:val="superscript"/>
              </w:rPr>
              <w:t>2</w:t>
            </w:r>
            <w:r w:rsidRPr="00BF0A27">
              <w:rPr>
                <w:rFonts w:ascii="Times New Roman" w:eastAsia="Times New Roman" w:hAnsi="Times New Roman" w:cs="Times New Roman"/>
                <w:color w:val="000000"/>
                <w:sz w:val="18"/>
                <w:szCs w:val="18"/>
              </w:rPr>
              <w:t>+)</w:t>
            </w:r>
          </w:p>
        </w:tc>
        <w:tc>
          <w:tcPr>
            <w:tcW w:w="937" w:type="dxa"/>
            <w:tcBorders>
              <w:top w:val="nil"/>
              <w:left w:val="nil"/>
              <w:bottom w:val="single" w:sz="4" w:space="0" w:color="auto"/>
              <w:right w:val="single" w:sz="4" w:space="0" w:color="auto"/>
            </w:tcBorders>
            <w:shd w:val="clear" w:color="auto" w:fill="FFFFFF"/>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75</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200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75</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200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75</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200</w:t>
            </w:r>
          </w:p>
        </w:tc>
        <w:tc>
          <w:tcPr>
            <w:tcW w:w="144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40 - 205</w:t>
            </w:r>
          </w:p>
        </w:tc>
      </w:tr>
      <w:tr w:rsidR="003D6C22" w:rsidRPr="00BF0A27" w:rsidTr="00234E72">
        <w:trPr>
          <w:trHeight w:val="424"/>
        </w:trPr>
        <w:tc>
          <w:tcPr>
            <w:tcW w:w="1418" w:type="dxa"/>
            <w:tcBorders>
              <w:top w:val="nil"/>
              <w:left w:val="single" w:sz="4" w:space="0" w:color="auto"/>
              <w:bottom w:val="single" w:sz="4" w:space="0" w:color="auto"/>
              <w:right w:val="single" w:sz="4" w:space="0" w:color="auto"/>
            </w:tcBorders>
            <w:hideMark/>
          </w:tcPr>
          <w:p w:rsidR="003D6C22" w:rsidRPr="00BF0A27" w:rsidRDefault="003D6C22" w:rsidP="00285004">
            <w:pPr>
              <w:spacing w:after="0" w:line="240" w:lineRule="auto"/>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Magnesium (Mg</w:t>
            </w:r>
            <w:r w:rsidRPr="00BF0A27">
              <w:rPr>
                <w:rFonts w:ascii="Times New Roman" w:eastAsia="Times New Roman" w:hAnsi="Times New Roman" w:cs="Times New Roman"/>
                <w:color w:val="000000"/>
                <w:sz w:val="18"/>
                <w:szCs w:val="18"/>
                <w:vertAlign w:val="superscript"/>
              </w:rPr>
              <w:t>2</w:t>
            </w:r>
            <w:r w:rsidRPr="00BF0A27">
              <w:rPr>
                <w:rFonts w:ascii="Times New Roman" w:eastAsia="Times New Roman" w:hAnsi="Times New Roman" w:cs="Times New Roman"/>
                <w:color w:val="000000"/>
                <w:sz w:val="18"/>
                <w:szCs w:val="18"/>
              </w:rPr>
              <w:t>+)</w:t>
            </w:r>
          </w:p>
        </w:tc>
        <w:tc>
          <w:tcPr>
            <w:tcW w:w="937" w:type="dxa"/>
            <w:tcBorders>
              <w:top w:val="nil"/>
              <w:left w:val="nil"/>
              <w:bottom w:val="single" w:sz="4" w:space="0" w:color="auto"/>
              <w:right w:val="single" w:sz="4" w:space="0" w:color="auto"/>
            </w:tcBorders>
            <w:shd w:val="clear" w:color="auto" w:fill="FFFFFF"/>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50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150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50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30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100</w:t>
            </w:r>
          </w:p>
        </w:tc>
        <w:tc>
          <w:tcPr>
            <w:tcW w:w="144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50 - 270</w:t>
            </w:r>
          </w:p>
        </w:tc>
      </w:tr>
      <w:tr w:rsidR="003D6C22" w:rsidRPr="00BF0A27" w:rsidTr="00234E72">
        <w:trPr>
          <w:trHeight w:val="424"/>
        </w:trPr>
        <w:tc>
          <w:tcPr>
            <w:tcW w:w="1418" w:type="dxa"/>
            <w:tcBorders>
              <w:top w:val="nil"/>
              <w:left w:val="single" w:sz="4" w:space="0" w:color="auto"/>
              <w:bottom w:val="single" w:sz="4" w:space="0" w:color="auto"/>
              <w:right w:val="single" w:sz="4" w:space="0" w:color="auto"/>
            </w:tcBorders>
            <w:hideMark/>
          </w:tcPr>
          <w:p w:rsidR="003D6C22" w:rsidRPr="00BF0A27" w:rsidRDefault="003D6C22" w:rsidP="00285004">
            <w:pPr>
              <w:spacing w:after="0" w:line="240" w:lineRule="auto"/>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Chloride (Cl</w:t>
            </w:r>
            <w:r w:rsidRPr="00BF0A27">
              <w:rPr>
                <w:rFonts w:ascii="Times New Roman" w:eastAsia="Times New Roman" w:hAnsi="Times New Roman" w:cs="Times New Roman"/>
                <w:color w:val="000000"/>
                <w:sz w:val="18"/>
                <w:szCs w:val="18"/>
                <w:vertAlign w:val="superscript"/>
              </w:rPr>
              <w:t>_</w:t>
            </w:r>
            <w:r w:rsidRPr="00BF0A27">
              <w:rPr>
                <w:rFonts w:ascii="Times New Roman" w:eastAsia="Times New Roman" w:hAnsi="Times New Roman" w:cs="Times New Roman"/>
                <w:color w:val="000000"/>
                <w:sz w:val="18"/>
                <w:szCs w:val="18"/>
              </w:rPr>
              <w:t>)</w:t>
            </w:r>
          </w:p>
        </w:tc>
        <w:tc>
          <w:tcPr>
            <w:tcW w:w="937" w:type="dxa"/>
            <w:tcBorders>
              <w:top w:val="nil"/>
              <w:left w:val="nil"/>
              <w:bottom w:val="single" w:sz="4" w:space="0" w:color="auto"/>
              <w:right w:val="single" w:sz="4" w:space="0" w:color="auto"/>
            </w:tcBorders>
            <w:shd w:val="clear" w:color="auto" w:fill="FFFFFF"/>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200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600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250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1000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250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1000</w:t>
            </w:r>
          </w:p>
        </w:tc>
        <w:tc>
          <w:tcPr>
            <w:tcW w:w="144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109.90 - 422.21</w:t>
            </w:r>
          </w:p>
        </w:tc>
      </w:tr>
      <w:tr w:rsidR="003D6C22" w:rsidRPr="00BF0A27" w:rsidTr="00234E72">
        <w:trPr>
          <w:trHeight w:val="446"/>
        </w:trPr>
        <w:tc>
          <w:tcPr>
            <w:tcW w:w="1418" w:type="dxa"/>
            <w:tcBorders>
              <w:top w:val="nil"/>
              <w:left w:val="single" w:sz="4" w:space="0" w:color="auto"/>
              <w:bottom w:val="single" w:sz="4" w:space="0" w:color="auto"/>
              <w:right w:val="single" w:sz="4" w:space="0" w:color="auto"/>
            </w:tcBorders>
            <w:hideMark/>
          </w:tcPr>
          <w:p w:rsidR="003D6C22" w:rsidRPr="00BF0A27" w:rsidRDefault="003D6C22" w:rsidP="00285004">
            <w:pPr>
              <w:spacing w:after="0" w:line="240" w:lineRule="auto"/>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Sulphate (SO</w:t>
            </w:r>
            <w:r w:rsidRPr="00BF0A27">
              <w:rPr>
                <w:rFonts w:ascii="Times New Roman" w:eastAsia="Times New Roman" w:hAnsi="Times New Roman" w:cs="Times New Roman"/>
                <w:color w:val="000000"/>
                <w:sz w:val="18"/>
                <w:szCs w:val="18"/>
                <w:vertAlign w:val="subscript"/>
              </w:rPr>
              <w:t>4</w:t>
            </w:r>
            <w:r w:rsidRPr="00BF0A27">
              <w:rPr>
                <w:rFonts w:ascii="Times New Roman" w:eastAsia="Times New Roman" w:hAnsi="Times New Roman" w:cs="Times New Roman"/>
                <w:color w:val="000000"/>
                <w:sz w:val="18"/>
                <w:szCs w:val="18"/>
                <w:vertAlign w:val="superscript"/>
              </w:rPr>
              <w:t>2</w:t>
            </w:r>
            <w:r w:rsidRPr="00BF0A27">
              <w:rPr>
                <w:rFonts w:ascii="Times New Roman" w:eastAsia="Times New Roman" w:hAnsi="Times New Roman" w:cs="Times New Roman"/>
                <w:color w:val="000000"/>
                <w:sz w:val="18"/>
                <w:szCs w:val="18"/>
              </w:rPr>
              <w:t>_)</w:t>
            </w:r>
          </w:p>
        </w:tc>
        <w:tc>
          <w:tcPr>
            <w:tcW w:w="937" w:type="dxa"/>
            <w:tcBorders>
              <w:top w:val="nil"/>
              <w:left w:val="nil"/>
              <w:bottom w:val="single" w:sz="4" w:space="0" w:color="auto"/>
              <w:right w:val="single" w:sz="4" w:space="0" w:color="auto"/>
            </w:tcBorders>
            <w:shd w:val="clear" w:color="auto" w:fill="FFFFFF"/>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200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400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200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400</w:t>
            </w:r>
          </w:p>
        </w:tc>
        <w:tc>
          <w:tcPr>
            <w:tcW w:w="108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150</w:t>
            </w:r>
          </w:p>
        </w:tc>
        <w:tc>
          <w:tcPr>
            <w:tcW w:w="117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400</w:t>
            </w:r>
          </w:p>
        </w:tc>
        <w:tc>
          <w:tcPr>
            <w:tcW w:w="1440" w:type="dxa"/>
            <w:tcBorders>
              <w:top w:val="nil"/>
              <w:left w:val="nil"/>
              <w:bottom w:val="single" w:sz="4" w:space="0" w:color="auto"/>
              <w:right w:val="single" w:sz="4" w:space="0" w:color="auto"/>
            </w:tcBorders>
            <w:hideMark/>
          </w:tcPr>
          <w:p w:rsidR="003D6C22" w:rsidRPr="00BF0A27" w:rsidRDefault="003D6C22" w:rsidP="00285004">
            <w:pPr>
              <w:spacing w:after="0" w:line="240" w:lineRule="auto"/>
              <w:jc w:val="center"/>
              <w:rPr>
                <w:rFonts w:ascii="Times New Roman" w:eastAsia="Times New Roman" w:hAnsi="Times New Roman" w:cs="Times New Roman"/>
                <w:color w:val="000000"/>
                <w:sz w:val="18"/>
                <w:szCs w:val="18"/>
              </w:rPr>
            </w:pPr>
            <w:r w:rsidRPr="00BF0A27">
              <w:rPr>
                <w:rFonts w:ascii="Times New Roman" w:eastAsia="Times New Roman" w:hAnsi="Times New Roman" w:cs="Times New Roman"/>
                <w:color w:val="000000"/>
                <w:sz w:val="18"/>
                <w:szCs w:val="18"/>
              </w:rPr>
              <w:t>0.109 - 0.685</w:t>
            </w:r>
          </w:p>
        </w:tc>
      </w:tr>
    </w:tbl>
    <w:p w:rsidR="003D6C22" w:rsidRPr="00BF0A27" w:rsidRDefault="003D6C22" w:rsidP="003D6C22">
      <w:pPr>
        <w:spacing w:line="360" w:lineRule="auto"/>
        <w:jc w:val="both"/>
        <w:rPr>
          <w:rFonts w:ascii="Times New Roman" w:hAnsi="Times New Roman" w:cs="Times New Roman"/>
          <w:b/>
          <w:sz w:val="24"/>
          <w:szCs w:val="24"/>
        </w:rPr>
      </w:pPr>
    </w:p>
    <w:p w:rsidR="003D6C22" w:rsidRPr="00BF0A27" w:rsidRDefault="003D6C22" w:rsidP="00285004">
      <w:pPr>
        <w:jc w:val="both"/>
        <w:rPr>
          <w:rFonts w:ascii="Times New Roman" w:hAnsi="Times New Roman" w:cs="Times New Roman"/>
          <w:b/>
          <w:sz w:val="24"/>
          <w:szCs w:val="24"/>
        </w:rPr>
      </w:pPr>
      <w:r w:rsidRPr="00BF0A27">
        <w:rPr>
          <w:rFonts w:ascii="Times New Roman" w:hAnsi="Times New Roman" w:cs="Times New Roman"/>
          <w:b/>
          <w:sz w:val="24"/>
          <w:szCs w:val="24"/>
        </w:rPr>
        <w:t>Concluding Remarks:</w:t>
      </w:r>
    </w:p>
    <w:p w:rsidR="003D6C22" w:rsidRPr="00BF0A27" w:rsidRDefault="003D6C22" w:rsidP="004C7B8C">
      <w:pPr>
        <w:spacing w:line="360" w:lineRule="auto"/>
        <w:jc w:val="both"/>
        <w:rPr>
          <w:rFonts w:ascii="Times New Roman" w:hAnsi="Times New Roman" w:cs="Times New Roman"/>
        </w:rPr>
      </w:pPr>
      <w:r w:rsidRPr="00BF0A27">
        <w:rPr>
          <w:rFonts w:ascii="Times New Roman" w:hAnsi="Times New Roman" w:cs="Times New Roman"/>
        </w:rPr>
        <w:t>This study reveals that tank water of Raipur City is polluted mainly due to anthropogenic activities which are responsible for environmental hazards. In Comparison to the standards, it is not suitable for drinking purposes and fish-culture.  This is clearly seen in the pollution level on varying elements; Dissolved Oxygen in water varies from 7.1 to 9.0 ppm and pH varies from 6.92 to 8.85; TDS varies from 0.22 to 1.36 epm; alkalinity varies from 0.1 to 1.4 epm; Conductivity varies from 0.33 to 2.13 epm; Na and K varies from 0.10 to 0.29 epm and 0.05 to 0.93 epm; Sulphate, Phosphate and Chloride varies from 0.109 to 0.685 epm, 0.28 to 3.39 epm and 109.90 to 422.21 epm respectively; Calcium varies from 40 to 205 epm; Magnesium 50 to 270 epm and Total Hardness varies from 90 to 333 epm. Surface temperature of tank water varies from 27.5</w:t>
      </w:r>
      <w:r w:rsidRPr="00BF0A27">
        <w:rPr>
          <w:rFonts w:ascii="Times New Roman" w:hAnsi="Times New Roman" w:cs="Times New Roman"/>
          <w:vertAlign w:val="superscript"/>
        </w:rPr>
        <w:t xml:space="preserve">o </w:t>
      </w:r>
      <w:r w:rsidRPr="00BF0A27">
        <w:rPr>
          <w:rFonts w:ascii="Times New Roman" w:hAnsi="Times New Roman" w:cs="Times New Roman"/>
        </w:rPr>
        <w:t>C to 31.4</w:t>
      </w:r>
      <w:r w:rsidRPr="00BF0A27">
        <w:rPr>
          <w:rFonts w:ascii="Times New Roman" w:hAnsi="Times New Roman" w:cs="Times New Roman"/>
          <w:vertAlign w:val="superscript"/>
        </w:rPr>
        <w:t xml:space="preserve">o </w:t>
      </w:r>
      <w:r w:rsidRPr="00BF0A27">
        <w:rPr>
          <w:rFonts w:ascii="Times New Roman" w:hAnsi="Times New Roman" w:cs="Times New Roman"/>
        </w:rPr>
        <w:t xml:space="preserve">C. Plates (1, 2, and 3) display the ground reality of tank water pollution in the study area. And therefore, it s the prime duty of one and </w:t>
      </w:r>
      <w:proofErr w:type="gramStart"/>
      <w:r w:rsidRPr="00BF0A27">
        <w:rPr>
          <w:rFonts w:ascii="Times New Roman" w:hAnsi="Times New Roman" w:cs="Times New Roman"/>
        </w:rPr>
        <w:t>all  to</w:t>
      </w:r>
      <w:proofErr w:type="gramEnd"/>
      <w:r w:rsidRPr="00BF0A27">
        <w:rPr>
          <w:rFonts w:ascii="Times New Roman" w:hAnsi="Times New Roman" w:cs="Times New Roman"/>
        </w:rPr>
        <w:t xml:space="preserve"> save this precious resource without further delay. </w:t>
      </w:r>
    </w:p>
    <w:p w:rsidR="003D6C22" w:rsidRPr="00BF0A27" w:rsidRDefault="003D6C22" w:rsidP="003D6C22">
      <w:pPr>
        <w:rPr>
          <w:rFonts w:ascii="Times New Roman" w:hAnsi="Times New Roman" w:cs="Times New Roman"/>
          <w:sz w:val="24"/>
          <w:szCs w:val="24"/>
        </w:rPr>
      </w:pPr>
      <w:r w:rsidRPr="00BF0A27">
        <w:rPr>
          <w:rFonts w:ascii="Times New Roman" w:hAnsi="Times New Roman" w:cs="Times New Roman"/>
          <w:noProof/>
          <w:sz w:val="24"/>
          <w:szCs w:val="24"/>
        </w:rPr>
        <w:lastRenderedPageBreak/>
        <w:drawing>
          <wp:inline distT="0" distB="0" distL="0" distR="0">
            <wp:extent cx="5148173" cy="2458528"/>
            <wp:effectExtent l="19050" t="0" r="0" b="0"/>
            <wp:docPr id="52" name="Picture 1"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30"/>
                    <pic:cNvPicPr>
                      <a:picLocks noChangeAspect="1" noChangeArrowheads="1"/>
                    </pic:cNvPicPr>
                  </pic:nvPicPr>
                  <pic:blipFill>
                    <a:blip r:embed="rId35"/>
                    <a:srcRect/>
                    <a:stretch>
                      <a:fillRect/>
                    </a:stretch>
                  </pic:blipFill>
                  <pic:spPr bwMode="auto">
                    <a:xfrm>
                      <a:off x="0" y="0"/>
                      <a:ext cx="5144700" cy="2456869"/>
                    </a:xfrm>
                    <a:prstGeom prst="rect">
                      <a:avLst/>
                    </a:prstGeom>
                    <a:noFill/>
                    <a:ln w="9525">
                      <a:noFill/>
                      <a:miter lim="800000"/>
                      <a:headEnd/>
                      <a:tailEnd/>
                    </a:ln>
                  </pic:spPr>
                </pic:pic>
              </a:graphicData>
            </a:graphic>
          </wp:inline>
        </w:drawing>
      </w:r>
    </w:p>
    <w:p w:rsidR="003D6C22" w:rsidRPr="004C7B8C" w:rsidRDefault="003D6C22" w:rsidP="003D6C22">
      <w:pPr>
        <w:rPr>
          <w:rFonts w:ascii="Times New Roman" w:hAnsi="Times New Roman" w:cs="Times New Roman"/>
          <w:sz w:val="18"/>
          <w:szCs w:val="18"/>
        </w:rPr>
      </w:pPr>
      <w:r w:rsidRPr="004C7B8C">
        <w:rPr>
          <w:rFonts w:ascii="Times New Roman" w:hAnsi="Times New Roman" w:cs="Times New Roman"/>
          <w:b/>
          <w:sz w:val="18"/>
          <w:szCs w:val="18"/>
        </w:rPr>
        <w:t>Plate 1</w:t>
      </w:r>
      <w:r w:rsidRPr="004C7B8C">
        <w:rPr>
          <w:rFonts w:ascii="Times New Roman" w:hAnsi="Times New Roman" w:cs="Times New Roman"/>
          <w:sz w:val="18"/>
          <w:szCs w:val="18"/>
        </w:rPr>
        <w:t xml:space="preserve"> Accumulation of Non-desired Garbage and Unwanted Growth of algae in Tank water  </w:t>
      </w:r>
    </w:p>
    <w:p w:rsidR="003D6C22" w:rsidRPr="00BF0A27" w:rsidRDefault="003D6C22" w:rsidP="003D6C22">
      <w:pPr>
        <w:rPr>
          <w:rFonts w:ascii="Times New Roman" w:hAnsi="Times New Roman" w:cs="Times New Roman"/>
          <w:b/>
          <w:sz w:val="24"/>
          <w:szCs w:val="24"/>
        </w:rPr>
      </w:pPr>
      <w:r w:rsidRPr="00BF0A27">
        <w:rPr>
          <w:rFonts w:ascii="Times New Roman" w:hAnsi="Times New Roman" w:cs="Times New Roman"/>
          <w:noProof/>
          <w:sz w:val="24"/>
          <w:szCs w:val="24"/>
        </w:rPr>
        <w:drawing>
          <wp:inline distT="0" distB="0" distL="0" distR="0">
            <wp:extent cx="5148173" cy="2078966"/>
            <wp:effectExtent l="19050" t="0" r="0" b="0"/>
            <wp:docPr id="53" name="Picture 7" descr="Photo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0798"/>
                    <pic:cNvPicPr>
                      <a:picLocks noChangeAspect="1" noChangeArrowheads="1"/>
                    </pic:cNvPicPr>
                  </pic:nvPicPr>
                  <pic:blipFill>
                    <a:blip r:embed="rId36"/>
                    <a:srcRect/>
                    <a:stretch>
                      <a:fillRect/>
                    </a:stretch>
                  </pic:blipFill>
                  <pic:spPr bwMode="auto">
                    <a:xfrm>
                      <a:off x="0" y="0"/>
                      <a:ext cx="5157590" cy="2082769"/>
                    </a:xfrm>
                    <a:prstGeom prst="rect">
                      <a:avLst/>
                    </a:prstGeom>
                    <a:noFill/>
                    <a:ln w="9525">
                      <a:noFill/>
                      <a:miter lim="800000"/>
                      <a:headEnd/>
                      <a:tailEnd/>
                    </a:ln>
                  </pic:spPr>
                </pic:pic>
              </a:graphicData>
            </a:graphic>
          </wp:inline>
        </w:drawing>
      </w:r>
      <w:r w:rsidRPr="00BF0A27">
        <w:rPr>
          <w:rFonts w:ascii="Times New Roman" w:hAnsi="Times New Roman" w:cs="Times New Roman"/>
          <w:sz w:val="24"/>
          <w:szCs w:val="24"/>
        </w:rPr>
        <w:t xml:space="preserve"> </w:t>
      </w:r>
    </w:p>
    <w:p w:rsidR="003D6C22" w:rsidRPr="004C7B8C" w:rsidRDefault="003D6C22" w:rsidP="003D6C22">
      <w:pPr>
        <w:rPr>
          <w:rFonts w:ascii="Times New Roman" w:hAnsi="Times New Roman" w:cs="Times New Roman"/>
          <w:sz w:val="18"/>
          <w:szCs w:val="18"/>
        </w:rPr>
      </w:pPr>
      <w:r w:rsidRPr="004C7B8C">
        <w:rPr>
          <w:rFonts w:ascii="Times New Roman" w:hAnsi="Times New Roman" w:cs="Times New Roman"/>
          <w:b/>
          <w:sz w:val="18"/>
          <w:szCs w:val="18"/>
        </w:rPr>
        <w:t>Plate 2</w:t>
      </w:r>
      <w:r w:rsidRPr="004C7B8C">
        <w:rPr>
          <w:rFonts w:ascii="Times New Roman" w:hAnsi="Times New Roman" w:cs="Times New Roman"/>
          <w:sz w:val="18"/>
          <w:szCs w:val="18"/>
        </w:rPr>
        <w:t xml:space="preserve"> Floating Dead fish, Naya Talab         </w:t>
      </w:r>
      <w:r w:rsidRPr="004C7B8C">
        <w:rPr>
          <w:rFonts w:ascii="Times New Roman" w:hAnsi="Times New Roman" w:cs="Times New Roman"/>
          <w:sz w:val="18"/>
          <w:szCs w:val="18"/>
        </w:rPr>
        <w:tab/>
      </w:r>
      <w:r w:rsidRPr="004C7B8C">
        <w:rPr>
          <w:rFonts w:ascii="Times New Roman" w:hAnsi="Times New Roman" w:cs="Times New Roman"/>
          <w:sz w:val="18"/>
          <w:szCs w:val="18"/>
        </w:rPr>
        <w:tab/>
      </w:r>
      <w:r w:rsidRPr="004C7B8C">
        <w:rPr>
          <w:rFonts w:ascii="Times New Roman" w:hAnsi="Times New Roman" w:cs="Times New Roman"/>
          <w:sz w:val="18"/>
          <w:szCs w:val="18"/>
        </w:rPr>
        <w:tab/>
        <w:t xml:space="preserve"> </w:t>
      </w:r>
    </w:p>
    <w:p w:rsidR="0042164A" w:rsidRPr="00BF0A27" w:rsidRDefault="004C7B8C" w:rsidP="003D6C22">
      <w:pPr>
        <w:spacing w:line="240" w:lineRule="auto"/>
        <w:rPr>
          <w:rFonts w:ascii="Times New Roman" w:hAnsi="Times New Roman" w:cs="Times New Roman"/>
          <w:b/>
          <w:sz w:val="24"/>
          <w:szCs w:val="24"/>
        </w:rPr>
      </w:pPr>
      <w:r w:rsidRPr="004C7B8C">
        <w:rPr>
          <w:rFonts w:ascii="Times New Roman" w:hAnsi="Times New Roman" w:cs="Times New Roman"/>
          <w:b/>
          <w:noProof/>
          <w:sz w:val="24"/>
          <w:szCs w:val="24"/>
        </w:rPr>
        <w:drawing>
          <wp:inline distT="0" distB="0" distL="0" distR="0">
            <wp:extent cx="5096414" cy="2387863"/>
            <wp:effectExtent l="19050" t="0" r="8986"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106611" cy="2392641"/>
                    </a:xfrm>
                    <a:prstGeom prst="rect">
                      <a:avLst/>
                    </a:prstGeom>
                    <a:noFill/>
                    <a:ln w="9525">
                      <a:noFill/>
                      <a:miter lim="800000"/>
                      <a:headEnd/>
                      <a:tailEnd/>
                    </a:ln>
                  </pic:spPr>
                </pic:pic>
              </a:graphicData>
            </a:graphic>
          </wp:inline>
        </w:drawing>
      </w:r>
    </w:p>
    <w:p w:rsidR="004C7B8C" w:rsidRPr="00BF0A27" w:rsidRDefault="004C7B8C" w:rsidP="004C7B8C">
      <w:pPr>
        <w:rPr>
          <w:rFonts w:ascii="Times New Roman" w:hAnsi="Times New Roman" w:cs="Times New Roman"/>
          <w:sz w:val="20"/>
          <w:szCs w:val="20"/>
        </w:rPr>
      </w:pPr>
      <w:r w:rsidRPr="00BF0A27">
        <w:rPr>
          <w:rFonts w:ascii="Times New Roman" w:hAnsi="Times New Roman" w:cs="Times New Roman"/>
          <w:b/>
          <w:sz w:val="20"/>
          <w:szCs w:val="20"/>
        </w:rPr>
        <w:t>Plate3</w:t>
      </w:r>
      <w:r w:rsidRPr="00BF0A27">
        <w:rPr>
          <w:rFonts w:ascii="Times New Roman" w:hAnsi="Times New Roman" w:cs="Times New Roman"/>
          <w:sz w:val="20"/>
          <w:szCs w:val="20"/>
        </w:rPr>
        <w:t xml:space="preserve"> Growth of Aquatic plants, Mahant Talab</w:t>
      </w:r>
    </w:p>
    <w:p w:rsidR="003D6C22" w:rsidRPr="00BF0A27" w:rsidRDefault="003D6C22" w:rsidP="003D6C22">
      <w:pPr>
        <w:spacing w:line="240" w:lineRule="auto"/>
        <w:rPr>
          <w:rFonts w:ascii="Times New Roman" w:hAnsi="Times New Roman" w:cs="Times New Roman"/>
          <w:b/>
          <w:sz w:val="24"/>
          <w:szCs w:val="24"/>
        </w:rPr>
      </w:pPr>
      <w:r w:rsidRPr="00BF0A27">
        <w:rPr>
          <w:rFonts w:ascii="Times New Roman" w:hAnsi="Times New Roman" w:cs="Times New Roman"/>
          <w:b/>
          <w:sz w:val="24"/>
          <w:szCs w:val="24"/>
        </w:rPr>
        <w:lastRenderedPageBreak/>
        <w:t>References:</w:t>
      </w:r>
    </w:p>
    <w:p w:rsidR="003D6C22" w:rsidRPr="00BF0A27" w:rsidRDefault="003D6C22" w:rsidP="003D6C22">
      <w:pPr>
        <w:spacing w:after="0" w:line="240" w:lineRule="auto"/>
        <w:rPr>
          <w:rFonts w:ascii="Times New Roman" w:hAnsi="Times New Roman" w:cs="Times New Roman"/>
        </w:rPr>
      </w:pPr>
      <w:r w:rsidRPr="00BF0A27">
        <w:rPr>
          <w:rFonts w:ascii="Times New Roman" w:hAnsi="Times New Roman" w:cs="Times New Roman"/>
        </w:rPr>
        <w:t>Fetter, C.W.</w:t>
      </w:r>
      <w:r w:rsidRPr="00BF0A27">
        <w:rPr>
          <w:rFonts w:ascii="Times New Roman" w:hAnsi="Times New Roman" w:cs="Times New Roman"/>
        </w:rPr>
        <w:tab/>
        <w:t>1990</w:t>
      </w:r>
      <w:r w:rsidRPr="00BF0A27">
        <w:rPr>
          <w:rFonts w:ascii="Times New Roman" w:hAnsi="Times New Roman" w:cs="Times New Roman"/>
        </w:rPr>
        <w:tab/>
      </w:r>
      <w:r w:rsidRPr="00BF0A27">
        <w:rPr>
          <w:rFonts w:ascii="Times New Roman" w:hAnsi="Times New Roman" w:cs="Times New Roman"/>
          <w:i/>
        </w:rPr>
        <w:t>Applied Hydrogeology</w:t>
      </w:r>
      <w:proofErr w:type="gramStart"/>
      <w:r w:rsidRPr="00BF0A27">
        <w:rPr>
          <w:rFonts w:ascii="Times New Roman" w:hAnsi="Times New Roman" w:cs="Times New Roman"/>
        </w:rPr>
        <w:t>,  2</w:t>
      </w:r>
      <w:r w:rsidRPr="00BF0A27">
        <w:rPr>
          <w:rFonts w:ascii="Times New Roman" w:hAnsi="Times New Roman" w:cs="Times New Roman"/>
          <w:vertAlign w:val="superscript"/>
        </w:rPr>
        <w:t>nd</w:t>
      </w:r>
      <w:proofErr w:type="gramEnd"/>
      <w:r w:rsidRPr="00BF0A27">
        <w:rPr>
          <w:rFonts w:ascii="Times New Roman" w:hAnsi="Times New Roman" w:cs="Times New Roman"/>
        </w:rPr>
        <w:t xml:space="preserve"> Edi., CBS Publishers &amp; Distributors, New Delhi.</w:t>
      </w:r>
    </w:p>
    <w:p w:rsidR="003D6C22" w:rsidRPr="00BF0A27" w:rsidRDefault="003D6C22" w:rsidP="003D6C22">
      <w:pPr>
        <w:spacing w:after="0" w:line="240" w:lineRule="auto"/>
        <w:rPr>
          <w:rFonts w:ascii="Times New Roman" w:hAnsi="Times New Roman" w:cs="Times New Roman"/>
        </w:rPr>
      </w:pPr>
      <w:r w:rsidRPr="00BF0A27">
        <w:rPr>
          <w:rFonts w:ascii="Times New Roman" w:hAnsi="Times New Roman" w:cs="Times New Roman"/>
        </w:rPr>
        <w:t>Goel, P.K.</w:t>
      </w:r>
      <w:r w:rsidRPr="00BF0A27">
        <w:rPr>
          <w:rFonts w:ascii="Times New Roman" w:hAnsi="Times New Roman" w:cs="Times New Roman"/>
        </w:rPr>
        <w:tab/>
        <w:t xml:space="preserve">2006 </w:t>
      </w:r>
      <w:r w:rsidRPr="00BF0A27">
        <w:rPr>
          <w:rFonts w:ascii="Times New Roman" w:hAnsi="Times New Roman" w:cs="Times New Roman"/>
        </w:rPr>
        <w:tab/>
      </w:r>
      <w:r w:rsidRPr="00BF0A27">
        <w:rPr>
          <w:rFonts w:ascii="Times New Roman" w:hAnsi="Times New Roman" w:cs="Times New Roman"/>
          <w:i/>
        </w:rPr>
        <w:t>Water Pollution: Causes, Effect and Control</w:t>
      </w:r>
      <w:r w:rsidRPr="00BF0A27">
        <w:rPr>
          <w:rFonts w:ascii="Times New Roman" w:hAnsi="Times New Roman" w:cs="Times New Roman"/>
        </w:rPr>
        <w:t>, New Age Internet Pub., New Delhi.</w:t>
      </w:r>
    </w:p>
    <w:p w:rsidR="003D6C22" w:rsidRPr="00BF0A27" w:rsidRDefault="003D6C22" w:rsidP="003D6C22">
      <w:pPr>
        <w:spacing w:after="0" w:line="240" w:lineRule="auto"/>
        <w:ind w:left="1440" w:hanging="1440"/>
        <w:rPr>
          <w:rFonts w:ascii="Times New Roman" w:hAnsi="Times New Roman" w:cs="Times New Roman"/>
        </w:rPr>
      </w:pPr>
      <w:r w:rsidRPr="00BF0A27">
        <w:rPr>
          <w:rFonts w:ascii="Times New Roman" w:hAnsi="Times New Roman" w:cs="Times New Roman"/>
        </w:rPr>
        <w:t>Goswami, S.</w:t>
      </w:r>
      <w:r w:rsidRPr="00BF0A27">
        <w:rPr>
          <w:rFonts w:ascii="Times New Roman" w:hAnsi="Times New Roman" w:cs="Times New Roman"/>
        </w:rPr>
        <w:tab/>
        <w:t xml:space="preserve">2013 </w:t>
      </w:r>
      <w:r w:rsidRPr="00BF0A27">
        <w:rPr>
          <w:rFonts w:ascii="Times New Roman" w:hAnsi="Times New Roman" w:cs="Times New Roman"/>
        </w:rPr>
        <w:tab/>
        <w:t>Water Pollution and Control System for Improved Environment, Ind. Sc. Cruiser,</w:t>
      </w:r>
    </w:p>
    <w:p w:rsidR="003D6C22" w:rsidRPr="00BF0A27" w:rsidRDefault="003D6C22" w:rsidP="003D6C22">
      <w:pPr>
        <w:spacing w:after="0" w:line="240" w:lineRule="auto"/>
        <w:ind w:left="1440" w:firstLine="720"/>
        <w:rPr>
          <w:rFonts w:ascii="Times New Roman" w:hAnsi="Times New Roman" w:cs="Times New Roman"/>
        </w:rPr>
      </w:pPr>
      <w:r w:rsidRPr="00BF0A27">
        <w:rPr>
          <w:rFonts w:ascii="Times New Roman" w:hAnsi="Times New Roman" w:cs="Times New Roman"/>
        </w:rPr>
        <w:t>Vol. 27, No. 3, May, pp. 12-14.</w:t>
      </w:r>
    </w:p>
    <w:p w:rsidR="003D6C22" w:rsidRPr="00BF0A27" w:rsidRDefault="003D6C22" w:rsidP="003D6C22">
      <w:pPr>
        <w:spacing w:after="0" w:line="240" w:lineRule="auto"/>
        <w:ind w:left="1440" w:hanging="1440"/>
        <w:rPr>
          <w:rFonts w:ascii="Times New Roman" w:hAnsi="Times New Roman" w:cs="Times New Roman"/>
        </w:rPr>
      </w:pPr>
    </w:p>
    <w:p w:rsidR="003D6C22" w:rsidRPr="00BF0A27" w:rsidRDefault="003D6C22" w:rsidP="003D6C22">
      <w:pPr>
        <w:spacing w:after="0" w:line="240" w:lineRule="auto"/>
        <w:ind w:left="1440" w:hanging="1440"/>
        <w:rPr>
          <w:rFonts w:ascii="Times New Roman" w:hAnsi="Times New Roman" w:cs="Times New Roman"/>
        </w:rPr>
      </w:pPr>
      <w:r w:rsidRPr="00BF0A27">
        <w:rPr>
          <w:rFonts w:ascii="Times New Roman" w:hAnsi="Times New Roman" w:cs="Times New Roman"/>
        </w:rPr>
        <w:t>ICMR</w:t>
      </w:r>
      <w:r w:rsidRPr="00BF0A27">
        <w:rPr>
          <w:rFonts w:ascii="Times New Roman" w:hAnsi="Times New Roman" w:cs="Times New Roman"/>
        </w:rPr>
        <w:tab/>
        <w:t xml:space="preserve">1975 </w:t>
      </w:r>
      <w:r w:rsidRPr="00BF0A27">
        <w:rPr>
          <w:rFonts w:ascii="Times New Roman" w:hAnsi="Times New Roman" w:cs="Times New Roman"/>
        </w:rPr>
        <w:tab/>
        <w:t>Manual of Standards of Quality for Drinking Water Supplies, Indian Council of</w:t>
      </w:r>
    </w:p>
    <w:p w:rsidR="003D6C22" w:rsidRPr="00BF0A27" w:rsidRDefault="003D6C22" w:rsidP="003D6C22">
      <w:pPr>
        <w:spacing w:line="240" w:lineRule="auto"/>
        <w:ind w:left="1440" w:firstLine="720"/>
        <w:rPr>
          <w:rFonts w:ascii="Times New Roman" w:hAnsi="Times New Roman" w:cs="Times New Roman"/>
        </w:rPr>
      </w:pPr>
      <w:proofErr w:type="gramStart"/>
      <w:r w:rsidRPr="00BF0A27">
        <w:rPr>
          <w:rFonts w:ascii="Times New Roman" w:hAnsi="Times New Roman" w:cs="Times New Roman"/>
        </w:rPr>
        <w:t>Medical Research.</w:t>
      </w:r>
      <w:proofErr w:type="gramEnd"/>
      <w:r w:rsidRPr="00BF0A27">
        <w:rPr>
          <w:rFonts w:ascii="Times New Roman" w:hAnsi="Times New Roman" w:cs="Times New Roman"/>
        </w:rPr>
        <w:t xml:space="preserve"> Spl. Rep. Ser. No. 44, 27p.</w:t>
      </w:r>
    </w:p>
    <w:p w:rsidR="003D6C22" w:rsidRPr="00BF0A27" w:rsidRDefault="00285004" w:rsidP="003D6C22">
      <w:pPr>
        <w:spacing w:line="240" w:lineRule="auto"/>
        <w:rPr>
          <w:rFonts w:ascii="Times New Roman" w:hAnsi="Times New Roman" w:cs="Times New Roman"/>
        </w:rPr>
      </w:pPr>
      <w:r w:rsidRPr="00BF0A27">
        <w:rPr>
          <w:rFonts w:ascii="Times New Roman" w:hAnsi="Times New Roman" w:cs="Times New Roman"/>
        </w:rPr>
        <w:t xml:space="preserve">Bureau of Indian Standards </w:t>
      </w:r>
      <w:r w:rsidR="003D6C22" w:rsidRPr="00BF0A27">
        <w:rPr>
          <w:rFonts w:ascii="Times New Roman" w:hAnsi="Times New Roman" w:cs="Times New Roman"/>
        </w:rPr>
        <w:t>1983 Indian Standards Specifications for Drinking Water, IS: 10500.</w:t>
      </w:r>
    </w:p>
    <w:p w:rsidR="003D6C22" w:rsidRPr="00BF0A27" w:rsidRDefault="003D6C22" w:rsidP="003D6C22">
      <w:pPr>
        <w:spacing w:line="240" w:lineRule="auto"/>
        <w:ind w:left="2160" w:hanging="2160"/>
        <w:rPr>
          <w:rFonts w:ascii="Times New Roman" w:hAnsi="Times New Roman" w:cs="Times New Roman"/>
        </w:rPr>
      </w:pPr>
      <w:r w:rsidRPr="00BF0A27">
        <w:rPr>
          <w:rFonts w:ascii="Times New Roman" w:hAnsi="Times New Roman" w:cs="Times New Roman"/>
        </w:rPr>
        <w:t>Jain, C. K., A. Bandyopadhyay, and A. Bhadra</w:t>
      </w:r>
      <w:r w:rsidRPr="00BF0A27">
        <w:rPr>
          <w:rFonts w:ascii="Times New Roman" w:hAnsi="Times New Roman" w:cs="Times New Roman"/>
        </w:rPr>
        <w:tab/>
        <w:t xml:space="preserve">2010 “Assessment of Ground Water Quality for Drinking Purpose, District Nainital, Uttarakhand, India”, </w:t>
      </w:r>
      <w:r w:rsidRPr="00BF0A27">
        <w:rPr>
          <w:rFonts w:ascii="Times New Roman" w:hAnsi="Times New Roman" w:cs="Times New Roman"/>
          <w:i/>
        </w:rPr>
        <w:t>Environmental Monitoring and Assessment</w:t>
      </w:r>
      <w:r w:rsidRPr="00BF0A27">
        <w:rPr>
          <w:rFonts w:ascii="Times New Roman" w:hAnsi="Times New Roman" w:cs="Times New Roman"/>
        </w:rPr>
        <w:t>, Vol. 166, pp. 663-676.</w:t>
      </w:r>
    </w:p>
    <w:p w:rsidR="003D6C22" w:rsidRPr="00BF0A27" w:rsidRDefault="003D6C22" w:rsidP="003D6C22">
      <w:pPr>
        <w:spacing w:after="0" w:line="240" w:lineRule="auto"/>
        <w:ind w:left="1440" w:hanging="1440"/>
        <w:rPr>
          <w:rFonts w:ascii="Times New Roman" w:hAnsi="Times New Roman" w:cs="Times New Roman"/>
        </w:rPr>
      </w:pPr>
      <w:r w:rsidRPr="00BF0A27">
        <w:rPr>
          <w:rFonts w:ascii="Times New Roman" w:hAnsi="Times New Roman" w:cs="Times New Roman"/>
        </w:rPr>
        <w:t xml:space="preserve">Jeyaseelan, R. </w:t>
      </w:r>
      <w:r w:rsidRPr="00BF0A27">
        <w:rPr>
          <w:rFonts w:ascii="Times New Roman" w:hAnsi="Times New Roman" w:cs="Times New Roman"/>
        </w:rPr>
        <w:tab/>
        <w:t xml:space="preserve">2003 </w:t>
      </w:r>
      <w:r w:rsidRPr="00BF0A27">
        <w:rPr>
          <w:rFonts w:ascii="Times New Roman" w:hAnsi="Times New Roman" w:cs="Times New Roman"/>
        </w:rPr>
        <w:tab/>
        <w:t>Water Quality of River in India, 2nd Internat. Conf. on Water Quality</w:t>
      </w:r>
    </w:p>
    <w:p w:rsidR="003D6C22" w:rsidRPr="00BF0A27" w:rsidRDefault="003D6C22" w:rsidP="003D6C22">
      <w:pPr>
        <w:spacing w:after="0" w:line="240" w:lineRule="auto"/>
        <w:ind w:left="1440" w:firstLine="720"/>
        <w:rPr>
          <w:rFonts w:ascii="Times New Roman" w:hAnsi="Times New Roman" w:cs="Times New Roman"/>
        </w:rPr>
      </w:pPr>
      <w:r w:rsidRPr="00BF0A27">
        <w:rPr>
          <w:rFonts w:ascii="Times New Roman" w:hAnsi="Times New Roman" w:cs="Times New Roman"/>
        </w:rPr>
        <w:t>Management, Feb. 2003, New Delhi, India, pp. 60-82.</w:t>
      </w:r>
    </w:p>
    <w:p w:rsidR="003D6C22" w:rsidRPr="00BF0A27" w:rsidRDefault="003D6C22" w:rsidP="003D6C22">
      <w:pPr>
        <w:spacing w:after="0" w:line="240" w:lineRule="auto"/>
        <w:ind w:left="2160" w:hanging="2160"/>
        <w:rPr>
          <w:rFonts w:ascii="Times New Roman" w:hAnsi="Times New Roman" w:cs="Times New Roman"/>
        </w:rPr>
      </w:pPr>
    </w:p>
    <w:p w:rsidR="003D6C22" w:rsidRPr="00BF0A27" w:rsidRDefault="003D6C22" w:rsidP="003D6C22">
      <w:pPr>
        <w:spacing w:after="0" w:line="240" w:lineRule="auto"/>
        <w:ind w:left="2160" w:hanging="2160"/>
        <w:rPr>
          <w:rFonts w:ascii="Times New Roman" w:hAnsi="Times New Roman" w:cs="Times New Roman"/>
        </w:rPr>
      </w:pPr>
      <w:r w:rsidRPr="00BF0A27">
        <w:rPr>
          <w:rFonts w:ascii="Times New Roman" w:hAnsi="Times New Roman" w:cs="Times New Roman"/>
        </w:rPr>
        <w:t>Krishna</w:t>
      </w:r>
      <w:r w:rsidR="00285004" w:rsidRPr="00BF0A27">
        <w:rPr>
          <w:rFonts w:ascii="Times New Roman" w:hAnsi="Times New Roman" w:cs="Times New Roman"/>
        </w:rPr>
        <w:t xml:space="preserve">kumar, K.N. and B.R. Manjunatha </w:t>
      </w:r>
      <w:r w:rsidRPr="00BF0A27">
        <w:rPr>
          <w:rFonts w:ascii="Times New Roman" w:hAnsi="Times New Roman" w:cs="Times New Roman"/>
        </w:rPr>
        <w:t xml:space="preserve">2012 “Geochemistry of Rainwater in and Around Kochi </w:t>
      </w:r>
      <w:r w:rsidRPr="00BF0A27">
        <w:rPr>
          <w:rFonts w:ascii="Times New Roman" w:hAnsi="Times New Roman" w:cs="Times New Roman"/>
          <w:i/>
        </w:rPr>
        <w:t>(Cochin): An Industrial belt of Kerala, India”, Jr. of Applied Geochemistry. Vol.</w:t>
      </w:r>
      <w:r w:rsidRPr="00BF0A27">
        <w:rPr>
          <w:rFonts w:ascii="Times New Roman" w:hAnsi="Times New Roman" w:cs="Times New Roman"/>
        </w:rPr>
        <w:t xml:space="preserve"> 14, No. 4, pp. 482-495. </w:t>
      </w:r>
    </w:p>
    <w:p w:rsidR="003D6C22" w:rsidRPr="00BF0A27" w:rsidRDefault="003D6C22" w:rsidP="003D6C22">
      <w:pPr>
        <w:spacing w:line="240" w:lineRule="auto"/>
        <w:rPr>
          <w:rFonts w:ascii="Times New Roman" w:hAnsi="Times New Roman" w:cs="Times New Roman"/>
        </w:rPr>
      </w:pPr>
      <w:r w:rsidRPr="00BF0A27">
        <w:rPr>
          <w:rFonts w:ascii="Times New Roman" w:hAnsi="Times New Roman" w:cs="Times New Roman"/>
        </w:rPr>
        <w:t xml:space="preserve">Nalla, M., V., Sudharshan, R., Sundaraiah, K., Ashok and M., Ramana Kumar. (2012). Geochemistry of </w:t>
      </w:r>
    </w:p>
    <w:p w:rsidR="003D6C22" w:rsidRPr="00BF0A27" w:rsidRDefault="003D6C22" w:rsidP="003D6C22">
      <w:pPr>
        <w:spacing w:line="240" w:lineRule="auto"/>
        <w:ind w:left="2160"/>
        <w:rPr>
          <w:rFonts w:ascii="Times New Roman" w:hAnsi="Times New Roman" w:cs="Times New Roman"/>
        </w:rPr>
      </w:pPr>
      <w:r w:rsidRPr="00BF0A27">
        <w:rPr>
          <w:rFonts w:ascii="Times New Roman" w:hAnsi="Times New Roman" w:cs="Times New Roman"/>
        </w:rPr>
        <w:t>Groundwater in Devarakonda Area, Nalgonda District of Andhra Pradesh, India, Journal of Applied Geochemistry, Vol. 14, No. 3, pp. 324-336.</w:t>
      </w:r>
    </w:p>
    <w:p w:rsidR="003D6C22" w:rsidRPr="00BF0A27" w:rsidRDefault="003D6C22" w:rsidP="003D6C22">
      <w:pPr>
        <w:spacing w:after="0"/>
        <w:rPr>
          <w:rFonts w:ascii="Times New Roman" w:hAnsi="Times New Roman" w:cs="Times New Roman"/>
        </w:rPr>
      </w:pPr>
      <w:proofErr w:type="gramStart"/>
      <w:r w:rsidRPr="00BF0A27">
        <w:rPr>
          <w:rFonts w:ascii="Times New Roman" w:hAnsi="Times New Roman" w:cs="Times New Roman"/>
        </w:rPr>
        <w:t>Pramanik, S., Kuity, D. P. and Chakraborty, A., (2014).</w:t>
      </w:r>
      <w:proofErr w:type="gramEnd"/>
      <w:r w:rsidRPr="00BF0A27">
        <w:rPr>
          <w:rFonts w:ascii="Times New Roman" w:hAnsi="Times New Roman" w:cs="Times New Roman"/>
        </w:rPr>
        <w:t xml:space="preserve"> Present Status of Tanks of Raipur and its Water </w:t>
      </w:r>
    </w:p>
    <w:p w:rsidR="003D6C22" w:rsidRPr="00BF0A27" w:rsidRDefault="003D6C22" w:rsidP="003D6C22">
      <w:pPr>
        <w:ind w:left="1440" w:firstLine="720"/>
        <w:rPr>
          <w:rFonts w:ascii="Times New Roman" w:hAnsi="Times New Roman" w:cs="Times New Roman"/>
        </w:rPr>
      </w:pPr>
      <w:r w:rsidRPr="00BF0A27">
        <w:rPr>
          <w:rFonts w:ascii="Times New Roman" w:hAnsi="Times New Roman" w:cs="Times New Roman"/>
        </w:rPr>
        <w:t>Condition, Spl. V. WCPC, Mar. 24</w:t>
      </w:r>
      <w:r w:rsidRPr="00BF0A27">
        <w:rPr>
          <w:rFonts w:ascii="Times New Roman" w:hAnsi="Times New Roman" w:cs="Times New Roman"/>
          <w:vertAlign w:val="superscript"/>
        </w:rPr>
        <w:t>th</w:t>
      </w:r>
      <w:r w:rsidRPr="00BF0A27">
        <w:rPr>
          <w:rFonts w:ascii="Times New Roman" w:hAnsi="Times New Roman" w:cs="Times New Roman"/>
        </w:rPr>
        <w:t>, pp. 90-93.</w:t>
      </w:r>
    </w:p>
    <w:p w:rsidR="003D6C22" w:rsidRPr="00BF0A27" w:rsidRDefault="003D6C22" w:rsidP="003D6C22">
      <w:pPr>
        <w:rPr>
          <w:rFonts w:ascii="Times New Roman" w:hAnsi="Times New Roman" w:cs="Times New Roman"/>
        </w:rPr>
      </w:pPr>
      <w:proofErr w:type="gramStart"/>
      <w:r w:rsidRPr="00BF0A27">
        <w:rPr>
          <w:rFonts w:ascii="Times New Roman" w:hAnsi="Times New Roman" w:cs="Times New Roman"/>
        </w:rPr>
        <w:t>Saini, Ravi K., Chakrapani, G.J. and Sen, A. K. (2008).</w:t>
      </w:r>
      <w:proofErr w:type="gramEnd"/>
      <w:r w:rsidRPr="00BF0A27">
        <w:rPr>
          <w:rFonts w:ascii="Times New Roman" w:hAnsi="Times New Roman" w:cs="Times New Roman"/>
        </w:rPr>
        <w:t xml:space="preserve"> Geochemical Studies of Groundwater in Saharanpur,</w:t>
      </w:r>
    </w:p>
    <w:p w:rsidR="003D6C22" w:rsidRPr="00BF0A27" w:rsidRDefault="003D6C22" w:rsidP="003D6C22">
      <w:pPr>
        <w:ind w:firstLine="720"/>
        <w:rPr>
          <w:rFonts w:ascii="Times New Roman" w:hAnsi="Times New Roman" w:cs="Times New Roman"/>
        </w:rPr>
      </w:pPr>
      <w:r w:rsidRPr="00BF0A27">
        <w:rPr>
          <w:rFonts w:ascii="Times New Roman" w:hAnsi="Times New Roman" w:cs="Times New Roman"/>
        </w:rPr>
        <w:t xml:space="preserve"> </w:t>
      </w:r>
      <w:r w:rsidRPr="00BF0A27">
        <w:rPr>
          <w:rFonts w:ascii="Times New Roman" w:hAnsi="Times New Roman" w:cs="Times New Roman"/>
        </w:rPr>
        <w:tab/>
      </w:r>
      <w:r w:rsidRPr="00BF0A27">
        <w:rPr>
          <w:rFonts w:ascii="Times New Roman" w:hAnsi="Times New Roman" w:cs="Times New Roman"/>
        </w:rPr>
        <w:tab/>
        <w:t>Uttar Pradesh, Golden Jublee Mem. Geol. Soc. India, Vol. 67, pp. 403-418.</w:t>
      </w:r>
    </w:p>
    <w:p w:rsidR="003D6C22" w:rsidRPr="00BF0A27" w:rsidRDefault="003D6C22" w:rsidP="003D6C22">
      <w:pPr>
        <w:ind w:left="2160" w:hanging="2160"/>
        <w:rPr>
          <w:rFonts w:ascii="Times New Roman" w:hAnsi="Times New Roman" w:cs="Times New Roman"/>
        </w:rPr>
      </w:pPr>
      <w:r w:rsidRPr="00BF0A27">
        <w:rPr>
          <w:rFonts w:ascii="Times New Roman" w:hAnsi="Times New Roman" w:cs="Times New Roman"/>
        </w:rPr>
        <w:t xml:space="preserve">Sharma, K.D. and R.Jha </w:t>
      </w:r>
      <w:r w:rsidRPr="00BF0A27">
        <w:rPr>
          <w:rFonts w:ascii="Times New Roman" w:hAnsi="Times New Roman" w:cs="Times New Roman"/>
        </w:rPr>
        <w:tab/>
        <w:t xml:space="preserve">2008 “Assessment of Sustainable and Quality Water in Streams”, in </w:t>
      </w:r>
      <w:r w:rsidRPr="00BF0A27">
        <w:rPr>
          <w:rFonts w:ascii="Times New Roman" w:hAnsi="Times New Roman" w:cs="Times New Roman"/>
          <w:i/>
        </w:rPr>
        <w:t>Advances in Water Quality &amp; Management</w:t>
      </w:r>
      <w:r w:rsidRPr="00BF0A27">
        <w:rPr>
          <w:rFonts w:ascii="Times New Roman" w:hAnsi="Times New Roman" w:cs="Times New Roman"/>
        </w:rPr>
        <w:t>, (Editors) Rao, Sudhakar M., Mani, Monto and Ravindranath, N.H., Research Publishing, Chennai, pp. 20-32.</w:t>
      </w:r>
    </w:p>
    <w:p w:rsidR="003D6C22" w:rsidRPr="00BF0A27" w:rsidRDefault="003D6C22" w:rsidP="003D6C22">
      <w:pPr>
        <w:spacing w:after="0"/>
        <w:rPr>
          <w:rFonts w:ascii="Times New Roman" w:hAnsi="Times New Roman" w:cs="Times New Roman"/>
        </w:rPr>
      </w:pPr>
      <w:proofErr w:type="gramStart"/>
      <w:r w:rsidRPr="00BF0A27">
        <w:rPr>
          <w:rFonts w:ascii="Times New Roman" w:hAnsi="Times New Roman" w:cs="Times New Roman"/>
        </w:rPr>
        <w:t>Singh, A.</w:t>
      </w:r>
      <w:proofErr w:type="gramEnd"/>
      <w:r w:rsidRPr="00BF0A27">
        <w:rPr>
          <w:rFonts w:ascii="Times New Roman" w:hAnsi="Times New Roman" w:cs="Times New Roman"/>
        </w:rPr>
        <w:t xml:space="preserve"> </w:t>
      </w:r>
      <w:r w:rsidRPr="00BF0A27">
        <w:rPr>
          <w:rFonts w:ascii="Times New Roman" w:hAnsi="Times New Roman" w:cs="Times New Roman"/>
        </w:rPr>
        <w:tab/>
        <w:t xml:space="preserve">2012-2013 “The Deadly Metals: Some Removal Technologies from Drinking Water”, </w:t>
      </w:r>
    </w:p>
    <w:p w:rsidR="003D6C22" w:rsidRPr="00BF0A27" w:rsidRDefault="003D6C22" w:rsidP="003D6C22">
      <w:pPr>
        <w:spacing w:after="0"/>
        <w:ind w:left="1440" w:firstLine="720"/>
        <w:rPr>
          <w:rFonts w:ascii="Times New Roman" w:hAnsi="Times New Roman" w:cs="Times New Roman"/>
        </w:rPr>
      </w:pPr>
      <w:r w:rsidRPr="00BF0A27">
        <w:rPr>
          <w:rFonts w:ascii="Times New Roman" w:hAnsi="Times New Roman" w:cs="Times New Roman"/>
        </w:rPr>
        <w:t>Environmental Science, Vol. XLVII, No. 5, Dec. 2012 Jan. 2013. pp. 285-288.</w:t>
      </w:r>
    </w:p>
    <w:p w:rsidR="003D6C22" w:rsidRPr="00BF0A27" w:rsidRDefault="003D6C22" w:rsidP="003D6C22">
      <w:pPr>
        <w:spacing w:after="0"/>
        <w:rPr>
          <w:rFonts w:ascii="Times New Roman" w:hAnsi="Times New Roman" w:cs="Times New Roman"/>
          <w:i/>
        </w:rPr>
      </w:pPr>
      <w:r w:rsidRPr="00BF0A27">
        <w:rPr>
          <w:rFonts w:ascii="Times New Roman" w:hAnsi="Times New Roman" w:cs="Times New Roman"/>
        </w:rPr>
        <w:t xml:space="preserve">Trivedi, R.C. </w:t>
      </w:r>
      <w:r w:rsidRPr="00BF0A27">
        <w:rPr>
          <w:rFonts w:ascii="Times New Roman" w:hAnsi="Times New Roman" w:cs="Times New Roman"/>
        </w:rPr>
        <w:tab/>
      </w:r>
      <w:proofErr w:type="gramStart"/>
      <w:r w:rsidRPr="00BF0A27">
        <w:rPr>
          <w:rFonts w:ascii="Times New Roman" w:hAnsi="Times New Roman" w:cs="Times New Roman"/>
        </w:rPr>
        <w:t>2008  “</w:t>
      </w:r>
      <w:proofErr w:type="gramEnd"/>
      <w:r w:rsidRPr="00BF0A27">
        <w:rPr>
          <w:rFonts w:ascii="Times New Roman" w:hAnsi="Times New Roman" w:cs="Times New Roman"/>
        </w:rPr>
        <w:t xml:space="preserve">Water Quality – Pollution, Testing and Treatment Techniques”, in </w:t>
      </w:r>
      <w:r w:rsidRPr="00BF0A27">
        <w:rPr>
          <w:rFonts w:ascii="Times New Roman" w:hAnsi="Times New Roman" w:cs="Times New Roman"/>
          <w:i/>
        </w:rPr>
        <w:t>Advances in</w:t>
      </w:r>
    </w:p>
    <w:p w:rsidR="003D6C22" w:rsidRPr="00BF0A27" w:rsidRDefault="003D6C22" w:rsidP="003D6C22">
      <w:pPr>
        <w:ind w:left="2160"/>
        <w:rPr>
          <w:rFonts w:ascii="Times New Roman" w:hAnsi="Times New Roman" w:cs="Times New Roman"/>
        </w:rPr>
      </w:pPr>
      <w:r w:rsidRPr="00BF0A27">
        <w:rPr>
          <w:rFonts w:ascii="Times New Roman" w:hAnsi="Times New Roman" w:cs="Times New Roman"/>
          <w:i/>
        </w:rPr>
        <w:t>Water Quality &amp; Management</w:t>
      </w:r>
      <w:r w:rsidRPr="00BF0A27">
        <w:rPr>
          <w:rFonts w:ascii="Times New Roman" w:hAnsi="Times New Roman" w:cs="Times New Roman"/>
        </w:rPr>
        <w:t>, (Editors</w:t>
      </w:r>
      <w:proofErr w:type="gramStart"/>
      <w:r w:rsidRPr="00BF0A27">
        <w:rPr>
          <w:rFonts w:ascii="Times New Roman" w:hAnsi="Times New Roman" w:cs="Times New Roman"/>
        </w:rPr>
        <w:t>)Rao</w:t>
      </w:r>
      <w:proofErr w:type="gramEnd"/>
      <w:r w:rsidRPr="00BF0A27">
        <w:rPr>
          <w:rFonts w:ascii="Times New Roman" w:hAnsi="Times New Roman" w:cs="Times New Roman"/>
        </w:rPr>
        <w:t>, Sudhakar M., Mani, Monto and Ravindranath, N.H., Research Publishing, Chennai, pp. 3-19.</w:t>
      </w:r>
    </w:p>
    <w:p w:rsidR="003D6C22" w:rsidRPr="00BF0A27" w:rsidRDefault="003D6C22" w:rsidP="003D6C22">
      <w:pPr>
        <w:spacing w:after="0"/>
        <w:ind w:left="720" w:hanging="720"/>
        <w:rPr>
          <w:rFonts w:ascii="Times New Roman" w:hAnsi="Times New Roman" w:cs="Times New Roman"/>
        </w:rPr>
      </w:pPr>
      <w:proofErr w:type="gramStart"/>
      <w:r w:rsidRPr="00BF0A27">
        <w:rPr>
          <w:rFonts w:ascii="Times New Roman" w:hAnsi="Times New Roman" w:cs="Times New Roman"/>
        </w:rPr>
        <w:t xml:space="preserve">WHO </w:t>
      </w:r>
      <w:r w:rsidRPr="00BF0A27">
        <w:rPr>
          <w:rFonts w:ascii="Times New Roman" w:hAnsi="Times New Roman" w:cs="Times New Roman"/>
        </w:rPr>
        <w:tab/>
      </w:r>
      <w:r w:rsidRPr="00BF0A27">
        <w:rPr>
          <w:rFonts w:ascii="Times New Roman" w:hAnsi="Times New Roman" w:cs="Times New Roman"/>
        </w:rPr>
        <w:tab/>
        <w:t>1984.</w:t>
      </w:r>
      <w:proofErr w:type="gramEnd"/>
      <w:r w:rsidRPr="00BF0A27">
        <w:rPr>
          <w:rFonts w:ascii="Times New Roman" w:hAnsi="Times New Roman" w:cs="Times New Roman"/>
        </w:rPr>
        <w:t xml:space="preserve"> Guidelines for Drinking Water Quality, V. 1, Recommendation, WHO, Geneva, </w:t>
      </w:r>
    </w:p>
    <w:p w:rsidR="003D6C22" w:rsidRPr="00BF0A27" w:rsidRDefault="003D6C22" w:rsidP="003D6C22">
      <w:pPr>
        <w:spacing w:after="0"/>
        <w:ind w:left="1440" w:firstLine="720"/>
        <w:rPr>
          <w:rFonts w:ascii="Times New Roman" w:hAnsi="Times New Roman" w:cs="Times New Roman"/>
        </w:rPr>
      </w:pPr>
      <w:proofErr w:type="gramStart"/>
      <w:r w:rsidRPr="00BF0A27">
        <w:rPr>
          <w:rFonts w:ascii="Times New Roman" w:hAnsi="Times New Roman" w:cs="Times New Roman"/>
        </w:rPr>
        <w:t>Switzerland, 130p.</w:t>
      </w:r>
      <w:proofErr w:type="gramEnd"/>
    </w:p>
    <w:p w:rsidR="003D6C22" w:rsidRPr="00BF0A27" w:rsidRDefault="003D6C22" w:rsidP="003D6C22">
      <w:pPr>
        <w:jc w:val="center"/>
        <w:rPr>
          <w:rFonts w:ascii="Times New Roman" w:hAnsi="Times New Roman" w:cs="Times New Roman"/>
          <w:b/>
          <w:sz w:val="32"/>
          <w:szCs w:val="24"/>
        </w:rPr>
      </w:pPr>
      <w:r w:rsidRPr="00BF0A27">
        <w:rPr>
          <w:rFonts w:ascii="Times New Roman" w:hAnsi="Times New Roman" w:cs="Times New Roman"/>
          <w:b/>
          <w:sz w:val="32"/>
          <w:szCs w:val="24"/>
        </w:rPr>
        <w:t>…</w:t>
      </w:r>
    </w:p>
    <w:p w:rsidR="00BF0A27" w:rsidRDefault="00BF0A27" w:rsidP="003D6C22">
      <w:pPr>
        <w:jc w:val="center"/>
        <w:rPr>
          <w:rFonts w:cs="Times New Roman"/>
          <w:b/>
          <w:sz w:val="24"/>
          <w:szCs w:val="24"/>
        </w:rPr>
      </w:pPr>
    </w:p>
    <w:p w:rsidR="00A95043" w:rsidRPr="000726DC" w:rsidRDefault="00A95043" w:rsidP="00A95043">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:15</w:t>
      </w:r>
      <w:proofErr w:type="gramEnd"/>
      <w:r w:rsidRPr="000726DC">
        <w:rPr>
          <w:b w:val="0"/>
          <w:color w:val="000000"/>
          <w:sz w:val="20"/>
          <w:szCs w:val="20"/>
        </w:rPr>
        <w:t>-</w:t>
      </w:r>
      <w:r>
        <w:rPr>
          <w:b w:val="0"/>
          <w:color w:val="000000"/>
          <w:sz w:val="20"/>
          <w:szCs w:val="20"/>
        </w:rPr>
        <w:t>10</w:t>
      </w:r>
      <w:r w:rsidRPr="000726DC">
        <w:rPr>
          <w:b w:val="0"/>
          <w:color w:val="000000"/>
          <w:sz w:val="20"/>
          <w:szCs w:val="20"/>
        </w:rPr>
        <w:t xml:space="preserve">-2015 </w:t>
      </w:r>
    </w:p>
    <w:p w:rsidR="00A95043" w:rsidRPr="000726DC" w:rsidRDefault="00A95043" w:rsidP="00A95043">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:30</w:t>
      </w:r>
      <w:proofErr w:type="gramEnd"/>
      <w:r w:rsidRPr="000726DC">
        <w:rPr>
          <w:b w:val="0"/>
          <w:color w:val="000000"/>
          <w:sz w:val="20"/>
          <w:szCs w:val="20"/>
        </w:rPr>
        <w:t>-1</w:t>
      </w:r>
      <w:r>
        <w:rPr>
          <w:b w:val="0"/>
          <w:color w:val="000000"/>
          <w:sz w:val="20"/>
          <w:szCs w:val="20"/>
        </w:rPr>
        <w:t>1</w:t>
      </w:r>
      <w:r w:rsidRPr="000726DC">
        <w:rPr>
          <w:b w:val="0"/>
          <w:color w:val="000000"/>
          <w:sz w:val="20"/>
          <w:szCs w:val="20"/>
        </w:rPr>
        <w:t>-2015</w:t>
      </w:r>
    </w:p>
    <w:p w:rsidR="003D6C22" w:rsidRPr="00245CDD" w:rsidRDefault="003D6C22" w:rsidP="003D6C22">
      <w:pPr>
        <w:jc w:val="center"/>
        <w:rPr>
          <w:rFonts w:ascii="Times New Roman" w:hAnsi="Times New Roman" w:cs="Times New Roman"/>
          <w:b/>
          <w:sz w:val="24"/>
          <w:szCs w:val="24"/>
        </w:rPr>
      </w:pPr>
      <w:r w:rsidRPr="00245CDD">
        <w:rPr>
          <w:rFonts w:ascii="Times New Roman" w:hAnsi="Times New Roman" w:cs="Times New Roman"/>
          <w:b/>
          <w:sz w:val="24"/>
          <w:szCs w:val="24"/>
        </w:rPr>
        <w:t>Physico-chemical Properties of Different Water Sources of Rajnandgaon (Chhattisgarh), India: A Pollution Monitoring Study</w:t>
      </w:r>
    </w:p>
    <w:p w:rsidR="003D6C22" w:rsidRPr="00245CDD" w:rsidRDefault="003D6C22" w:rsidP="003D6C22">
      <w:pPr>
        <w:jc w:val="center"/>
        <w:rPr>
          <w:rFonts w:ascii="Times New Roman" w:hAnsi="Times New Roman" w:cs="Times New Roman"/>
          <w:sz w:val="24"/>
          <w:szCs w:val="24"/>
        </w:rPr>
      </w:pPr>
      <w:r w:rsidRPr="00245CDD">
        <w:rPr>
          <w:rFonts w:ascii="Times New Roman" w:hAnsi="Times New Roman" w:cs="Times New Roman"/>
          <w:sz w:val="24"/>
          <w:szCs w:val="24"/>
        </w:rPr>
        <w:t>Pramod Kumar Mahish</w:t>
      </w:r>
      <w:r w:rsidRPr="00245CDD">
        <w:rPr>
          <w:rFonts w:ascii="Times New Roman" w:hAnsi="Times New Roman" w:cs="Times New Roman"/>
          <w:sz w:val="24"/>
          <w:szCs w:val="24"/>
          <w:vertAlign w:val="superscript"/>
        </w:rPr>
        <w:t>1</w:t>
      </w:r>
      <w:r w:rsidRPr="00245CDD">
        <w:rPr>
          <w:rFonts w:ascii="Times New Roman" w:hAnsi="Times New Roman" w:cs="Times New Roman"/>
          <w:sz w:val="24"/>
          <w:szCs w:val="24"/>
        </w:rPr>
        <w:t>* and Sanjay Thiske</w:t>
      </w:r>
      <w:r w:rsidRPr="00245CDD">
        <w:rPr>
          <w:rFonts w:ascii="Times New Roman" w:hAnsi="Times New Roman" w:cs="Times New Roman"/>
          <w:sz w:val="24"/>
          <w:szCs w:val="24"/>
          <w:vertAlign w:val="superscript"/>
        </w:rPr>
        <w:t>2</w:t>
      </w:r>
    </w:p>
    <w:p w:rsidR="003D6C22" w:rsidRPr="00245CDD" w:rsidRDefault="003D6C22" w:rsidP="003D6C22">
      <w:pPr>
        <w:jc w:val="center"/>
        <w:rPr>
          <w:rFonts w:ascii="Times New Roman" w:hAnsi="Times New Roman" w:cs="Times New Roman"/>
          <w:b/>
          <w:sz w:val="24"/>
          <w:szCs w:val="24"/>
        </w:rPr>
      </w:pPr>
      <w:r w:rsidRPr="00245CDD">
        <w:rPr>
          <w:rFonts w:ascii="Times New Roman" w:hAnsi="Times New Roman" w:cs="Times New Roman"/>
          <w:b/>
          <w:sz w:val="24"/>
          <w:szCs w:val="24"/>
        </w:rPr>
        <w:t>Abstract</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Rajnandgaon town is rich in water reservoirs. The town is situated around two large pond and bank of Sheonath River. Without these reservoirs we are not able to imagine the survival and development of Rajnandgaon. So, the physic-chemical parameter of ponds, municipal sewage and industrial effluent were recorded during present work. Temperature, pH, turbidity, hardness, fluoride, nitrate, chloride, iron were recorded from octa testing kit develop by Himedia. DO, BOD and COD were analyzed using titration method. Maximum value of these parameter were found as follows- temperature, 22.67±0.33; pH, 7.53±0.02; turbidity, 248.67±7.40; fluoride, 2.70±0.17 mg/l, nitrate, 2.36±0.16 mg/l; chloride, 53.33±3.33 mg/l; iron, 0.46±0.02 mg/l; hardness 553.33±13.02; arsenic, 0.05±0.02 mg/l; DO, 9.33±0.32 mg/l; BOD, 163±3.78 mg/l and COD 347±15.89 mg/l. The physic-chemical data is now helpful to know the pollution level of different source of Rajnandgaon as well as helpful to make effective approach toward control the water pollution.     </w:t>
      </w:r>
    </w:p>
    <w:p w:rsidR="003D6C22" w:rsidRPr="00245CDD" w:rsidRDefault="003D6C22" w:rsidP="003D6C22">
      <w:pPr>
        <w:jc w:val="both"/>
        <w:rPr>
          <w:rFonts w:ascii="Times New Roman" w:hAnsi="Times New Roman" w:cs="Times New Roman"/>
          <w:sz w:val="24"/>
          <w:szCs w:val="24"/>
        </w:rPr>
      </w:pPr>
      <w:r w:rsidRPr="00245CDD">
        <w:rPr>
          <w:rFonts w:ascii="Times New Roman" w:hAnsi="Times New Roman" w:cs="Times New Roman"/>
          <w:b/>
          <w:sz w:val="24"/>
          <w:szCs w:val="24"/>
        </w:rPr>
        <w:t xml:space="preserve">Key words – </w:t>
      </w:r>
      <w:r w:rsidRPr="00245CDD">
        <w:rPr>
          <w:rFonts w:ascii="Times New Roman" w:hAnsi="Times New Roman" w:cs="Times New Roman"/>
          <w:sz w:val="24"/>
          <w:szCs w:val="24"/>
        </w:rPr>
        <w:t>Water pollution, Rajnandgaon, Industrial waste water, Municipal sewage pollution</w:t>
      </w:r>
    </w:p>
    <w:p w:rsidR="003D6C22" w:rsidRPr="00245CDD" w:rsidRDefault="003D6C22" w:rsidP="003D6C22">
      <w:pPr>
        <w:jc w:val="both"/>
        <w:rPr>
          <w:rFonts w:ascii="Times New Roman" w:hAnsi="Times New Roman" w:cs="Times New Roman"/>
          <w:b/>
          <w:sz w:val="24"/>
          <w:szCs w:val="24"/>
        </w:rPr>
      </w:pPr>
      <w:r w:rsidRPr="00245CDD">
        <w:rPr>
          <w:rFonts w:ascii="Times New Roman" w:hAnsi="Times New Roman" w:cs="Times New Roman"/>
          <w:b/>
          <w:sz w:val="24"/>
          <w:szCs w:val="24"/>
        </w:rPr>
        <w:t>Introduction</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Water is essential for all living organisms on the earth. The maximum quantity of water on the earth (about 98.00 %) is salty in nature and only 2.00 % is fresh water. Water uses for many practices like drinking, irrigation, industrial supply, domestic uses, municipality supply etc. Freshwater is now limited to supply due to over exploitation and pollution by anthropogenic activity (Gupta and Shukla, 2006; Singh and Mathur, 2005). The physico-chemical properties of water reservoir is affected by adding of pollutant releases from industrial, sewage, municipal discharge and agriculture practices (Dwivedi and Pandey, 2002). Discharge of domestic water has result in eutrophication in different reservoirs (Pandey and Pandey, 2003).</w:t>
      </w:r>
    </w:p>
    <w:p w:rsidR="00285004" w:rsidRPr="00245CDD" w:rsidRDefault="00285004" w:rsidP="00285004">
      <w:pPr>
        <w:spacing w:after="0" w:line="240" w:lineRule="auto"/>
        <w:rPr>
          <w:rFonts w:ascii="Times New Roman" w:hAnsi="Times New Roman" w:cs="Times New Roman"/>
          <w:vertAlign w:val="superscript"/>
        </w:rPr>
      </w:pPr>
      <w:r w:rsidRPr="00245CDD">
        <w:rPr>
          <w:rFonts w:ascii="Times New Roman" w:hAnsi="Times New Roman" w:cs="Times New Roman"/>
          <w:vertAlign w:val="superscript"/>
        </w:rPr>
        <w:t>______________________________________________________________________________________________________________________________________</w:t>
      </w:r>
    </w:p>
    <w:p w:rsidR="00285004" w:rsidRPr="00245CDD" w:rsidRDefault="00285004" w:rsidP="00285004">
      <w:pPr>
        <w:spacing w:after="0" w:line="240" w:lineRule="auto"/>
        <w:rPr>
          <w:rFonts w:ascii="Times New Roman" w:hAnsi="Times New Roman" w:cs="Times New Roman"/>
          <w:b/>
        </w:rPr>
      </w:pPr>
      <w:r w:rsidRPr="00245CDD">
        <w:rPr>
          <w:rFonts w:ascii="Times New Roman" w:hAnsi="Times New Roman" w:cs="Times New Roman"/>
          <w:vertAlign w:val="superscript"/>
        </w:rPr>
        <w:t>1</w:t>
      </w:r>
      <w:r w:rsidRPr="00245CDD">
        <w:rPr>
          <w:rFonts w:ascii="Times New Roman" w:hAnsi="Times New Roman" w:cs="Times New Roman"/>
        </w:rPr>
        <w:t>Department of Biotechnology, Govt. Digvijay PG College Rajnandgaon</w:t>
      </w:r>
    </w:p>
    <w:p w:rsidR="00285004" w:rsidRPr="00245CDD" w:rsidRDefault="00285004" w:rsidP="00285004">
      <w:pPr>
        <w:spacing w:after="0" w:line="240" w:lineRule="auto"/>
        <w:rPr>
          <w:rFonts w:ascii="Times New Roman" w:hAnsi="Times New Roman" w:cs="Times New Roman"/>
        </w:rPr>
      </w:pPr>
      <w:r w:rsidRPr="00245CDD">
        <w:rPr>
          <w:rFonts w:ascii="Times New Roman" w:hAnsi="Times New Roman" w:cs="Times New Roman"/>
          <w:vertAlign w:val="superscript"/>
        </w:rPr>
        <w:t>2</w:t>
      </w:r>
      <w:r w:rsidRPr="00245CDD">
        <w:rPr>
          <w:rFonts w:ascii="Times New Roman" w:hAnsi="Times New Roman" w:cs="Times New Roman"/>
        </w:rPr>
        <w:t>Department of Zoology, Govt. Digvijay PG College Rajnandgaon</w:t>
      </w:r>
    </w:p>
    <w:p w:rsidR="00285004" w:rsidRPr="00245CDD" w:rsidRDefault="00285004" w:rsidP="00285004">
      <w:pPr>
        <w:spacing w:after="0" w:line="240" w:lineRule="auto"/>
        <w:rPr>
          <w:rFonts w:ascii="Times New Roman" w:hAnsi="Times New Roman" w:cs="Times New Roman"/>
        </w:rPr>
      </w:pPr>
      <w:r w:rsidRPr="00245CDD">
        <w:rPr>
          <w:rFonts w:ascii="Times New Roman" w:hAnsi="Times New Roman" w:cs="Times New Roman"/>
        </w:rPr>
        <w:t>* Corresponding Author – drpramodkumarmahish@gmail.com</w:t>
      </w:r>
    </w:p>
    <w:p w:rsidR="00285004" w:rsidRPr="00245CDD" w:rsidRDefault="00285004" w:rsidP="003D6C22">
      <w:pPr>
        <w:spacing w:line="360" w:lineRule="auto"/>
        <w:jc w:val="both"/>
        <w:rPr>
          <w:rFonts w:ascii="Times New Roman" w:hAnsi="Times New Roman" w:cs="Times New Roman"/>
          <w:sz w:val="24"/>
          <w:szCs w:val="24"/>
        </w:rPr>
      </w:pP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lastRenderedPageBreak/>
        <w:t xml:space="preserve">Rajnandgaon is one of the fastest developing towns of central India; it has many small and medium industries belonging to paper, oil, broiler, rice mills, bakery etc. The monitoring and analysis of quality of effluent releases from these industries are not done previously. So, the present work help us to understand the level of pollutants and also to aware the citizens. The Budasagar and Ranisagar two large ponds are the main attraction of the Rajnandgaon town. A large population of the town lives around these two ponds. These ponds are the source of bathing and washing of cloths by local people of Rajnandgaon. These two ponds are also the sites of domestic waste disposal by illiterate people living around it increasing the level of pollution. </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So, the Rajnandgaon is facing a triple dose pollution in water reservoir; first the release of municipal water into Sheonath river; second, pollution into two large pond Budasagar and Ranisagar and third; toxic effluent releases from industries. The Chhattisgarh state capital Raipur holds third worst polluted city of world due to its industrialization and urbanization (WHO, 2014). As the Rajnandgaon is also fastest developing to establishment of industries and also enlarging its urban residence. So it is now a time to continuously monitor the environment of the town and control to become a city like state capital in point of view of pollution. So, the present work aims to analyze the level of pollutants from Budasagar and Ranisagar pond, municipal sewage water and also to the industries working in and near of Rajnandgon.                 </w:t>
      </w:r>
    </w:p>
    <w:p w:rsidR="003D6C22" w:rsidRPr="00245CDD" w:rsidRDefault="003D6C22" w:rsidP="00861BB8">
      <w:pPr>
        <w:spacing w:line="240" w:lineRule="auto"/>
        <w:jc w:val="both"/>
        <w:rPr>
          <w:rFonts w:ascii="Times New Roman" w:hAnsi="Times New Roman" w:cs="Times New Roman"/>
          <w:b/>
        </w:rPr>
      </w:pPr>
      <w:r w:rsidRPr="00245CDD">
        <w:rPr>
          <w:rFonts w:ascii="Times New Roman" w:hAnsi="Times New Roman" w:cs="Times New Roman"/>
          <w:b/>
        </w:rPr>
        <w:t>Materials and Methods</w:t>
      </w:r>
    </w:p>
    <w:p w:rsidR="003D6C22" w:rsidRPr="00245CDD" w:rsidRDefault="003D6C22" w:rsidP="00861BB8">
      <w:pPr>
        <w:spacing w:line="240" w:lineRule="auto"/>
        <w:jc w:val="both"/>
        <w:rPr>
          <w:rFonts w:ascii="Times New Roman" w:hAnsi="Times New Roman" w:cs="Times New Roman"/>
          <w:i/>
          <w:iCs/>
        </w:rPr>
      </w:pPr>
      <w:r w:rsidRPr="00245CDD">
        <w:rPr>
          <w:rFonts w:ascii="Times New Roman" w:hAnsi="Times New Roman" w:cs="Times New Roman"/>
          <w:i/>
          <w:iCs/>
        </w:rPr>
        <w:t>Study Area</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The Rajnandgaon is the cultural capital of Chhattisgarh state India. It is situated at 20.07" to 22.2"9 North latitude and 80.2 to 81.2"4 East longitudes. Ranisagar and Budasar Ponds are situated in the heart of Rajnandoan town. The industries are located in and around of 10km of town. Sampling was done from two ponds, municipal sewage and industrial waste water of dairy, paper mill, rice mill and oil industry.  </w:t>
      </w:r>
    </w:p>
    <w:p w:rsidR="003D6C22" w:rsidRPr="00245CDD" w:rsidRDefault="003D6C22" w:rsidP="003D6C22">
      <w:pPr>
        <w:jc w:val="both"/>
        <w:rPr>
          <w:rFonts w:ascii="Times New Roman" w:hAnsi="Times New Roman" w:cs="Times New Roman"/>
          <w:i/>
          <w:iCs/>
        </w:rPr>
      </w:pPr>
      <w:r w:rsidRPr="00245CDD">
        <w:rPr>
          <w:rFonts w:ascii="Times New Roman" w:hAnsi="Times New Roman" w:cs="Times New Roman"/>
          <w:i/>
          <w:iCs/>
        </w:rPr>
        <w:t>Sample collection and Analysis of Physico-chemical parameter</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The Water samples are collected from different source listed in Table 1. The sample collection was done on January 2015. In the rainy season precipitated water dissolved with industrial effluent and in summer season high temperature evaporates the effluent. So, the winter season is selected for collection of waste water which was not affected by such factors. The collection of water samples was done according to Mahish </w:t>
      </w:r>
      <w:r w:rsidRPr="00245CDD">
        <w:rPr>
          <w:rFonts w:ascii="Times New Roman" w:hAnsi="Times New Roman" w:cs="Times New Roman"/>
          <w:i/>
        </w:rPr>
        <w:t>et al.,</w:t>
      </w:r>
      <w:r w:rsidRPr="00245CDD">
        <w:rPr>
          <w:rFonts w:ascii="Times New Roman" w:hAnsi="Times New Roman" w:cs="Times New Roman"/>
        </w:rPr>
        <w:t xml:space="preserve"> (2015). In short, air tight prewashed sterile plastic bottles were used and analysis of physic-chemical parameters was done within 06hr of collection. The dissolved water (DO), biochemical oxygen demand (BOD) and chemical oxygen demand (COD) was done according to Mahish et al. (2014). The </w:t>
      </w:r>
      <w:r w:rsidRPr="00245CDD">
        <w:rPr>
          <w:rFonts w:ascii="Times New Roman" w:hAnsi="Times New Roman" w:cs="Times New Roman"/>
        </w:rPr>
        <w:lastRenderedPageBreak/>
        <w:t xml:space="preserve">pH, turbidity, fluoride, nitrate, chloride, Iron, Hardness, were analyzed using Octa water testing (Develop by HiMedia). Arsenic was analyzed using Merkoquant (Develop by Merk, Germany). </w:t>
      </w:r>
    </w:p>
    <w:p w:rsidR="003D6C22" w:rsidRPr="00245CDD" w:rsidRDefault="003D6C22" w:rsidP="003D6C22">
      <w:pPr>
        <w:jc w:val="both"/>
        <w:rPr>
          <w:rFonts w:ascii="Times New Roman" w:hAnsi="Times New Roman" w:cs="Times New Roman"/>
          <w:bCs/>
          <w:i/>
          <w:iCs/>
        </w:rPr>
      </w:pPr>
      <w:r w:rsidRPr="00245CDD">
        <w:rPr>
          <w:rFonts w:ascii="Times New Roman" w:hAnsi="Times New Roman" w:cs="Times New Roman"/>
          <w:bCs/>
          <w:i/>
          <w:iCs/>
        </w:rPr>
        <w:t>Statistical Analysis</w:t>
      </w:r>
    </w:p>
    <w:p w:rsidR="003D6C22" w:rsidRPr="00245CDD" w:rsidRDefault="003D6C22" w:rsidP="003D6C22">
      <w:pPr>
        <w:jc w:val="both"/>
        <w:rPr>
          <w:rFonts w:ascii="Times New Roman" w:hAnsi="Times New Roman" w:cs="Times New Roman"/>
        </w:rPr>
      </w:pPr>
      <w:r w:rsidRPr="00245CDD">
        <w:rPr>
          <w:rFonts w:ascii="Times New Roman" w:hAnsi="Times New Roman" w:cs="Times New Roman"/>
        </w:rPr>
        <w:t xml:space="preserve">All observation was taken into triplicates. Mean and standard error of triplicate data was calculated. All calculations and statistical work was done using Microsoft excel 10. </w:t>
      </w:r>
    </w:p>
    <w:p w:rsidR="003D6C22" w:rsidRPr="00245CDD" w:rsidRDefault="003D6C22" w:rsidP="003D6C22">
      <w:pPr>
        <w:jc w:val="center"/>
        <w:rPr>
          <w:rFonts w:ascii="Times New Roman" w:hAnsi="Times New Roman" w:cs="Times New Roman"/>
          <w:sz w:val="24"/>
          <w:szCs w:val="24"/>
        </w:rPr>
      </w:pPr>
      <w:proofErr w:type="gramStart"/>
      <w:r w:rsidRPr="00245CDD">
        <w:rPr>
          <w:rFonts w:ascii="Times New Roman" w:hAnsi="Times New Roman" w:cs="Times New Roman"/>
          <w:sz w:val="24"/>
          <w:szCs w:val="24"/>
        </w:rPr>
        <w:t>Table 1.</w:t>
      </w:r>
      <w:proofErr w:type="gramEnd"/>
      <w:r w:rsidRPr="00245CDD">
        <w:rPr>
          <w:rFonts w:ascii="Times New Roman" w:hAnsi="Times New Roman" w:cs="Times New Roman"/>
          <w:sz w:val="24"/>
          <w:szCs w:val="24"/>
        </w:rPr>
        <w:t xml:space="preserve"> Sample Collection sites in and around Rajnandgaon town</w:t>
      </w:r>
    </w:p>
    <w:tbl>
      <w:tblPr>
        <w:tblStyle w:val="TableGrid"/>
        <w:tblW w:w="0" w:type="auto"/>
        <w:jc w:val="center"/>
        <w:tblInd w:w="2178" w:type="dxa"/>
        <w:tblLook w:val="04A0"/>
      </w:tblPr>
      <w:tblGrid>
        <w:gridCol w:w="570"/>
        <w:gridCol w:w="2439"/>
        <w:gridCol w:w="2670"/>
        <w:gridCol w:w="1719"/>
      </w:tblGrid>
      <w:tr w:rsidR="003D6C22" w:rsidRPr="00245CDD" w:rsidTr="00234E72">
        <w:trPr>
          <w:jc w:val="center"/>
        </w:trPr>
        <w:tc>
          <w:tcPr>
            <w:tcW w:w="5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S. No.</w:t>
            </w:r>
          </w:p>
        </w:tc>
        <w:tc>
          <w:tcPr>
            <w:tcW w:w="2439"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Sample collection site</w:t>
            </w:r>
          </w:p>
        </w:tc>
        <w:tc>
          <w:tcPr>
            <w:tcW w:w="26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Type</w:t>
            </w:r>
          </w:p>
        </w:tc>
        <w:tc>
          <w:tcPr>
            <w:tcW w:w="1719"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Distance from laboratory</w:t>
            </w:r>
          </w:p>
        </w:tc>
      </w:tr>
      <w:tr w:rsidR="003D6C22" w:rsidRPr="00245CDD" w:rsidTr="00234E72">
        <w:trPr>
          <w:jc w:val="center"/>
        </w:trPr>
        <w:tc>
          <w:tcPr>
            <w:tcW w:w="5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1</w:t>
            </w:r>
          </w:p>
        </w:tc>
        <w:tc>
          <w:tcPr>
            <w:tcW w:w="2439" w:type="dxa"/>
          </w:tcPr>
          <w:p w:rsidR="003D6C22" w:rsidRPr="00245CDD" w:rsidRDefault="003D6C22" w:rsidP="00861BB8">
            <w:pPr>
              <w:rPr>
                <w:rFonts w:ascii="Times New Roman" w:hAnsi="Times New Roman" w:cs="Times New Roman"/>
                <w:sz w:val="24"/>
                <w:szCs w:val="24"/>
              </w:rPr>
            </w:pPr>
            <w:r w:rsidRPr="00245CDD">
              <w:rPr>
                <w:rFonts w:ascii="Times New Roman" w:hAnsi="Times New Roman" w:cs="Times New Roman"/>
                <w:sz w:val="24"/>
                <w:szCs w:val="24"/>
              </w:rPr>
              <w:t>Budasagar</w:t>
            </w:r>
          </w:p>
        </w:tc>
        <w:tc>
          <w:tcPr>
            <w:tcW w:w="2670"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Pond</w:t>
            </w:r>
          </w:p>
        </w:tc>
        <w:tc>
          <w:tcPr>
            <w:tcW w:w="1719"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0 Km.</w:t>
            </w:r>
          </w:p>
        </w:tc>
      </w:tr>
      <w:tr w:rsidR="003D6C22" w:rsidRPr="00245CDD" w:rsidTr="00234E72">
        <w:trPr>
          <w:jc w:val="center"/>
        </w:trPr>
        <w:tc>
          <w:tcPr>
            <w:tcW w:w="5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2</w:t>
            </w:r>
          </w:p>
        </w:tc>
        <w:tc>
          <w:tcPr>
            <w:tcW w:w="2439" w:type="dxa"/>
          </w:tcPr>
          <w:p w:rsidR="003D6C22" w:rsidRPr="00245CDD" w:rsidRDefault="003D6C22" w:rsidP="00861BB8">
            <w:pPr>
              <w:rPr>
                <w:rFonts w:ascii="Times New Roman" w:hAnsi="Times New Roman" w:cs="Times New Roman"/>
                <w:sz w:val="24"/>
                <w:szCs w:val="24"/>
              </w:rPr>
            </w:pPr>
            <w:r w:rsidRPr="00245CDD">
              <w:rPr>
                <w:rFonts w:ascii="Times New Roman" w:hAnsi="Times New Roman" w:cs="Times New Roman"/>
                <w:sz w:val="24"/>
                <w:szCs w:val="24"/>
              </w:rPr>
              <w:t>Ranisagar</w:t>
            </w:r>
          </w:p>
        </w:tc>
        <w:tc>
          <w:tcPr>
            <w:tcW w:w="2670"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Pond</w:t>
            </w:r>
          </w:p>
        </w:tc>
        <w:tc>
          <w:tcPr>
            <w:tcW w:w="1719"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0 Km.</w:t>
            </w:r>
          </w:p>
        </w:tc>
      </w:tr>
      <w:tr w:rsidR="003D6C22" w:rsidRPr="00245CDD" w:rsidTr="00234E72">
        <w:trPr>
          <w:jc w:val="center"/>
        </w:trPr>
        <w:tc>
          <w:tcPr>
            <w:tcW w:w="5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3</w:t>
            </w:r>
          </w:p>
        </w:tc>
        <w:tc>
          <w:tcPr>
            <w:tcW w:w="2439" w:type="dxa"/>
          </w:tcPr>
          <w:p w:rsidR="003D6C22" w:rsidRPr="00245CDD" w:rsidRDefault="003D6C22" w:rsidP="00861BB8">
            <w:pPr>
              <w:rPr>
                <w:rFonts w:ascii="Times New Roman" w:hAnsi="Times New Roman" w:cs="Times New Roman"/>
                <w:sz w:val="24"/>
                <w:szCs w:val="24"/>
              </w:rPr>
            </w:pPr>
            <w:r w:rsidRPr="00245CDD">
              <w:rPr>
                <w:rFonts w:ascii="Times New Roman" w:hAnsi="Times New Roman" w:cs="Times New Roman"/>
                <w:sz w:val="24"/>
                <w:szCs w:val="24"/>
              </w:rPr>
              <w:t xml:space="preserve">Municipal sewage </w:t>
            </w:r>
          </w:p>
        </w:tc>
        <w:tc>
          <w:tcPr>
            <w:tcW w:w="2670"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Municipal waste water</w:t>
            </w:r>
          </w:p>
        </w:tc>
        <w:tc>
          <w:tcPr>
            <w:tcW w:w="1719"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0.5 Km.</w:t>
            </w:r>
          </w:p>
        </w:tc>
      </w:tr>
      <w:tr w:rsidR="003D6C22" w:rsidRPr="00245CDD" w:rsidTr="00234E72">
        <w:trPr>
          <w:jc w:val="center"/>
        </w:trPr>
        <w:tc>
          <w:tcPr>
            <w:tcW w:w="5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4</w:t>
            </w:r>
          </w:p>
        </w:tc>
        <w:tc>
          <w:tcPr>
            <w:tcW w:w="2439" w:type="dxa"/>
          </w:tcPr>
          <w:p w:rsidR="003D6C22" w:rsidRPr="00245CDD" w:rsidRDefault="003D6C22" w:rsidP="00861BB8">
            <w:pPr>
              <w:rPr>
                <w:rFonts w:ascii="Times New Roman" w:hAnsi="Times New Roman" w:cs="Times New Roman"/>
                <w:sz w:val="24"/>
                <w:szCs w:val="24"/>
              </w:rPr>
            </w:pPr>
            <w:r w:rsidRPr="00245CDD">
              <w:rPr>
                <w:rFonts w:ascii="Times New Roman" w:hAnsi="Times New Roman" w:cs="Times New Roman"/>
                <w:sz w:val="24"/>
                <w:szCs w:val="24"/>
              </w:rPr>
              <w:t>Dairy industry</w:t>
            </w:r>
          </w:p>
        </w:tc>
        <w:tc>
          <w:tcPr>
            <w:tcW w:w="2670"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Industry</w:t>
            </w:r>
          </w:p>
        </w:tc>
        <w:tc>
          <w:tcPr>
            <w:tcW w:w="1719"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06 Km.</w:t>
            </w:r>
          </w:p>
        </w:tc>
      </w:tr>
      <w:tr w:rsidR="003D6C22" w:rsidRPr="00245CDD" w:rsidTr="00234E72">
        <w:trPr>
          <w:jc w:val="center"/>
        </w:trPr>
        <w:tc>
          <w:tcPr>
            <w:tcW w:w="5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5</w:t>
            </w:r>
          </w:p>
        </w:tc>
        <w:tc>
          <w:tcPr>
            <w:tcW w:w="2439" w:type="dxa"/>
          </w:tcPr>
          <w:p w:rsidR="003D6C22" w:rsidRPr="00245CDD" w:rsidRDefault="003D6C22" w:rsidP="00861BB8">
            <w:pPr>
              <w:rPr>
                <w:rFonts w:ascii="Times New Roman" w:hAnsi="Times New Roman" w:cs="Times New Roman"/>
                <w:sz w:val="24"/>
                <w:szCs w:val="24"/>
              </w:rPr>
            </w:pPr>
            <w:r w:rsidRPr="00245CDD">
              <w:rPr>
                <w:rFonts w:ascii="Times New Roman" w:hAnsi="Times New Roman" w:cs="Times New Roman"/>
                <w:sz w:val="24"/>
                <w:szCs w:val="24"/>
              </w:rPr>
              <w:t>Paper industry</w:t>
            </w:r>
          </w:p>
        </w:tc>
        <w:tc>
          <w:tcPr>
            <w:tcW w:w="2670"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Industry</w:t>
            </w:r>
          </w:p>
        </w:tc>
        <w:tc>
          <w:tcPr>
            <w:tcW w:w="1719"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10 Km.</w:t>
            </w:r>
          </w:p>
        </w:tc>
      </w:tr>
      <w:tr w:rsidR="003D6C22" w:rsidRPr="00245CDD" w:rsidTr="00234E72">
        <w:trPr>
          <w:jc w:val="center"/>
        </w:trPr>
        <w:tc>
          <w:tcPr>
            <w:tcW w:w="5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6</w:t>
            </w:r>
          </w:p>
        </w:tc>
        <w:tc>
          <w:tcPr>
            <w:tcW w:w="2439" w:type="dxa"/>
          </w:tcPr>
          <w:p w:rsidR="003D6C22" w:rsidRPr="00245CDD" w:rsidRDefault="003D6C22" w:rsidP="00861BB8">
            <w:pPr>
              <w:rPr>
                <w:rFonts w:ascii="Times New Roman" w:hAnsi="Times New Roman" w:cs="Times New Roman"/>
                <w:sz w:val="24"/>
                <w:szCs w:val="24"/>
              </w:rPr>
            </w:pPr>
            <w:r w:rsidRPr="00245CDD">
              <w:rPr>
                <w:rFonts w:ascii="Times New Roman" w:hAnsi="Times New Roman" w:cs="Times New Roman"/>
                <w:sz w:val="24"/>
                <w:szCs w:val="24"/>
              </w:rPr>
              <w:t>Rice mill</w:t>
            </w:r>
          </w:p>
        </w:tc>
        <w:tc>
          <w:tcPr>
            <w:tcW w:w="2670"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Industry</w:t>
            </w:r>
          </w:p>
        </w:tc>
        <w:tc>
          <w:tcPr>
            <w:tcW w:w="1719"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02 Km.</w:t>
            </w:r>
          </w:p>
        </w:tc>
      </w:tr>
      <w:tr w:rsidR="003D6C22" w:rsidRPr="00245CDD" w:rsidTr="00234E72">
        <w:trPr>
          <w:jc w:val="center"/>
        </w:trPr>
        <w:tc>
          <w:tcPr>
            <w:tcW w:w="570" w:type="dxa"/>
          </w:tcPr>
          <w:p w:rsidR="003D6C22" w:rsidRPr="00245CDD" w:rsidRDefault="003D6C22" w:rsidP="00861BB8">
            <w:pPr>
              <w:jc w:val="center"/>
              <w:rPr>
                <w:rFonts w:ascii="Times New Roman" w:hAnsi="Times New Roman" w:cs="Times New Roman"/>
                <w:b/>
                <w:sz w:val="24"/>
                <w:szCs w:val="24"/>
              </w:rPr>
            </w:pPr>
            <w:r w:rsidRPr="00245CDD">
              <w:rPr>
                <w:rFonts w:ascii="Times New Roman" w:hAnsi="Times New Roman" w:cs="Times New Roman"/>
                <w:b/>
                <w:sz w:val="24"/>
                <w:szCs w:val="24"/>
              </w:rPr>
              <w:t>7</w:t>
            </w:r>
          </w:p>
        </w:tc>
        <w:tc>
          <w:tcPr>
            <w:tcW w:w="2439" w:type="dxa"/>
          </w:tcPr>
          <w:p w:rsidR="003D6C22" w:rsidRPr="00245CDD" w:rsidRDefault="003D6C22" w:rsidP="00861BB8">
            <w:pPr>
              <w:rPr>
                <w:rFonts w:ascii="Times New Roman" w:hAnsi="Times New Roman" w:cs="Times New Roman"/>
                <w:sz w:val="24"/>
                <w:szCs w:val="24"/>
              </w:rPr>
            </w:pPr>
            <w:r w:rsidRPr="00245CDD">
              <w:rPr>
                <w:rFonts w:ascii="Times New Roman" w:hAnsi="Times New Roman" w:cs="Times New Roman"/>
                <w:sz w:val="24"/>
                <w:szCs w:val="24"/>
              </w:rPr>
              <w:t>Oil Industry</w:t>
            </w:r>
          </w:p>
        </w:tc>
        <w:tc>
          <w:tcPr>
            <w:tcW w:w="2670"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Industry</w:t>
            </w:r>
          </w:p>
        </w:tc>
        <w:tc>
          <w:tcPr>
            <w:tcW w:w="1719" w:type="dxa"/>
          </w:tcPr>
          <w:p w:rsidR="003D6C22" w:rsidRPr="00245CDD" w:rsidRDefault="003D6C22" w:rsidP="00861BB8">
            <w:pPr>
              <w:jc w:val="center"/>
              <w:rPr>
                <w:rFonts w:ascii="Times New Roman" w:hAnsi="Times New Roman" w:cs="Times New Roman"/>
                <w:sz w:val="24"/>
                <w:szCs w:val="24"/>
              </w:rPr>
            </w:pPr>
            <w:r w:rsidRPr="00245CDD">
              <w:rPr>
                <w:rFonts w:ascii="Times New Roman" w:hAnsi="Times New Roman" w:cs="Times New Roman"/>
                <w:sz w:val="24"/>
                <w:szCs w:val="24"/>
              </w:rPr>
              <w:t>08 Km.</w:t>
            </w:r>
          </w:p>
        </w:tc>
      </w:tr>
    </w:tbl>
    <w:p w:rsidR="00245CDD" w:rsidRPr="00245CDD" w:rsidRDefault="00245CDD" w:rsidP="00861BB8">
      <w:pPr>
        <w:spacing w:after="0" w:line="240" w:lineRule="auto"/>
        <w:jc w:val="both"/>
        <w:rPr>
          <w:rFonts w:ascii="Times New Roman" w:hAnsi="Times New Roman" w:cs="Times New Roman"/>
          <w:b/>
        </w:rPr>
      </w:pPr>
    </w:p>
    <w:p w:rsidR="003D6C22" w:rsidRPr="00245CDD" w:rsidRDefault="003D6C22" w:rsidP="00861BB8">
      <w:pPr>
        <w:spacing w:after="0" w:line="240" w:lineRule="auto"/>
        <w:jc w:val="both"/>
        <w:rPr>
          <w:rFonts w:ascii="Times New Roman" w:hAnsi="Times New Roman" w:cs="Times New Roman"/>
          <w:b/>
        </w:rPr>
      </w:pPr>
      <w:r w:rsidRPr="00245CDD">
        <w:rPr>
          <w:rFonts w:ascii="Times New Roman" w:hAnsi="Times New Roman" w:cs="Times New Roman"/>
          <w:b/>
        </w:rPr>
        <w:t>Results and Discussion</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The physic-chemical parameters of pond water, municipal sewage and industrial waste water were recorded during the field survey and findings are given here in different subheads. The findings are listed in table 2.  </w:t>
      </w:r>
      <w:r w:rsidRPr="00245CDD">
        <w:rPr>
          <w:rFonts w:ascii="Times New Roman" w:hAnsi="Times New Roman" w:cs="Times New Roman"/>
        </w:rPr>
        <w:tab/>
        <w:t xml:space="preserve"> </w:t>
      </w: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t>Temperature</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In the present monitoring temperature of different water samples were recorded from 20.33±0.33 to 22.67±0.33°C. In a city of Chhattisgarh temperature of pond water was recorded from the range of 20.9 to 33.8°C (Dixit et al., 2015).</w:t>
      </w:r>
    </w:p>
    <w:p w:rsidR="003D6C22" w:rsidRPr="00245CDD" w:rsidRDefault="003D6C22" w:rsidP="003D6C22">
      <w:pPr>
        <w:spacing w:line="360" w:lineRule="auto"/>
        <w:jc w:val="both"/>
        <w:rPr>
          <w:rFonts w:ascii="Times New Roman" w:hAnsi="Times New Roman" w:cs="Times New Roman"/>
          <w:b/>
        </w:rPr>
      </w:pPr>
      <w:proofErr w:type="gramStart"/>
      <w:r w:rsidRPr="00245CDD">
        <w:rPr>
          <w:rFonts w:ascii="Times New Roman" w:hAnsi="Times New Roman" w:cs="Times New Roman"/>
          <w:b/>
        </w:rPr>
        <w:t>pH</w:t>
      </w:r>
      <w:proofErr w:type="gramEnd"/>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Potential hydrogeni (pH) of a solution refer to hydrogen ion activity at a given temperature. It was found slightly acidic to basic in present work. The acidic pH was recorded maximum 6.88±0.03 in Ranisagar while maximum basic pH was recorded from 7.53±0.02 in rice mill waste water. A wide range of pH was recorded from different pond investigated previously, from 5.81 to 8.55 in Santiniketan, West Bengal, India and 6.50 to 9.69 in Bilaspur, Chhattisgarh, India (Nag and Gupta, 2014 and Dixit et at., 2015). In the municipal sewage, pH was recorded from 7.16±0.06 in present work. Similar identification was also recorded from a municipal sewage site (Simanchala et al., 2013). </w:t>
      </w:r>
    </w:p>
    <w:p w:rsidR="00245CDD" w:rsidRDefault="00245CDD" w:rsidP="003D6C22">
      <w:pPr>
        <w:spacing w:line="360" w:lineRule="auto"/>
        <w:jc w:val="both"/>
        <w:rPr>
          <w:rFonts w:ascii="Times New Roman" w:hAnsi="Times New Roman" w:cs="Times New Roman"/>
          <w:b/>
        </w:rPr>
      </w:pP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lastRenderedPageBreak/>
        <w:t>Turbidity</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Turbidity of pond water samples was found 79.67±4.38 NTU in oil industry while it was found maximum in paper mill effluent (248.67±7.40). The turbidity of water sample was recorded previously100 to 200 NTU in pond water (Mishra et al., 2013). The turbidity of all samples was listed in table (2).</w:t>
      </w: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t xml:space="preserve">Fluoride </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A variation in the fluoride concentration was found among pond water, municipal sewage and industrial effluent. It was found maximum 0.83±0.16 mg/l in pond water, 0.5±0.00 in municipal sewage and 2.70±0.17 in industrial effluent. In the paper mill effluent maximum concentration of fluoride was recorded which is higher than our previous work on paper mill effluent (Mahish et al., 2014).</w:t>
      </w: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t xml:space="preserve">Nitrate </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Maximum nitrate concentration was recorded (2.36±0.15) from paper mill effluent followed by rice mill effluent and oil industry waste water. In the municipal sewage water concentration of nitrate was recorded 1.32±0.02 mg/l which is higher than previous work done on municipal sewage of Bilaspur, Chhattisgarh, India (Tewari et al., 2014) and lower than maximum concentration recorded at Behrampur municipal corporation, Odish, India (Simanchala et al., 2013). In the present work, nitrate concentration of pond water was recorded between 0.91±0.10 to 0.99±0.13. The nitrate concentration in ponds of holy city Varanashi was found very high (52 mg/l) as compare to present work (Mishra et al., 2014). Nitrate concentration obtained from rice mill effluent was found higher than the previous data recorded from rice mill waste water (Pradhan and Sahu, 2011). </w:t>
      </w: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t>Chloride</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In the present study maximum chloride concentration was recorded 70±10.01 mg/l from dairy industry while minimum concentration was obtained from municipal sewage (20±0.00 mg/l). The pond water contain chloride from 26.67±3.33 (mean) to 36.67±6.67 which is found lower than the pond at Durg (308 mg/l), Varanashi (40.28-131.35 mg/l), West Bengal (55.44-443.11 mg/l), and Khandwa (8-40 mg/l) (Thakur and Das, 2012; Mishra </w:t>
      </w:r>
      <w:r w:rsidRPr="00245CDD">
        <w:rPr>
          <w:rFonts w:ascii="Times New Roman" w:hAnsi="Times New Roman" w:cs="Times New Roman"/>
          <w:i/>
        </w:rPr>
        <w:t>et al</w:t>
      </w:r>
      <w:r w:rsidRPr="00245CDD">
        <w:rPr>
          <w:rFonts w:ascii="Times New Roman" w:hAnsi="Times New Roman" w:cs="Times New Roman"/>
        </w:rPr>
        <w:t xml:space="preserve">., 2014; Nag and Gupta, 2014; Mahajan and Billare, 2014). The present work revels with the work done by Kolhe and Pawar (2011) that the dairy industry contains much higher concentration of chloride. The previous studies done in municipal sewage and rice mill effluent contain high level of chloride as compare to the present study (Tewari </w:t>
      </w:r>
      <w:r w:rsidRPr="00245CDD">
        <w:rPr>
          <w:rFonts w:ascii="Times New Roman" w:hAnsi="Times New Roman" w:cs="Times New Roman"/>
          <w:i/>
        </w:rPr>
        <w:t>et al</w:t>
      </w:r>
      <w:r w:rsidRPr="00245CDD">
        <w:rPr>
          <w:rFonts w:ascii="Times New Roman" w:hAnsi="Times New Roman" w:cs="Times New Roman"/>
        </w:rPr>
        <w:t xml:space="preserve">., 2014; Pradhan and Sahu, 2011). </w:t>
      </w:r>
    </w:p>
    <w:p w:rsidR="00245CDD" w:rsidRDefault="00245CDD" w:rsidP="003D6C22">
      <w:pPr>
        <w:spacing w:line="360" w:lineRule="auto"/>
        <w:jc w:val="both"/>
        <w:rPr>
          <w:rFonts w:ascii="Times New Roman" w:hAnsi="Times New Roman" w:cs="Times New Roman"/>
          <w:b/>
        </w:rPr>
      </w:pP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lastRenderedPageBreak/>
        <w:t>Hardness</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Hardness was recorded from all water samples. Maximum hardness was obtained from municipal sewage water (640±17.34) followed by dairy and oil industry (553.33±13.02 and 408.33±10.08). Hardness of the pond water recorded from previous investigator, it was ranged from 210 to 400 (Mishra </w:t>
      </w:r>
      <w:r w:rsidRPr="00245CDD">
        <w:rPr>
          <w:rFonts w:ascii="Times New Roman" w:hAnsi="Times New Roman" w:cs="Times New Roman"/>
          <w:i/>
        </w:rPr>
        <w:t>et al</w:t>
      </w:r>
      <w:r w:rsidRPr="00245CDD">
        <w:rPr>
          <w:rFonts w:ascii="Times New Roman" w:hAnsi="Times New Roman" w:cs="Times New Roman"/>
        </w:rPr>
        <w:t xml:space="preserve">., 2014) which is higher than present study on pond water. A variation in the hardness of municipal sewage waster was recorded from 33 to 3850 mg/l (Simanchala </w:t>
      </w:r>
      <w:r w:rsidRPr="00245CDD">
        <w:rPr>
          <w:rFonts w:ascii="Times New Roman" w:hAnsi="Times New Roman" w:cs="Times New Roman"/>
          <w:i/>
        </w:rPr>
        <w:t>et al</w:t>
      </w:r>
      <w:r w:rsidRPr="00245CDD">
        <w:rPr>
          <w:rFonts w:ascii="Times New Roman" w:hAnsi="Times New Roman" w:cs="Times New Roman"/>
        </w:rPr>
        <w:t xml:space="preserve">., 2013; Tewari </w:t>
      </w:r>
      <w:r w:rsidRPr="00245CDD">
        <w:rPr>
          <w:rFonts w:ascii="Times New Roman" w:hAnsi="Times New Roman" w:cs="Times New Roman"/>
          <w:i/>
        </w:rPr>
        <w:t>et al</w:t>
      </w:r>
      <w:r w:rsidRPr="00245CDD">
        <w:rPr>
          <w:rFonts w:ascii="Times New Roman" w:hAnsi="Times New Roman" w:cs="Times New Roman"/>
        </w:rPr>
        <w:t>., 2014). The hardness of rice mill effluent in present study was recorded 336.67±6.01 which is higher than the hardness of rice mill previously recorded (Pradhan and Sahu, 2011).</w:t>
      </w: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t>Iron</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In the present investigation maximum concentration of iron was recorded from rice mill effluent (0.46±0.02 mg/l) followed by dairy industry (0.43±0.06 mg/l) while minimum value was recorded from pond water (0.26±0.02 mg/l). The iron concentration of the pond water was recorded previously 0.6 mg/l (Verma </w:t>
      </w:r>
      <w:r w:rsidRPr="00245CDD">
        <w:rPr>
          <w:rFonts w:ascii="Times New Roman" w:hAnsi="Times New Roman" w:cs="Times New Roman"/>
          <w:i/>
        </w:rPr>
        <w:t>et al.,</w:t>
      </w:r>
      <w:r w:rsidRPr="00245CDD">
        <w:rPr>
          <w:rFonts w:ascii="Times New Roman" w:hAnsi="Times New Roman" w:cs="Times New Roman"/>
        </w:rPr>
        <w:t xml:space="preserve"> 2012) while in industrial effluent in was found maximum 0.75 mg/l (Mahish </w:t>
      </w:r>
      <w:r w:rsidRPr="00245CDD">
        <w:rPr>
          <w:rFonts w:ascii="Times New Roman" w:hAnsi="Times New Roman" w:cs="Times New Roman"/>
          <w:i/>
        </w:rPr>
        <w:t>et al</w:t>
      </w:r>
      <w:r w:rsidRPr="00245CDD">
        <w:rPr>
          <w:rFonts w:ascii="Times New Roman" w:hAnsi="Times New Roman" w:cs="Times New Roman"/>
        </w:rPr>
        <w:t xml:space="preserve">., 2014). </w:t>
      </w: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t xml:space="preserve">Arsenic </w:t>
      </w:r>
    </w:p>
    <w:p w:rsidR="003D6C22" w:rsidRPr="00245CDD" w:rsidRDefault="003D6C22" w:rsidP="003D6C22">
      <w:pPr>
        <w:jc w:val="both"/>
        <w:rPr>
          <w:rFonts w:ascii="Times New Roman" w:hAnsi="Times New Roman" w:cs="Times New Roman"/>
        </w:rPr>
      </w:pPr>
      <w:r w:rsidRPr="00245CDD">
        <w:rPr>
          <w:rFonts w:ascii="Times New Roman" w:hAnsi="Times New Roman" w:cs="Times New Roman"/>
        </w:rPr>
        <w:t xml:space="preserve">Arsenic concentration was recorded very low from all studied samples including pond water, municipal sewage and industrial effluent. </w:t>
      </w:r>
    </w:p>
    <w:p w:rsidR="003D6C22" w:rsidRPr="00245CDD" w:rsidRDefault="003D6C22" w:rsidP="003D6C22">
      <w:pPr>
        <w:jc w:val="both"/>
        <w:rPr>
          <w:rFonts w:ascii="Times New Roman" w:hAnsi="Times New Roman" w:cs="Times New Roman"/>
          <w:b/>
        </w:rPr>
      </w:pPr>
      <w:r w:rsidRPr="00245CDD">
        <w:rPr>
          <w:rFonts w:ascii="Times New Roman" w:hAnsi="Times New Roman" w:cs="Times New Roman"/>
          <w:b/>
        </w:rPr>
        <w:t>Dissolve Water (DO)</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Dissolve water is the very important indicator of water health. The pond water contain 8.00±0.57 and 9.33±0.32 mg/l from Ranisagar and Budasagar pond which is higher than DO recorded previously from pond water (Dixit </w:t>
      </w:r>
      <w:r w:rsidRPr="00245CDD">
        <w:rPr>
          <w:rFonts w:ascii="Times New Roman" w:hAnsi="Times New Roman" w:cs="Times New Roman"/>
          <w:i/>
        </w:rPr>
        <w:t>et al</w:t>
      </w:r>
      <w:r w:rsidRPr="00245CDD">
        <w:rPr>
          <w:rFonts w:ascii="Times New Roman" w:hAnsi="Times New Roman" w:cs="Times New Roman"/>
        </w:rPr>
        <w:t xml:space="preserve">., 2015; Mishra </w:t>
      </w:r>
      <w:r w:rsidRPr="00245CDD">
        <w:rPr>
          <w:rFonts w:ascii="Times New Roman" w:hAnsi="Times New Roman" w:cs="Times New Roman"/>
          <w:i/>
        </w:rPr>
        <w:t>et al</w:t>
      </w:r>
      <w:r w:rsidRPr="00245CDD">
        <w:rPr>
          <w:rFonts w:ascii="Times New Roman" w:hAnsi="Times New Roman" w:cs="Times New Roman"/>
        </w:rPr>
        <w:t xml:space="preserve">., 2014). The municipal sewage contains 5.66±0.32 DO which is similar to the data obtained from municipal sewage previously recorded (Simanchal </w:t>
      </w:r>
      <w:r w:rsidRPr="00245CDD">
        <w:rPr>
          <w:rFonts w:ascii="Times New Roman" w:hAnsi="Times New Roman" w:cs="Times New Roman"/>
          <w:i/>
        </w:rPr>
        <w:t>et al</w:t>
      </w:r>
      <w:r w:rsidRPr="00245CDD">
        <w:rPr>
          <w:rFonts w:ascii="Times New Roman" w:hAnsi="Times New Roman" w:cs="Times New Roman"/>
        </w:rPr>
        <w:t xml:space="preserve">., 2013). Dissolve oxygen of dairy and paper mill effluent was recorded 5.00±0.00 and 7.00±0.57 mg/l which were higher than the previous study done on dairy (3.5) mg/l and Paper mill effluent (6.12) (Kolhe and Pawar, 2011; Mahish </w:t>
      </w:r>
      <w:r w:rsidRPr="00245CDD">
        <w:rPr>
          <w:rFonts w:ascii="Times New Roman" w:hAnsi="Times New Roman" w:cs="Times New Roman"/>
          <w:i/>
        </w:rPr>
        <w:t>et al</w:t>
      </w:r>
      <w:r w:rsidRPr="00245CDD">
        <w:rPr>
          <w:rFonts w:ascii="Times New Roman" w:hAnsi="Times New Roman" w:cs="Times New Roman"/>
        </w:rPr>
        <w:t xml:space="preserve">., 2014). In the present work rice mill and oil industry contain 6.00±0.00 and 4.33±0.32 mg/l of DO which is also higher than previous work done in rice mill and oil industry effluent (Pradhan and Sahu, 2011; Verla </w:t>
      </w:r>
      <w:r w:rsidRPr="00245CDD">
        <w:rPr>
          <w:rFonts w:ascii="Times New Roman" w:hAnsi="Times New Roman" w:cs="Times New Roman"/>
          <w:i/>
        </w:rPr>
        <w:t>et al</w:t>
      </w:r>
      <w:r w:rsidRPr="00245CDD">
        <w:rPr>
          <w:rFonts w:ascii="Times New Roman" w:hAnsi="Times New Roman" w:cs="Times New Roman"/>
        </w:rPr>
        <w:t>., 2014).</w:t>
      </w: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t>Biochemical Oxygen Demand (BOD)</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 xml:space="preserve">During study, maximum BOD was recorded 163±3.78 mg/l from oil industry while minimum value was recorded from Budasagar pond (18.67±2.33). A wide range of BOD was recorded </w:t>
      </w:r>
    </w:p>
    <w:p w:rsidR="003D6C22" w:rsidRPr="00245CDD" w:rsidRDefault="003D6C22" w:rsidP="003D6C22">
      <w:pPr>
        <w:jc w:val="center"/>
        <w:rPr>
          <w:rFonts w:ascii="Times New Roman" w:hAnsi="Times New Roman" w:cs="Times New Roman"/>
        </w:rPr>
        <w:sectPr w:rsidR="003D6C22" w:rsidRPr="00245CDD" w:rsidSect="00234E72">
          <w:headerReference w:type="default" r:id="rId38"/>
          <w:footerReference w:type="default" r:id="rId39"/>
          <w:pgSz w:w="12240" w:h="15840"/>
          <w:pgMar w:top="1530" w:right="1440" w:bottom="1440" w:left="1440" w:header="720" w:footer="720" w:gutter="0"/>
          <w:cols w:space="720"/>
          <w:docGrid w:linePitch="360"/>
        </w:sectPr>
      </w:pPr>
    </w:p>
    <w:p w:rsidR="003D6C22" w:rsidRPr="006C3345" w:rsidRDefault="003D6C22" w:rsidP="003D6C22">
      <w:pPr>
        <w:jc w:val="center"/>
        <w:rPr>
          <w:rFonts w:ascii="Times New Roman" w:hAnsi="Times New Roman" w:cs="Times New Roman"/>
        </w:rPr>
      </w:pPr>
      <w:r w:rsidRPr="00245CDD">
        <w:rPr>
          <w:rFonts w:ascii="Times New Roman" w:hAnsi="Times New Roman" w:cs="Times New Roman"/>
          <w:sz w:val="24"/>
          <w:szCs w:val="24"/>
        </w:rPr>
        <w:lastRenderedPageBreak/>
        <w:t xml:space="preserve">Table 1: </w:t>
      </w:r>
      <w:r w:rsidRPr="006C3345">
        <w:rPr>
          <w:rFonts w:ascii="Times New Roman" w:hAnsi="Times New Roman" w:cs="Times New Roman"/>
        </w:rPr>
        <w:t xml:space="preserve">Physico-chemical parameters of pond water, municipal sewage and industrial effluent of Rajnandgoan </w:t>
      </w:r>
    </w:p>
    <w:tbl>
      <w:tblPr>
        <w:tblStyle w:val="TableGrid"/>
        <w:tblW w:w="9519" w:type="dxa"/>
        <w:tblInd w:w="288" w:type="dxa"/>
        <w:tblLayout w:type="fixed"/>
        <w:tblLook w:val="04A0"/>
      </w:tblPr>
      <w:tblGrid>
        <w:gridCol w:w="369"/>
        <w:gridCol w:w="1107"/>
        <w:gridCol w:w="522"/>
        <w:gridCol w:w="512"/>
        <w:gridCol w:w="841"/>
        <w:gridCol w:w="647"/>
        <w:gridCol w:w="707"/>
        <w:gridCol w:w="795"/>
        <w:gridCol w:w="647"/>
        <w:gridCol w:w="855"/>
        <w:gridCol w:w="647"/>
        <w:gridCol w:w="595"/>
        <w:gridCol w:w="595"/>
        <w:gridCol w:w="680"/>
      </w:tblGrid>
      <w:tr w:rsidR="003D6C22" w:rsidRPr="00245CDD" w:rsidTr="009B64DB">
        <w:trPr>
          <w:trHeight w:val="1223"/>
        </w:trPr>
        <w:tc>
          <w:tcPr>
            <w:tcW w:w="369"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S. No.</w:t>
            </w:r>
          </w:p>
        </w:tc>
        <w:tc>
          <w:tcPr>
            <w:tcW w:w="1107"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Source</w:t>
            </w:r>
          </w:p>
        </w:tc>
        <w:tc>
          <w:tcPr>
            <w:tcW w:w="522"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Temp.</w:t>
            </w:r>
          </w:p>
        </w:tc>
        <w:tc>
          <w:tcPr>
            <w:tcW w:w="512"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pH</w:t>
            </w:r>
          </w:p>
        </w:tc>
        <w:tc>
          <w:tcPr>
            <w:tcW w:w="841"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Turbidity</w:t>
            </w:r>
          </w:p>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NTU</w:t>
            </w:r>
          </w:p>
        </w:tc>
        <w:tc>
          <w:tcPr>
            <w:tcW w:w="647" w:type="dxa"/>
          </w:tcPr>
          <w:p w:rsidR="003D6C22" w:rsidRPr="00245CDD" w:rsidRDefault="00861BB8" w:rsidP="00234E72">
            <w:pPr>
              <w:jc w:val="center"/>
              <w:rPr>
                <w:rFonts w:ascii="Times New Roman" w:hAnsi="Times New Roman" w:cs="Times New Roman"/>
                <w:b/>
                <w:sz w:val="20"/>
                <w:szCs w:val="20"/>
              </w:rPr>
            </w:pPr>
            <w:r w:rsidRPr="00245CDD">
              <w:rPr>
                <w:rFonts w:ascii="Times New Roman" w:hAnsi="Times New Roman" w:cs="Times New Roman"/>
                <w:b/>
                <w:sz w:val="20"/>
                <w:szCs w:val="20"/>
              </w:rPr>
              <w:t>F</w:t>
            </w:r>
          </w:p>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(mg/l)</w:t>
            </w:r>
          </w:p>
        </w:tc>
        <w:tc>
          <w:tcPr>
            <w:tcW w:w="707"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Nitrate</w:t>
            </w:r>
          </w:p>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(mg/l)</w:t>
            </w:r>
          </w:p>
        </w:tc>
        <w:tc>
          <w:tcPr>
            <w:tcW w:w="795"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Chloride</w:t>
            </w:r>
          </w:p>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(mg/l)</w:t>
            </w:r>
          </w:p>
        </w:tc>
        <w:tc>
          <w:tcPr>
            <w:tcW w:w="647" w:type="dxa"/>
          </w:tcPr>
          <w:p w:rsidR="003D6C22" w:rsidRPr="00245CDD" w:rsidRDefault="00861BB8" w:rsidP="00234E72">
            <w:pPr>
              <w:jc w:val="center"/>
              <w:rPr>
                <w:rFonts w:ascii="Times New Roman" w:hAnsi="Times New Roman" w:cs="Times New Roman"/>
                <w:b/>
                <w:sz w:val="20"/>
                <w:szCs w:val="20"/>
              </w:rPr>
            </w:pPr>
            <w:r w:rsidRPr="00245CDD">
              <w:rPr>
                <w:rFonts w:ascii="Times New Roman" w:hAnsi="Times New Roman" w:cs="Times New Roman"/>
                <w:b/>
                <w:sz w:val="20"/>
                <w:szCs w:val="20"/>
              </w:rPr>
              <w:t>Fe</w:t>
            </w:r>
          </w:p>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(mg/l)</w:t>
            </w:r>
          </w:p>
        </w:tc>
        <w:tc>
          <w:tcPr>
            <w:tcW w:w="855"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Hardness</w:t>
            </w:r>
          </w:p>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(mg/l)</w:t>
            </w:r>
          </w:p>
        </w:tc>
        <w:tc>
          <w:tcPr>
            <w:tcW w:w="647"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As</w:t>
            </w:r>
          </w:p>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(mg/l)</w:t>
            </w:r>
          </w:p>
        </w:tc>
        <w:tc>
          <w:tcPr>
            <w:tcW w:w="595"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Do</w:t>
            </w:r>
          </w:p>
        </w:tc>
        <w:tc>
          <w:tcPr>
            <w:tcW w:w="595"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BOD</w:t>
            </w:r>
          </w:p>
        </w:tc>
        <w:tc>
          <w:tcPr>
            <w:tcW w:w="680" w:type="dxa"/>
          </w:tcPr>
          <w:p w:rsidR="003D6C22" w:rsidRPr="00245CDD" w:rsidRDefault="003D6C22" w:rsidP="00234E72">
            <w:pPr>
              <w:jc w:val="center"/>
              <w:rPr>
                <w:rFonts w:ascii="Times New Roman" w:hAnsi="Times New Roman" w:cs="Times New Roman"/>
                <w:b/>
                <w:sz w:val="20"/>
                <w:szCs w:val="20"/>
              </w:rPr>
            </w:pPr>
            <w:r w:rsidRPr="00245CDD">
              <w:rPr>
                <w:rFonts w:ascii="Times New Roman" w:hAnsi="Times New Roman" w:cs="Times New Roman"/>
                <w:b/>
                <w:sz w:val="20"/>
                <w:szCs w:val="20"/>
              </w:rPr>
              <w:t>COD</w:t>
            </w:r>
          </w:p>
        </w:tc>
      </w:tr>
      <w:tr w:rsidR="003D6C22" w:rsidRPr="00245CDD" w:rsidTr="009B64DB">
        <w:trPr>
          <w:trHeight w:val="1223"/>
        </w:trPr>
        <w:tc>
          <w:tcPr>
            <w:tcW w:w="369"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w:t>
            </w:r>
          </w:p>
        </w:tc>
        <w:tc>
          <w:tcPr>
            <w:tcW w:w="11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Rani sagar</w:t>
            </w:r>
          </w:p>
        </w:tc>
        <w:tc>
          <w:tcPr>
            <w:tcW w:w="52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22.33 ± 0.33</w:t>
            </w:r>
          </w:p>
        </w:tc>
        <w:tc>
          <w:tcPr>
            <w:tcW w:w="51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6.83 ± 0.03</w:t>
            </w:r>
          </w:p>
        </w:tc>
        <w:tc>
          <w:tcPr>
            <w:tcW w:w="841"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129.33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2.58</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0.83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0.16</w:t>
            </w:r>
          </w:p>
        </w:tc>
        <w:tc>
          <w:tcPr>
            <w:tcW w:w="7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0.91</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0.10</w:t>
            </w:r>
          </w:p>
        </w:tc>
        <w:tc>
          <w:tcPr>
            <w:tcW w:w="7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36.67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6.67</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0.26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85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178.33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1.66</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08.00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0.57</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23.67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2.02</w:t>
            </w:r>
          </w:p>
        </w:tc>
        <w:tc>
          <w:tcPr>
            <w:tcW w:w="680"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40.00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3.46</w:t>
            </w:r>
          </w:p>
        </w:tc>
      </w:tr>
      <w:tr w:rsidR="003D6C22" w:rsidRPr="00245CDD" w:rsidTr="009B64DB">
        <w:trPr>
          <w:trHeight w:val="1454"/>
        </w:trPr>
        <w:tc>
          <w:tcPr>
            <w:tcW w:w="369"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w:t>
            </w:r>
          </w:p>
        </w:tc>
        <w:tc>
          <w:tcPr>
            <w:tcW w:w="11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Budha sagar</w:t>
            </w:r>
          </w:p>
        </w:tc>
        <w:tc>
          <w:tcPr>
            <w:tcW w:w="52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22.00 ± 0.00</w:t>
            </w:r>
          </w:p>
          <w:p w:rsidR="003D6C22" w:rsidRPr="00245CDD" w:rsidRDefault="003D6C22" w:rsidP="00234E72">
            <w:pPr>
              <w:jc w:val="center"/>
              <w:rPr>
                <w:rFonts w:ascii="Times New Roman" w:hAnsi="Times New Roman" w:cs="Times New Roman"/>
                <w:sz w:val="20"/>
                <w:szCs w:val="20"/>
              </w:rPr>
            </w:pPr>
          </w:p>
        </w:tc>
        <w:tc>
          <w:tcPr>
            <w:tcW w:w="51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7.16 ± 0.06</w:t>
            </w:r>
          </w:p>
        </w:tc>
        <w:tc>
          <w:tcPr>
            <w:tcW w:w="841"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113.33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1.32</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0.16</w:t>
            </w:r>
          </w:p>
        </w:tc>
        <w:tc>
          <w:tcPr>
            <w:tcW w:w="7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0.99</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0.13</w:t>
            </w:r>
          </w:p>
        </w:tc>
        <w:tc>
          <w:tcPr>
            <w:tcW w:w="7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26.67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3.33</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0.26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85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186.67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3.33</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0.05</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9.33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0.32</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18.67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2.33</w:t>
            </w:r>
          </w:p>
        </w:tc>
        <w:tc>
          <w:tcPr>
            <w:tcW w:w="680"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37.00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3.05</w:t>
            </w:r>
          </w:p>
        </w:tc>
      </w:tr>
      <w:tr w:rsidR="003D6C22" w:rsidRPr="00245CDD" w:rsidTr="009B64DB">
        <w:trPr>
          <w:trHeight w:val="1223"/>
        </w:trPr>
        <w:tc>
          <w:tcPr>
            <w:tcW w:w="369"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w:t>
            </w:r>
          </w:p>
        </w:tc>
        <w:tc>
          <w:tcPr>
            <w:tcW w:w="11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 xml:space="preserve">Municipal </w:t>
            </w:r>
          </w:p>
        </w:tc>
        <w:tc>
          <w:tcPr>
            <w:tcW w:w="52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22.33 ± 0.33</w:t>
            </w:r>
          </w:p>
        </w:tc>
        <w:tc>
          <w:tcPr>
            <w:tcW w:w="51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7.16 ± 0.06</w:t>
            </w:r>
          </w:p>
        </w:tc>
        <w:tc>
          <w:tcPr>
            <w:tcW w:w="841"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183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9.67</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0.5</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0.00</w:t>
            </w:r>
          </w:p>
        </w:tc>
        <w:tc>
          <w:tcPr>
            <w:tcW w:w="7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1.32</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7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0.00</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0.26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85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640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17.34</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5.66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0.32</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35.33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2.72</w:t>
            </w:r>
          </w:p>
        </w:tc>
        <w:tc>
          <w:tcPr>
            <w:tcW w:w="680"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67.67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1.57</w:t>
            </w:r>
          </w:p>
        </w:tc>
      </w:tr>
      <w:tr w:rsidR="003D6C22" w:rsidRPr="00245CDD" w:rsidTr="009B64DB">
        <w:trPr>
          <w:trHeight w:val="1223"/>
        </w:trPr>
        <w:tc>
          <w:tcPr>
            <w:tcW w:w="369"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4</w:t>
            </w:r>
          </w:p>
        </w:tc>
        <w:tc>
          <w:tcPr>
            <w:tcW w:w="11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Dairy Industry</w:t>
            </w:r>
          </w:p>
        </w:tc>
        <w:tc>
          <w:tcPr>
            <w:tcW w:w="52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 xml:space="preserve">22.67 ± 0.33 </w:t>
            </w:r>
          </w:p>
        </w:tc>
        <w:tc>
          <w:tcPr>
            <w:tcW w:w="51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7.13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 0.06</w:t>
            </w:r>
          </w:p>
        </w:tc>
        <w:tc>
          <w:tcPr>
            <w:tcW w:w="841"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217.67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8.37</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2.70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0.17</w:t>
            </w:r>
          </w:p>
        </w:tc>
        <w:tc>
          <w:tcPr>
            <w:tcW w:w="7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1.16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0.08</w:t>
            </w:r>
          </w:p>
        </w:tc>
        <w:tc>
          <w:tcPr>
            <w:tcW w:w="7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10.01</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0.43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0.06</w:t>
            </w:r>
          </w:p>
        </w:tc>
        <w:tc>
          <w:tcPr>
            <w:tcW w:w="85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553.33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13.02</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0.00</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5.00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0.00</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78.67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2.33</w:t>
            </w:r>
          </w:p>
        </w:tc>
        <w:tc>
          <w:tcPr>
            <w:tcW w:w="680"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140.33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8.26</w:t>
            </w:r>
          </w:p>
        </w:tc>
      </w:tr>
      <w:tr w:rsidR="003D6C22" w:rsidRPr="00245CDD" w:rsidTr="009B64DB">
        <w:trPr>
          <w:trHeight w:val="1223"/>
        </w:trPr>
        <w:tc>
          <w:tcPr>
            <w:tcW w:w="369"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5</w:t>
            </w:r>
          </w:p>
        </w:tc>
        <w:tc>
          <w:tcPr>
            <w:tcW w:w="11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Paper Industry</w:t>
            </w:r>
          </w:p>
        </w:tc>
        <w:tc>
          <w:tcPr>
            <w:tcW w:w="52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21.33 ± 0.33</w:t>
            </w:r>
          </w:p>
        </w:tc>
        <w:tc>
          <w:tcPr>
            <w:tcW w:w="51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7.10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 0.09</w:t>
            </w:r>
          </w:p>
        </w:tc>
        <w:tc>
          <w:tcPr>
            <w:tcW w:w="841"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248.67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7.40</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0.00</w:t>
            </w:r>
          </w:p>
        </w:tc>
        <w:tc>
          <w:tcPr>
            <w:tcW w:w="7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2.36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0.15</w:t>
            </w:r>
          </w:p>
        </w:tc>
        <w:tc>
          <w:tcPr>
            <w:tcW w:w="7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53.33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3.33</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0.23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85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198.33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3.33</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0.00</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7.00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0.57</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32</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1.52</w:t>
            </w:r>
          </w:p>
        </w:tc>
        <w:tc>
          <w:tcPr>
            <w:tcW w:w="680"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52.67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5.54</w:t>
            </w:r>
          </w:p>
        </w:tc>
      </w:tr>
      <w:tr w:rsidR="003D6C22" w:rsidRPr="00245CDD" w:rsidTr="009B64DB">
        <w:trPr>
          <w:trHeight w:val="1209"/>
        </w:trPr>
        <w:tc>
          <w:tcPr>
            <w:tcW w:w="369"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6</w:t>
            </w:r>
          </w:p>
        </w:tc>
        <w:tc>
          <w:tcPr>
            <w:tcW w:w="11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Rice Mill</w:t>
            </w:r>
          </w:p>
        </w:tc>
        <w:tc>
          <w:tcPr>
            <w:tcW w:w="52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22.33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 0.33</w:t>
            </w:r>
          </w:p>
        </w:tc>
        <w:tc>
          <w:tcPr>
            <w:tcW w:w="51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7.53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 0.02</w:t>
            </w:r>
          </w:p>
        </w:tc>
        <w:tc>
          <w:tcPr>
            <w:tcW w:w="841"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158.33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3.51</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2.06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0.28</w:t>
            </w:r>
          </w:p>
        </w:tc>
        <w:tc>
          <w:tcPr>
            <w:tcW w:w="7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1.85</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0.11</w:t>
            </w:r>
          </w:p>
        </w:tc>
        <w:tc>
          <w:tcPr>
            <w:tcW w:w="7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23.33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3.33</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0.46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85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336.67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6.01</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0.05</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6.00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0.00</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90.33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3.84</w:t>
            </w:r>
          </w:p>
        </w:tc>
        <w:tc>
          <w:tcPr>
            <w:tcW w:w="680"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182.67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2.33</w:t>
            </w:r>
          </w:p>
        </w:tc>
      </w:tr>
      <w:tr w:rsidR="003D6C22" w:rsidRPr="00245CDD" w:rsidTr="009B64DB">
        <w:trPr>
          <w:trHeight w:val="106"/>
        </w:trPr>
        <w:tc>
          <w:tcPr>
            <w:tcW w:w="369"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w:t>
            </w:r>
          </w:p>
        </w:tc>
        <w:tc>
          <w:tcPr>
            <w:tcW w:w="11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Oil Industry</w:t>
            </w:r>
          </w:p>
        </w:tc>
        <w:tc>
          <w:tcPr>
            <w:tcW w:w="52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20.33 ± 0.33</w:t>
            </w:r>
          </w:p>
        </w:tc>
        <w:tc>
          <w:tcPr>
            <w:tcW w:w="512"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7.23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 0.11</w:t>
            </w:r>
          </w:p>
        </w:tc>
        <w:tc>
          <w:tcPr>
            <w:tcW w:w="841"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79.67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4.38</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0.67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0.16</w:t>
            </w:r>
          </w:p>
        </w:tc>
        <w:tc>
          <w:tcPr>
            <w:tcW w:w="70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1.68</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0.06</w:t>
            </w:r>
          </w:p>
        </w:tc>
        <w:tc>
          <w:tcPr>
            <w:tcW w:w="7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43.33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6.67</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0.26</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0.02</w:t>
            </w:r>
          </w:p>
        </w:tc>
        <w:tc>
          <w:tcPr>
            <w:tcW w:w="85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408.33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10.08</w:t>
            </w:r>
          </w:p>
        </w:tc>
        <w:tc>
          <w:tcPr>
            <w:tcW w:w="647"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0.00</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4.33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0.32</w:t>
            </w:r>
          </w:p>
        </w:tc>
        <w:tc>
          <w:tcPr>
            <w:tcW w:w="595"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163</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3.78</w:t>
            </w:r>
          </w:p>
        </w:tc>
        <w:tc>
          <w:tcPr>
            <w:tcW w:w="680" w:type="dxa"/>
          </w:tcPr>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347</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w:t>
            </w:r>
          </w:p>
          <w:p w:rsidR="003D6C22" w:rsidRPr="00245CDD" w:rsidRDefault="003D6C22" w:rsidP="00234E72">
            <w:pPr>
              <w:jc w:val="center"/>
              <w:rPr>
                <w:rFonts w:ascii="Times New Roman" w:hAnsi="Times New Roman" w:cs="Times New Roman"/>
                <w:sz w:val="20"/>
                <w:szCs w:val="20"/>
              </w:rPr>
            </w:pPr>
            <w:r w:rsidRPr="00245CDD">
              <w:rPr>
                <w:rFonts w:ascii="Times New Roman" w:hAnsi="Times New Roman" w:cs="Times New Roman"/>
                <w:sz w:val="20"/>
                <w:szCs w:val="20"/>
              </w:rPr>
              <w:t>15.89</w:t>
            </w:r>
          </w:p>
        </w:tc>
      </w:tr>
    </w:tbl>
    <w:p w:rsidR="003D6C22" w:rsidRPr="00245CDD" w:rsidRDefault="003D6C22" w:rsidP="003D6C22">
      <w:pPr>
        <w:spacing w:line="360" w:lineRule="auto"/>
        <w:jc w:val="both"/>
        <w:rPr>
          <w:rFonts w:ascii="Times New Roman" w:hAnsi="Times New Roman" w:cs="Times New Roman"/>
        </w:rPr>
      </w:pPr>
      <w:proofErr w:type="gramStart"/>
      <w:r w:rsidRPr="00245CDD">
        <w:rPr>
          <w:rFonts w:ascii="Times New Roman" w:hAnsi="Times New Roman" w:cs="Times New Roman"/>
        </w:rPr>
        <w:t>from</w:t>
      </w:r>
      <w:proofErr w:type="gramEnd"/>
      <w:r w:rsidRPr="00245CDD">
        <w:rPr>
          <w:rFonts w:ascii="Times New Roman" w:hAnsi="Times New Roman" w:cs="Times New Roman"/>
        </w:rPr>
        <w:t xml:space="preserve"> previous study done in pond water, 7.28 mg/l (Verma </w:t>
      </w:r>
      <w:r w:rsidRPr="00245CDD">
        <w:rPr>
          <w:rFonts w:ascii="Times New Roman" w:hAnsi="Times New Roman" w:cs="Times New Roman"/>
          <w:i/>
        </w:rPr>
        <w:t>et al</w:t>
      </w:r>
      <w:r w:rsidRPr="00245CDD">
        <w:rPr>
          <w:rFonts w:ascii="Times New Roman" w:hAnsi="Times New Roman" w:cs="Times New Roman"/>
        </w:rPr>
        <w:t xml:space="preserve">., 2012); municipal sewage, 58.77-112.42 (Tewari </w:t>
      </w:r>
      <w:r w:rsidRPr="00245CDD">
        <w:rPr>
          <w:rFonts w:ascii="Times New Roman" w:hAnsi="Times New Roman" w:cs="Times New Roman"/>
          <w:i/>
        </w:rPr>
        <w:t>et al.,</w:t>
      </w:r>
      <w:r w:rsidRPr="00245CDD">
        <w:rPr>
          <w:rFonts w:ascii="Times New Roman" w:hAnsi="Times New Roman" w:cs="Times New Roman"/>
        </w:rPr>
        <w:t xml:space="preserve"> 2014); paper mill effluent, 72.36 (Mahish </w:t>
      </w:r>
      <w:r w:rsidRPr="00245CDD">
        <w:rPr>
          <w:rFonts w:ascii="Times New Roman" w:hAnsi="Times New Roman" w:cs="Times New Roman"/>
          <w:i/>
        </w:rPr>
        <w:t>et al.,</w:t>
      </w:r>
      <w:r w:rsidRPr="00245CDD">
        <w:rPr>
          <w:rFonts w:ascii="Times New Roman" w:hAnsi="Times New Roman" w:cs="Times New Roman"/>
        </w:rPr>
        <w:t xml:space="preserve"> 2014); rice mill effluent, 450 (Pradhan and Sahu, 2011) and dairy industry 760 mg/l (Kolhe and Pawar, 2011).</w:t>
      </w:r>
    </w:p>
    <w:p w:rsidR="00051B9E" w:rsidRPr="00245CDD" w:rsidRDefault="00051B9E" w:rsidP="003D6C22">
      <w:pPr>
        <w:spacing w:line="360" w:lineRule="auto"/>
        <w:jc w:val="both"/>
        <w:rPr>
          <w:rFonts w:ascii="Times New Roman" w:hAnsi="Times New Roman" w:cs="Times New Roman"/>
          <w:b/>
          <w:sz w:val="24"/>
          <w:szCs w:val="24"/>
        </w:rPr>
      </w:pPr>
    </w:p>
    <w:p w:rsidR="003D6C22" w:rsidRPr="00245CDD" w:rsidRDefault="003D6C22" w:rsidP="003D6C22">
      <w:pPr>
        <w:spacing w:line="360" w:lineRule="auto"/>
        <w:jc w:val="both"/>
        <w:rPr>
          <w:rFonts w:ascii="Times New Roman" w:hAnsi="Times New Roman" w:cs="Times New Roman"/>
          <w:b/>
        </w:rPr>
      </w:pPr>
      <w:r w:rsidRPr="00245CDD">
        <w:rPr>
          <w:rFonts w:ascii="Times New Roman" w:hAnsi="Times New Roman" w:cs="Times New Roman"/>
          <w:b/>
        </w:rPr>
        <w:lastRenderedPageBreak/>
        <w:t>Chemical Oxygen Demand (COD)</w:t>
      </w:r>
    </w:p>
    <w:p w:rsidR="003D6C22" w:rsidRPr="00245CDD" w:rsidRDefault="003D6C22" w:rsidP="003D6C22">
      <w:pPr>
        <w:spacing w:line="360" w:lineRule="auto"/>
        <w:jc w:val="both"/>
        <w:rPr>
          <w:rFonts w:ascii="Times New Roman" w:hAnsi="Times New Roman" w:cs="Times New Roman"/>
        </w:rPr>
      </w:pPr>
      <w:r w:rsidRPr="00245CDD">
        <w:rPr>
          <w:rFonts w:ascii="Times New Roman" w:hAnsi="Times New Roman" w:cs="Times New Roman"/>
        </w:rPr>
        <w:t>In the present work maximum COD was measured from oil industry (347±15.89) followed by rice mill effluent and dairy industry while minimum value was recorded from pond water (37.00±3.05). The COD of pond water was recorded previously 52.3 mg/l (Nag and Gupta, 2014) while COD of municipal sewage was found 420.62-547.25 mg/l (Tewari et al., 2014). Similarly, COD of paper and rice mill effluent was previously analyzed by 92.36 and 630.00 mg/l (Pradhan and Sahu, 2011).</w:t>
      </w:r>
    </w:p>
    <w:p w:rsidR="003D6C22" w:rsidRPr="00245CDD" w:rsidRDefault="003D6C22" w:rsidP="003D6C22">
      <w:pPr>
        <w:jc w:val="center"/>
        <w:rPr>
          <w:rFonts w:ascii="Times New Roman" w:hAnsi="Times New Roman" w:cs="Times New Roman"/>
        </w:rPr>
      </w:pPr>
      <w:r w:rsidRPr="00245CDD">
        <w:rPr>
          <w:rFonts w:ascii="Times New Roman" w:hAnsi="Times New Roman" w:cs="Times New Roman"/>
        </w:rPr>
        <w:t xml:space="preserve">Table 2: Comparison with some physico-chemical parameters of CPCB (The Environmental Protection rule, 1986) </w:t>
      </w:r>
    </w:p>
    <w:tbl>
      <w:tblPr>
        <w:tblStyle w:val="TableGrid"/>
        <w:tblW w:w="0" w:type="auto"/>
        <w:jc w:val="center"/>
        <w:tblInd w:w="648" w:type="dxa"/>
        <w:tblLook w:val="04A0"/>
      </w:tblPr>
      <w:tblGrid>
        <w:gridCol w:w="570"/>
        <w:gridCol w:w="1194"/>
        <w:gridCol w:w="1100"/>
        <w:gridCol w:w="1248"/>
        <w:gridCol w:w="1100"/>
        <w:gridCol w:w="1308"/>
        <w:gridCol w:w="1100"/>
        <w:gridCol w:w="1308"/>
      </w:tblGrid>
      <w:tr w:rsidR="003D6C22" w:rsidRPr="00245CDD" w:rsidTr="00234E72">
        <w:trPr>
          <w:trHeight w:val="404"/>
          <w:jc w:val="center"/>
        </w:trPr>
        <w:tc>
          <w:tcPr>
            <w:tcW w:w="570" w:type="dxa"/>
            <w:vMerge w:val="restart"/>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S. No.</w:t>
            </w:r>
          </w:p>
        </w:tc>
        <w:tc>
          <w:tcPr>
            <w:tcW w:w="1196" w:type="dxa"/>
            <w:vMerge w:val="restart"/>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Parameter</w:t>
            </w:r>
          </w:p>
        </w:tc>
        <w:tc>
          <w:tcPr>
            <w:tcW w:w="2390" w:type="dxa"/>
            <w:gridSpan w:val="2"/>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Oil industry</w:t>
            </w:r>
          </w:p>
          <w:p w:rsidR="003D6C22" w:rsidRPr="00245CDD" w:rsidRDefault="003D6C22" w:rsidP="00234E72">
            <w:pPr>
              <w:jc w:val="center"/>
              <w:rPr>
                <w:rFonts w:ascii="Times New Roman" w:hAnsi="Times New Roman" w:cs="Times New Roman"/>
                <w:sz w:val="24"/>
                <w:szCs w:val="24"/>
              </w:rPr>
            </w:pPr>
          </w:p>
        </w:tc>
        <w:tc>
          <w:tcPr>
            <w:tcW w:w="2386" w:type="dxa"/>
            <w:gridSpan w:val="2"/>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Paper industry</w:t>
            </w:r>
          </w:p>
          <w:p w:rsidR="003D6C22" w:rsidRPr="00245CDD" w:rsidRDefault="003D6C22" w:rsidP="00234E72">
            <w:pPr>
              <w:jc w:val="center"/>
              <w:rPr>
                <w:rFonts w:ascii="Times New Roman" w:hAnsi="Times New Roman" w:cs="Times New Roman"/>
                <w:sz w:val="24"/>
                <w:szCs w:val="24"/>
              </w:rPr>
            </w:pPr>
          </w:p>
        </w:tc>
        <w:tc>
          <w:tcPr>
            <w:tcW w:w="2386" w:type="dxa"/>
            <w:gridSpan w:val="2"/>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Dairy industry</w:t>
            </w:r>
          </w:p>
        </w:tc>
      </w:tr>
      <w:tr w:rsidR="003D6C22" w:rsidRPr="00245CDD" w:rsidTr="00234E72">
        <w:trPr>
          <w:jc w:val="center"/>
        </w:trPr>
        <w:tc>
          <w:tcPr>
            <w:tcW w:w="570" w:type="dxa"/>
            <w:vMerge/>
          </w:tcPr>
          <w:p w:rsidR="003D6C22" w:rsidRPr="00245CDD" w:rsidRDefault="003D6C22" w:rsidP="00234E72">
            <w:pPr>
              <w:jc w:val="center"/>
              <w:rPr>
                <w:rFonts w:ascii="Times New Roman" w:hAnsi="Times New Roman" w:cs="Times New Roman"/>
                <w:sz w:val="24"/>
                <w:szCs w:val="24"/>
              </w:rPr>
            </w:pPr>
          </w:p>
        </w:tc>
        <w:tc>
          <w:tcPr>
            <w:tcW w:w="1196" w:type="dxa"/>
            <w:vMerge/>
          </w:tcPr>
          <w:p w:rsidR="003D6C22" w:rsidRPr="00245CDD" w:rsidRDefault="003D6C22" w:rsidP="00234E72">
            <w:pPr>
              <w:jc w:val="center"/>
              <w:rPr>
                <w:rFonts w:ascii="Times New Roman" w:hAnsi="Times New Roman" w:cs="Times New Roman"/>
                <w:sz w:val="24"/>
                <w:szCs w:val="24"/>
              </w:rPr>
            </w:pPr>
          </w:p>
        </w:tc>
        <w:tc>
          <w:tcPr>
            <w:tcW w:w="1195"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CPCB, 1986</w:t>
            </w:r>
          </w:p>
        </w:tc>
        <w:tc>
          <w:tcPr>
            <w:tcW w:w="1195"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 xml:space="preserve">Present study </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CPCB, 1986</w:t>
            </w:r>
          </w:p>
        </w:tc>
        <w:tc>
          <w:tcPr>
            <w:tcW w:w="119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 xml:space="preserve">Present study </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CPCB, 1986</w:t>
            </w:r>
          </w:p>
        </w:tc>
        <w:tc>
          <w:tcPr>
            <w:tcW w:w="119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 xml:space="preserve">Present study </w:t>
            </w:r>
          </w:p>
        </w:tc>
      </w:tr>
      <w:tr w:rsidR="003D6C22" w:rsidRPr="00245CDD" w:rsidTr="00234E72">
        <w:trPr>
          <w:jc w:val="center"/>
        </w:trPr>
        <w:tc>
          <w:tcPr>
            <w:tcW w:w="57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1</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pH</w:t>
            </w:r>
          </w:p>
        </w:tc>
        <w:tc>
          <w:tcPr>
            <w:tcW w:w="1195"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6.5-8.5</w:t>
            </w:r>
          </w:p>
        </w:tc>
        <w:tc>
          <w:tcPr>
            <w:tcW w:w="1195"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7.23±0.11</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5.5-9.0</w:t>
            </w:r>
          </w:p>
        </w:tc>
        <w:tc>
          <w:tcPr>
            <w:tcW w:w="119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7.10±0.09</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6.5-8.5</w:t>
            </w:r>
          </w:p>
        </w:tc>
        <w:tc>
          <w:tcPr>
            <w:tcW w:w="119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7.13±0.06</w:t>
            </w:r>
          </w:p>
        </w:tc>
      </w:tr>
      <w:tr w:rsidR="003D6C22" w:rsidRPr="00245CDD" w:rsidTr="00234E72">
        <w:trPr>
          <w:jc w:val="center"/>
        </w:trPr>
        <w:tc>
          <w:tcPr>
            <w:tcW w:w="57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2</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BOD</w:t>
            </w:r>
          </w:p>
        </w:tc>
        <w:tc>
          <w:tcPr>
            <w:tcW w:w="1195"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100</w:t>
            </w:r>
          </w:p>
        </w:tc>
        <w:tc>
          <w:tcPr>
            <w:tcW w:w="1195"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163±3.78</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30</w:t>
            </w:r>
          </w:p>
        </w:tc>
        <w:tc>
          <w:tcPr>
            <w:tcW w:w="119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32.00±1.52</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100</w:t>
            </w:r>
          </w:p>
        </w:tc>
        <w:tc>
          <w:tcPr>
            <w:tcW w:w="119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78.67±2.33</w:t>
            </w:r>
          </w:p>
        </w:tc>
      </w:tr>
      <w:tr w:rsidR="003D6C22" w:rsidRPr="00245CDD" w:rsidTr="00234E72">
        <w:trPr>
          <w:jc w:val="center"/>
        </w:trPr>
        <w:tc>
          <w:tcPr>
            <w:tcW w:w="57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3</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COD</w:t>
            </w:r>
          </w:p>
        </w:tc>
        <w:tc>
          <w:tcPr>
            <w:tcW w:w="1195"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200</w:t>
            </w:r>
          </w:p>
        </w:tc>
        <w:tc>
          <w:tcPr>
            <w:tcW w:w="1195"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347±15.87</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w:t>
            </w:r>
          </w:p>
        </w:tc>
        <w:tc>
          <w:tcPr>
            <w:tcW w:w="119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w:t>
            </w:r>
          </w:p>
        </w:tc>
        <w:tc>
          <w:tcPr>
            <w:tcW w:w="1196"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w:t>
            </w:r>
          </w:p>
        </w:tc>
        <w:tc>
          <w:tcPr>
            <w:tcW w:w="1190" w:type="dxa"/>
          </w:tcPr>
          <w:p w:rsidR="003D6C22" w:rsidRPr="00245CDD" w:rsidRDefault="003D6C22" w:rsidP="00234E72">
            <w:pPr>
              <w:jc w:val="center"/>
              <w:rPr>
                <w:rFonts w:ascii="Times New Roman" w:hAnsi="Times New Roman" w:cs="Times New Roman"/>
                <w:sz w:val="24"/>
                <w:szCs w:val="24"/>
              </w:rPr>
            </w:pPr>
            <w:r w:rsidRPr="00245CDD">
              <w:rPr>
                <w:rFonts w:ascii="Times New Roman" w:hAnsi="Times New Roman" w:cs="Times New Roman"/>
                <w:sz w:val="24"/>
                <w:szCs w:val="24"/>
              </w:rPr>
              <w:t>-</w:t>
            </w:r>
          </w:p>
        </w:tc>
      </w:tr>
    </w:tbl>
    <w:p w:rsidR="003D6C22" w:rsidRPr="00245CDD" w:rsidRDefault="003D6C22" w:rsidP="003D6C22">
      <w:pPr>
        <w:jc w:val="center"/>
        <w:rPr>
          <w:rFonts w:ascii="Times New Roman" w:hAnsi="Times New Roman" w:cs="Times New Roman"/>
          <w:sz w:val="24"/>
          <w:szCs w:val="24"/>
        </w:rPr>
      </w:pPr>
    </w:p>
    <w:p w:rsidR="003D6C22" w:rsidRPr="00245CDD" w:rsidRDefault="003D6C22" w:rsidP="003D6C22">
      <w:pPr>
        <w:jc w:val="both"/>
        <w:rPr>
          <w:rFonts w:ascii="Times New Roman" w:hAnsi="Times New Roman" w:cs="Times New Roman"/>
          <w:b/>
        </w:rPr>
      </w:pPr>
      <w:r w:rsidRPr="00245CDD">
        <w:rPr>
          <w:rFonts w:ascii="Times New Roman" w:hAnsi="Times New Roman" w:cs="Times New Roman"/>
          <w:b/>
        </w:rPr>
        <w:t>Conclusion</w:t>
      </w:r>
    </w:p>
    <w:p w:rsidR="003D6C22" w:rsidRPr="00245CDD" w:rsidRDefault="003D6C22" w:rsidP="003D6C22">
      <w:pPr>
        <w:spacing w:line="360" w:lineRule="auto"/>
        <w:ind w:firstLine="720"/>
        <w:jc w:val="both"/>
        <w:rPr>
          <w:rFonts w:ascii="Times New Roman" w:hAnsi="Times New Roman" w:cs="Times New Roman"/>
        </w:rPr>
      </w:pPr>
      <w:r w:rsidRPr="00245CDD">
        <w:rPr>
          <w:rFonts w:ascii="Times New Roman" w:hAnsi="Times New Roman" w:cs="Times New Roman"/>
        </w:rPr>
        <w:t xml:space="preserve">The Rajnandgaon is semi urban town and many people are depending here on pond for different activities. Present study is now helpful to understand the physicochemical parameter of Ranisagar and Budasagar pond. The municipal water releases through the town become as large canal and join to the Sheonath River. So the present monitoring is also helpful to recognize the contribution of municipality in River pollution. Industrial waste water also contributes the pollution of Sheonath River water. They are also affecting the nearby land and flora fauna. Physico-chemical parameters of the industrial effluents were found higher than the permissible limit. So, the present study, monitoring of physico-chemical parameter of pond water, municipal sewage and industrial effluent will useful to aware citizens of Rajnandgaon as well as it will also useful to design a effective control mechanism against water pollution in Rajnandgaon.   </w:t>
      </w:r>
    </w:p>
    <w:p w:rsidR="003D6C22" w:rsidRPr="00245CDD" w:rsidRDefault="003D6C22" w:rsidP="003D6C22">
      <w:pPr>
        <w:spacing w:line="240" w:lineRule="auto"/>
        <w:jc w:val="both"/>
        <w:rPr>
          <w:rFonts w:ascii="Times New Roman" w:hAnsi="Times New Roman" w:cs="Times New Roman"/>
          <w:b/>
          <w:sz w:val="24"/>
          <w:szCs w:val="24"/>
        </w:rPr>
      </w:pPr>
      <w:r w:rsidRPr="00245CDD">
        <w:rPr>
          <w:rFonts w:ascii="Times New Roman" w:hAnsi="Times New Roman" w:cs="Times New Roman"/>
          <w:b/>
          <w:sz w:val="24"/>
          <w:szCs w:val="24"/>
        </w:rPr>
        <w:t xml:space="preserve">References   </w:t>
      </w:r>
    </w:p>
    <w:p w:rsidR="003D6C22" w:rsidRPr="006C3345" w:rsidRDefault="003D6C22" w:rsidP="00C42957">
      <w:pPr>
        <w:spacing w:after="0" w:line="240" w:lineRule="auto"/>
        <w:jc w:val="both"/>
        <w:rPr>
          <w:rFonts w:ascii="Times New Roman" w:hAnsi="Times New Roman" w:cs="Times New Roman"/>
        </w:rPr>
      </w:pPr>
      <w:r w:rsidRPr="006C3345">
        <w:rPr>
          <w:rFonts w:ascii="Times New Roman" w:hAnsi="Times New Roman" w:cs="Times New Roman"/>
        </w:rPr>
        <w:t>Dixit, A. K., Pandey, S. K., Mehta, R., Ahmad, N., Gunjan, Pandey, J. 2015. Study of physico-</w:t>
      </w:r>
    </w:p>
    <w:p w:rsidR="003D6C22" w:rsidRPr="006C3345" w:rsidRDefault="003D6C22" w:rsidP="00C42957">
      <w:pPr>
        <w:spacing w:after="0" w:line="240" w:lineRule="auto"/>
        <w:ind w:left="720"/>
        <w:jc w:val="both"/>
        <w:rPr>
          <w:rFonts w:ascii="Times New Roman" w:hAnsi="Times New Roman" w:cs="Times New Roman"/>
        </w:rPr>
      </w:pPr>
      <w:proofErr w:type="gramStart"/>
      <w:r w:rsidRPr="006C3345">
        <w:rPr>
          <w:rFonts w:ascii="Times New Roman" w:hAnsi="Times New Roman" w:cs="Times New Roman"/>
        </w:rPr>
        <w:t>chemical</w:t>
      </w:r>
      <w:proofErr w:type="gramEnd"/>
      <w:r w:rsidRPr="006C3345">
        <w:rPr>
          <w:rFonts w:ascii="Times New Roman" w:hAnsi="Times New Roman" w:cs="Times New Roman"/>
        </w:rPr>
        <w:t xml:space="preserve"> parameters of different pond water of Bilaspur District, Chhattishgarh, India. </w:t>
      </w:r>
      <w:r w:rsidRPr="006C3345">
        <w:rPr>
          <w:rFonts w:ascii="Times New Roman" w:hAnsi="Times New Roman" w:cs="Times New Roman"/>
          <w:i/>
        </w:rPr>
        <w:t>Environmental Skeptics and Critics</w:t>
      </w:r>
      <w:r w:rsidRPr="006C3345">
        <w:rPr>
          <w:rFonts w:ascii="Times New Roman" w:hAnsi="Times New Roman" w:cs="Times New Roman"/>
        </w:rPr>
        <w:t>, 4(3): 89-95.</w:t>
      </w:r>
    </w:p>
    <w:p w:rsidR="003D6C22" w:rsidRPr="006C3345" w:rsidRDefault="003D6C22" w:rsidP="00C42957">
      <w:pPr>
        <w:spacing w:after="0" w:line="240" w:lineRule="auto"/>
        <w:ind w:left="720" w:hanging="720"/>
        <w:jc w:val="both"/>
        <w:rPr>
          <w:rFonts w:ascii="Times New Roman" w:hAnsi="Times New Roman" w:cs="Times New Roman"/>
        </w:rPr>
      </w:pPr>
      <w:r w:rsidRPr="006C3345">
        <w:rPr>
          <w:rFonts w:ascii="Times New Roman" w:hAnsi="Times New Roman" w:cs="Times New Roman"/>
        </w:rPr>
        <w:t>Dwivedi</w:t>
      </w:r>
      <w:proofErr w:type="gramStart"/>
      <w:r w:rsidRPr="006C3345">
        <w:rPr>
          <w:rFonts w:ascii="Times New Roman" w:hAnsi="Times New Roman" w:cs="Times New Roman"/>
        </w:rPr>
        <w:t>,  B.K</w:t>
      </w:r>
      <w:proofErr w:type="gramEnd"/>
      <w:r w:rsidRPr="006C3345">
        <w:rPr>
          <w:rFonts w:ascii="Times New Roman" w:hAnsi="Times New Roman" w:cs="Times New Roman"/>
        </w:rPr>
        <w:t xml:space="preserve">. and  Pandey, G.  C. 2002. Physico-Chemical </w:t>
      </w:r>
      <w:proofErr w:type="gramStart"/>
      <w:r w:rsidRPr="006C3345">
        <w:rPr>
          <w:rFonts w:ascii="Times New Roman" w:hAnsi="Times New Roman" w:cs="Times New Roman"/>
        </w:rPr>
        <w:t>Factors  and</w:t>
      </w:r>
      <w:proofErr w:type="gramEnd"/>
      <w:r w:rsidRPr="006C3345">
        <w:rPr>
          <w:rFonts w:ascii="Times New Roman" w:hAnsi="Times New Roman" w:cs="Times New Roman"/>
        </w:rPr>
        <w:t xml:space="preserve">  Algal Diversity of</w:t>
      </w:r>
      <w:r w:rsidR="00C42957">
        <w:rPr>
          <w:rFonts w:ascii="Times New Roman" w:hAnsi="Times New Roman" w:cs="Times New Roman"/>
        </w:rPr>
        <w:t xml:space="preserve"> </w:t>
      </w:r>
      <w:r w:rsidRPr="006C3345">
        <w:rPr>
          <w:rFonts w:ascii="Times New Roman" w:hAnsi="Times New Roman" w:cs="Times New Roman"/>
        </w:rPr>
        <w:t xml:space="preserve">Two Ponds, (Girija and Maqubara Pond), Faizabad. </w:t>
      </w:r>
      <w:r w:rsidRPr="006C3345">
        <w:rPr>
          <w:rFonts w:ascii="Times New Roman" w:hAnsi="Times New Roman" w:cs="Times New Roman"/>
          <w:i/>
        </w:rPr>
        <w:t>Pollution Research</w:t>
      </w:r>
      <w:r w:rsidRPr="006C3345">
        <w:rPr>
          <w:rFonts w:ascii="Times New Roman" w:hAnsi="Times New Roman" w:cs="Times New Roman"/>
        </w:rPr>
        <w:t>, 21, pp 361-370</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Gupta, S. and Shukla, D. N. 2006.</w:t>
      </w:r>
      <w:proofErr w:type="gramEnd"/>
      <w:r w:rsidRPr="006C3345">
        <w:rPr>
          <w:rFonts w:ascii="Times New Roman" w:hAnsi="Times New Roman" w:cs="Times New Roman"/>
        </w:rPr>
        <w:t xml:space="preserve"> Physico-Chemical Analysis of Sewage Water and its Effect on</w:t>
      </w:r>
    </w:p>
    <w:p w:rsidR="003D6C22" w:rsidRPr="006C3345" w:rsidRDefault="003D6C22" w:rsidP="00C42957">
      <w:pPr>
        <w:spacing w:after="0" w:line="240" w:lineRule="auto"/>
        <w:ind w:left="720"/>
        <w:jc w:val="both"/>
        <w:rPr>
          <w:rFonts w:ascii="Times New Roman" w:hAnsi="Times New Roman" w:cs="Times New Roman"/>
        </w:rPr>
      </w:pPr>
      <w:r w:rsidRPr="006C3345">
        <w:rPr>
          <w:rFonts w:ascii="Times New Roman" w:hAnsi="Times New Roman" w:cs="Times New Roman"/>
        </w:rPr>
        <w:t xml:space="preserve">Seed Germination and Seedling Growth of </w:t>
      </w:r>
      <w:r w:rsidRPr="006C3345">
        <w:rPr>
          <w:rFonts w:ascii="Times New Roman" w:hAnsi="Times New Roman" w:cs="Times New Roman"/>
          <w:i/>
        </w:rPr>
        <w:t>Sesamum indicum</w:t>
      </w:r>
      <w:r w:rsidRPr="006C3345">
        <w:rPr>
          <w:rFonts w:ascii="Times New Roman" w:hAnsi="Times New Roman" w:cs="Times New Roman"/>
        </w:rPr>
        <w:t>. Journal of Research in National Development, 1, pp 15-19.</w:t>
      </w:r>
    </w:p>
    <w:p w:rsidR="003D6C22" w:rsidRPr="006C3345" w:rsidRDefault="003D6C22" w:rsidP="00C42957">
      <w:pPr>
        <w:spacing w:after="0" w:line="240" w:lineRule="auto"/>
        <w:jc w:val="both"/>
        <w:rPr>
          <w:rFonts w:ascii="Times New Roman" w:hAnsi="Times New Roman" w:cs="Times New Roman"/>
        </w:rPr>
      </w:pPr>
      <w:r w:rsidRPr="006C3345">
        <w:rPr>
          <w:rFonts w:ascii="Times New Roman" w:hAnsi="Times New Roman" w:cs="Times New Roman"/>
        </w:rPr>
        <w:lastRenderedPageBreak/>
        <w:t>Kesalkar, V.P.</w:t>
      </w:r>
      <w:proofErr w:type="gramStart"/>
      <w:r w:rsidRPr="006C3345">
        <w:rPr>
          <w:rFonts w:ascii="Times New Roman" w:hAnsi="Times New Roman" w:cs="Times New Roman"/>
        </w:rPr>
        <w:t>,  Khedikar</w:t>
      </w:r>
      <w:proofErr w:type="gramEnd"/>
      <w:r w:rsidRPr="006C3345">
        <w:rPr>
          <w:rFonts w:ascii="Times New Roman" w:hAnsi="Times New Roman" w:cs="Times New Roman"/>
        </w:rPr>
        <w:t>, I. P. and Sudame, A.M. 2012. Physico-chemical characteristics of</w:t>
      </w:r>
    </w:p>
    <w:p w:rsidR="003D6C22" w:rsidRPr="006C3345" w:rsidRDefault="003D6C22" w:rsidP="00C42957">
      <w:pPr>
        <w:spacing w:after="0" w:line="240" w:lineRule="auto"/>
        <w:ind w:left="720"/>
        <w:jc w:val="both"/>
        <w:rPr>
          <w:rFonts w:ascii="Times New Roman" w:hAnsi="Times New Roman" w:cs="Times New Roman"/>
        </w:rPr>
      </w:pPr>
      <w:proofErr w:type="gramStart"/>
      <w:r w:rsidRPr="006C3345">
        <w:rPr>
          <w:rFonts w:ascii="Times New Roman" w:hAnsi="Times New Roman" w:cs="Times New Roman"/>
        </w:rPr>
        <w:t>wastewater</w:t>
      </w:r>
      <w:proofErr w:type="gramEnd"/>
      <w:r w:rsidRPr="006C3345">
        <w:rPr>
          <w:rFonts w:ascii="Times New Roman" w:hAnsi="Times New Roman" w:cs="Times New Roman"/>
        </w:rPr>
        <w:t xml:space="preserve"> from Paper Industry. </w:t>
      </w:r>
      <w:r w:rsidRPr="006C3345">
        <w:rPr>
          <w:rFonts w:ascii="Times New Roman" w:hAnsi="Times New Roman" w:cs="Times New Roman"/>
          <w:i/>
        </w:rPr>
        <w:t>International Journal of Engineering Research and Applications</w:t>
      </w:r>
      <w:r w:rsidRPr="006C3345">
        <w:rPr>
          <w:rFonts w:ascii="Times New Roman" w:hAnsi="Times New Roman" w:cs="Times New Roman"/>
        </w:rPr>
        <w:t>, 2 (4) 137-143.</w:t>
      </w:r>
    </w:p>
    <w:p w:rsidR="003D6C22" w:rsidRPr="006C3345" w:rsidRDefault="003D6C22" w:rsidP="00C42957">
      <w:pPr>
        <w:spacing w:after="0" w:line="240" w:lineRule="auto"/>
        <w:jc w:val="both"/>
        <w:rPr>
          <w:rFonts w:ascii="Times New Roman" w:hAnsi="Times New Roman" w:cs="Times New Roman"/>
        </w:rPr>
      </w:pPr>
      <w:r w:rsidRPr="006C3345">
        <w:rPr>
          <w:rFonts w:ascii="Times New Roman" w:hAnsi="Times New Roman" w:cs="Times New Roman"/>
        </w:rPr>
        <w:t xml:space="preserve">Kolhe, A.S. and Pawar, V. P. 2011. </w:t>
      </w:r>
      <w:proofErr w:type="gramStart"/>
      <w:r w:rsidRPr="006C3345">
        <w:rPr>
          <w:rFonts w:ascii="Times New Roman" w:hAnsi="Times New Roman" w:cs="Times New Roman"/>
        </w:rPr>
        <w:t>Physico-Chemical Analysis of Effluents from Dairy Industry.</w:t>
      </w:r>
      <w:proofErr w:type="gramEnd"/>
    </w:p>
    <w:p w:rsidR="003D6C22" w:rsidRPr="006C3345" w:rsidRDefault="003D6C22" w:rsidP="00C42957">
      <w:pPr>
        <w:spacing w:after="0" w:line="240" w:lineRule="auto"/>
        <w:ind w:firstLine="720"/>
        <w:jc w:val="both"/>
        <w:rPr>
          <w:rFonts w:ascii="Times New Roman" w:hAnsi="Times New Roman" w:cs="Times New Roman"/>
        </w:rPr>
      </w:pPr>
      <w:r w:rsidRPr="006C3345">
        <w:rPr>
          <w:rFonts w:ascii="Times New Roman" w:hAnsi="Times New Roman" w:cs="Times New Roman"/>
          <w:i/>
        </w:rPr>
        <w:t>Recent Research in Science and Technology</w:t>
      </w:r>
      <w:r w:rsidRPr="006C3345">
        <w:rPr>
          <w:rFonts w:ascii="Times New Roman" w:hAnsi="Times New Roman" w:cs="Times New Roman"/>
        </w:rPr>
        <w:t xml:space="preserve"> 3(5): 29-32.</w:t>
      </w:r>
    </w:p>
    <w:p w:rsidR="003D6C22" w:rsidRPr="006C3345" w:rsidRDefault="003D6C22" w:rsidP="00C42957">
      <w:pPr>
        <w:spacing w:after="0" w:line="240" w:lineRule="auto"/>
        <w:jc w:val="both"/>
        <w:rPr>
          <w:rFonts w:ascii="Times New Roman" w:hAnsi="Times New Roman" w:cs="Times New Roman"/>
        </w:rPr>
      </w:pPr>
      <w:r w:rsidRPr="006C3345">
        <w:rPr>
          <w:rFonts w:ascii="Times New Roman" w:hAnsi="Times New Roman" w:cs="Times New Roman"/>
        </w:rPr>
        <w:t>Mahajan, S. and Billore, D. Assessment of Physico-Chemical characteristics of the Soil of</w:t>
      </w:r>
    </w:p>
    <w:p w:rsidR="003D6C22" w:rsidRPr="006C3345" w:rsidRDefault="003D6C22" w:rsidP="00C42957">
      <w:pPr>
        <w:spacing w:after="0" w:line="240" w:lineRule="auto"/>
        <w:ind w:firstLine="720"/>
        <w:jc w:val="both"/>
        <w:rPr>
          <w:rFonts w:ascii="Times New Roman" w:hAnsi="Times New Roman" w:cs="Times New Roman"/>
        </w:rPr>
      </w:pPr>
      <w:r w:rsidRPr="006C3345">
        <w:rPr>
          <w:rFonts w:ascii="Times New Roman" w:hAnsi="Times New Roman" w:cs="Times New Roman"/>
        </w:rPr>
        <w:t xml:space="preserve">Nagchoon Pond Khandwa, MP, India. </w:t>
      </w:r>
      <w:r w:rsidRPr="006C3345">
        <w:rPr>
          <w:rFonts w:ascii="Times New Roman" w:hAnsi="Times New Roman" w:cs="Times New Roman"/>
          <w:i/>
        </w:rPr>
        <w:t>Research Journal of Chemical Sciences</w:t>
      </w:r>
      <w:r w:rsidRPr="006C3345">
        <w:rPr>
          <w:rFonts w:ascii="Times New Roman" w:hAnsi="Times New Roman" w:cs="Times New Roman"/>
        </w:rPr>
        <w:t>, 4(1): 26-30.</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Mahish, P. K., Tiwari, K. L. and Jadhav, S. K. 2015.</w:t>
      </w:r>
      <w:proofErr w:type="gramEnd"/>
      <w:r w:rsidRPr="006C3345">
        <w:rPr>
          <w:rFonts w:ascii="Times New Roman" w:hAnsi="Times New Roman" w:cs="Times New Roman"/>
        </w:rPr>
        <w:t xml:space="preserve"> Biodiversity of Fungi from Lead Contaminated</w:t>
      </w:r>
    </w:p>
    <w:p w:rsidR="003D6C22" w:rsidRPr="006C3345" w:rsidRDefault="003D6C22" w:rsidP="00C42957">
      <w:pPr>
        <w:spacing w:after="0" w:line="240" w:lineRule="auto"/>
        <w:ind w:left="720"/>
        <w:jc w:val="both"/>
        <w:rPr>
          <w:rFonts w:ascii="Times New Roman" w:hAnsi="Times New Roman" w:cs="Times New Roman"/>
        </w:rPr>
      </w:pPr>
      <w:proofErr w:type="gramStart"/>
      <w:r w:rsidRPr="006C3345">
        <w:rPr>
          <w:rFonts w:ascii="Times New Roman" w:hAnsi="Times New Roman" w:cs="Times New Roman"/>
        </w:rPr>
        <w:t>Industrial Waste Water and Tolerance of Lead Metal Ion by Dominant Fungi.</w:t>
      </w:r>
      <w:proofErr w:type="gramEnd"/>
      <w:r w:rsidRPr="006C3345">
        <w:rPr>
          <w:rFonts w:ascii="Times New Roman" w:hAnsi="Times New Roman" w:cs="Times New Roman"/>
        </w:rPr>
        <w:t xml:space="preserve"> </w:t>
      </w:r>
      <w:r w:rsidRPr="006C3345">
        <w:rPr>
          <w:rFonts w:ascii="Times New Roman" w:hAnsi="Times New Roman" w:cs="Times New Roman"/>
          <w:i/>
        </w:rPr>
        <w:t>Research Journal of Environmental Sciences</w:t>
      </w:r>
      <w:r w:rsidRPr="006C3345">
        <w:rPr>
          <w:rFonts w:ascii="Times New Roman" w:hAnsi="Times New Roman" w:cs="Times New Roman"/>
        </w:rPr>
        <w:t xml:space="preserve"> 9 (4): 159-168.</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Mahish, P. K., Tiwari, K. L. and Jadhav, S. K. 2014.</w:t>
      </w:r>
      <w:proofErr w:type="gramEnd"/>
      <w:r w:rsidRPr="006C3345">
        <w:rPr>
          <w:rFonts w:ascii="Times New Roman" w:hAnsi="Times New Roman" w:cs="Times New Roman"/>
        </w:rPr>
        <w:t xml:space="preserve"> Physiochemical and Microbial Studies of Paper</w:t>
      </w:r>
    </w:p>
    <w:p w:rsidR="003D6C22" w:rsidRPr="006C3345" w:rsidRDefault="003D6C22" w:rsidP="00C42957">
      <w:pPr>
        <w:spacing w:after="0" w:line="240" w:lineRule="auto"/>
        <w:ind w:firstLine="720"/>
        <w:jc w:val="both"/>
        <w:rPr>
          <w:rFonts w:ascii="Times New Roman" w:hAnsi="Times New Roman" w:cs="Times New Roman"/>
        </w:rPr>
      </w:pPr>
      <w:proofErr w:type="gramStart"/>
      <w:r w:rsidRPr="006C3345">
        <w:rPr>
          <w:rFonts w:ascii="Times New Roman" w:hAnsi="Times New Roman" w:cs="Times New Roman"/>
        </w:rPr>
        <w:t>Mill Effluent, Raipur (Chhattisgarh), India.</w:t>
      </w:r>
      <w:proofErr w:type="gramEnd"/>
      <w:r w:rsidRPr="006C3345">
        <w:rPr>
          <w:rFonts w:ascii="Times New Roman" w:hAnsi="Times New Roman" w:cs="Times New Roman"/>
        </w:rPr>
        <w:t xml:space="preserve"> </w:t>
      </w:r>
      <w:r w:rsidRPr="006C3345">
        <w:rPr>
          <w:rFonts w:ascii="Times New Roman" w:hAnsi="Times New Roman" w:cs="Times New Roman"/>
          <w:i/>
        </w:rPr>
        <w:t>Banat’s Journal of Biotechnology</w:t>
      </w:r>
      <w:r w:rsidRPr="006C3345">
        <w:rPr>
          <w:rFonts w:ascii="Times New Roman" w:hAnsi="Times New Roman" w:cs="Times New Roman"/>
        </w:rPr>
        <w:t xml:space="preserve">, </w:t>
      </w:r>
      <w:proofErr w:type="gramStart"/>
      <w:r w:rsidRPr="006C3345">
        <w:rPr>
          <w:rFonts w:ascii="Times New Roman" w:hAnsi="Times New Roman" w:cs="Times New Roman"/>
        </w:rPr>
        <w:t>V(</w:t>
      </w:r>
      <w:proofErr w:type="gramEnd"/>
      <w:r w:rsidRPr="006C3345">
        <w:rPr>
          <w:rFonts w:ascii="Times New Roman" w:hAnsi="Times New Roman" w:cs="Times New Roman"/>
        </w:rPr>
        <w:t>9): 57-62.</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Mishra, S., Lata, A. and Tiwary, D. 2014.</w:t>
      </w:r>
      <w:proofErr w:type="gramEnd"/>
      <w:r w:rsidRPr="006C3345">
        <w:rPr>
          <w:rFonts w:ascii="Times New Roman" w:hAnsi="Times New Roman" w:cs="Times New Roman"/>
        </w:rPr>
        <w:t xml:space="preserve"> Studies of Physico-chemical Status of the Ponds at</w:t>
      </w:r>
    </w:p>
    <w:p w:rsidR="003D6C22" w:rsidRPr="006C3345" w:rsidRDefault="003D6C22" w:rsidP="00C42957">
      <w:pPr>
        <w:spacing w:after="0" w:line="240" w:lineRule="auto"/>
        <w:ind w:left="720"/>
        <w:jc w:val="both"/>
        <w:rPr>
          <w:rFonts w:ascii="Times New Roman" w:hAnsi="Times New Roman" w:cs="Times New Roman"/>
        </w:rPr>
      </w:pPr>
      <w:proofErr w:type="gramStart"/>
      <w:r w:rsidRPr="006C3345">
        <w:rPr>
          <w:rFonts w:ascii="Times New Roman" w:hAnsi="Times New Roman" w:cs="Times New Roman"/>
        </w:rPr>
        <w:t>Varanasi Holy City under Anthropogenic Influences.</w:t>
      </w:r>
      <w:proofErr w:type="gramEnd"/>
      <w:r w:rsidRPr="006C3345">
        <w:rPr>
          <w:rFonts w:ascii="Times New Roman" w:hAnsi="Times New Roman" w:cs="Times New Roman"/>
        </w:rPr>
        <w:t xml:space="preserve"> </w:t>
      </w:r>
      <w:proofErr w:type="gramStart"/>
      <w:r w:rsidRPr="006C3345">
        <w:rPr>
          <w:rFonts w:ascii="Times New Roman" w:hAnsi="Times New Roman" w:cs="Times New Roman"/>
          <w:i/>
        </w:rPr>
        <w:t>International Journal of Environmental Research and Development</w:t>
      </w:r>
      <w:r w:rsidRPr="006C3345">
        <w:rPr>
          <w:rFonts w:ascii="Times New Roman" w:hAnsi="Times New Roman" w:cs="Times New Roman"/>
        </w:rPr>
        <w:t>.</w:t>
      </w:r>
      <w:proofErr w:type="gramEnd"/>
      <w:r w:rsidRPr="006C3345">
        <w:rPr>
          <w:rFonts w:ascii="Times New Roman" w:hAnsi="Times New Roman" w:cs="Times New Roman"/>
        </w:rPr>
        <w:t xml:space="preserve"> 4 (3): 261-268.</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Mishra, M. K., Mishra, N. and Pandey D. N. 2013.</w:t>
      </w:r>
      <w:proofErr w:type="gramEnd"/>
      <w:r w:rsidRPr="006C3345">
        <w:rPr>
          <w:rFonts w:ascii="Times New Roman" w:hAnsi="Times New Roman" w:cs="Times New Roman"/>
        </w:rPr>
        <w:t xml:space="preserve"> An Assessment of the Physicochemical</w:t>
      </w:r>
    </w:p>
    <w:p w:rsidR="003D6C22" w:rsidRPr="006C3345" w:rsidRDefault="003D6C22" w:rsidP="00C42957">
      <w:pPr>
        <w:spacing w:after="0" w:line="240" w:lineRule="auto"/>
        <w:ind w:left="720"/>
        <w:jc w:val="both"/>
        <w:rPr>
          <w:rFonts w:ascii="Times New Roman" w:hAnsi="Times New Roman" w:cs="Times New Roman"/>
        </w:rPr>
      </w:pPr>
      <w:proofErr w:type="gramStart"/>
      <w:r w:rsidRPr="006C3345">
        <w:rPr>
          <w:rFonts w:ascii="Times New Roman" w:hAnsi="Times New Roman" w:cs="Times New Roman"/>
        </w:rPr>
        <w:t>Characteristics of Bhamka Pond, Hanumana, Rewa District, India.</w:t>
      </w:r>
      <w:proofErr w:type="gramEnd"/>
      <w:r w:rsidRPr="006C3345">
        <w:rPr>
          <w:rFonts w:ascii="Times New Roman" w:hAnsi="Times New Roman" w:cs="Times New Roman"/>
        </w:rPr>
        <w:t xml:space="preserve"> </w:t>
      </w:r>
      <w:r w:rsidRPr="006C3345">
        <w:rPr>
          <w:rFonts w:ascii="Times New Roman" w:hAnsi="Times New Roman" w:cs="Times New Roman"/>
          <w:i/>
        </w:rPr>
        <w:t>International Journal of Innovative Research in Science, Engineering and Technology</w:t>
      </w:r>
      <w:r w:rsidRPr="006C3345">
        <w:rPr>
          <w:rFonts w:ascii="Times New Roman" w:hAnsi="Times New Roman" w:cs="Times New Roman"/>
        </w:rPr>
        <w:t>, 2 (5): 1781-1788.</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Nag,</w:t>
      </w:r>
      <w:proofErr w:type="gramEnd"/>
      <w:r w:rsidRPr="006C3345">
        <w:rPr>
          <w:rFonts w:ascii="Times New Roman" w:hAnsi="Times New Roman" w:cs="Times New Roman"/>
        </w:rPr>
        <w:t xml:space="preserve"> A. and Gupta, H. 2014. Physicochemical analysis of some water ponds in and around</w:t>
      </w:r>
    </w:p>
    <w:p w:rsidR="003D6C22" w:rsidRPr="006C3345" w:rsidRDefault="003D6C22" w:rsidP="00C42957">
      <w:pPr>
        <w:spacing w:after="0" w:line="240" w:lineRule="auto"/>
        <w:ind w:left="720"/>
        <w:jc w:val="both"/>
        <w:rPr>
          <w:rFonts w:ascii="Times New Roman" w:hAnsi="Times New Roman" w:cs="Times New Roman"/>
        </w:rPr>
      </w:pPr>
      <w:proofErr w:type="gramStart"/>
      <w:r w:rsidRPr="006C3345">
        <w:rPr>
          <w:rFonts w:ascii="Times New Roman" w:hAnsi="Times New Roman" w:cs="Times New Roman"/>
        </w:rPr>
        <w:t>Santiniketan, West Bengal, India.</w:t>
      </w:r>
      <w:proofErr w:type="gramEnd"/>
      <w:r w:rsidRPr="006C3345">
        <w:rPr>
          <w:rFonts w:ascii="Times New Roman" w:hAnsi="Times New Roman" w:cs="Times New Roman"/>
        </w:rPr>
        <w:t xml:space="preserve"> International Journal of Environmental Sciences, 4 (5): 676-682.</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Padhan, A. and Sahu, S. K. 2011.</w:t>
      </w:r>
      <w:proofErr w:type="gramEnd"/>
      <w:r w:rsidRPr="006C3345">
        <w:rPr>
          <w:rFonts w:ascii="Times New Roman" w:hAnsi="Times New Roman" w:cs="Times New Roman"/>
        </w:rPr>
        <w:t xml:space="preserve"> Effect of Rice Mill Waste Water on Population, Biomass, Rate</w:t>
      </w:r>
    </w:p>
    <w:p w:rsidR="003D6C22" w:rsidRPr="006C3345" w:rsidRDefault="003D6C22" w:rsidP="00C42957">
      <w:pPr>
        <w:spacing w:after="0" w:line="240" w:lineRule="auto"/>
        <w:ind w:left="720" w:firstLine="60"/>
        <w:jc w:val="both"/>
        <w:rPr>
          <w:rFonts w:ascii="Times New Roman" w:hAnsi="Times New Roman" w:cs="Times New Roman"/>
        </w:rPr>
      </w:pPr>
      <w:proofErr w:type="gramStart"/>
      <w:r w:rsidRPr="006C3345">
        <w:rPr>
          <w:rFonts w:ascii="Times New Roman" w:hAnsi="Times New Roman" w:cs="Times New Roman"/>
        </w:rPr>
        <w:t>of</w:t>
      </w:r>
      <w:proofErr w:type="gramEnd"/>
      <w:r w:rsidRPr="006C3345">
        <w:rPr>
          <w:rFonts w:ascii="Times New Roman" w:hAnsi="Times New Roman" w:cs="Times New Roman"/>
        </w:rPr>
        <w:t xml:space="preserve"> Reproduction and Secondary Production of Drawida Willsi (Oligochaeta) in Rice Field Agroecosystem</w:t>
      </w:r>
      <w:r w:rsidRPr="006C3345">
        <w:rPr>
          <w:rFonts w:ascii="Times New Roman" w:hAnsi="Times New Roman" w:cs="Times New Roman"/>
          <w:i/>
        </w:rPr>
        <w:t>. IJRRAS</w:t>
      </w:r>
      <w:r w:rsidRPr="006C3345">
        <w:rPr>
          <w:rFonts w:ascii="Times New Roman" w:hAnsi="Times New Roman" w:cs="Times New Roman"/>
        </w:rPr>
        <w:t xml:space="preserve"> 6 (2): 138-146.</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Padhan, A. and Sahu, S. K. 2004.</w:t>
      </w:r>
      <w:proofErr w:type="gramEnd"/>
      <w:r w:rsidRPr="006C3345">
        <w:rPr>
          <w:rFonts w:ascii="Times New Roman" w:hAnsi="Times New Roman" w:cs="Times New Roman"/>
        </w:rPr>
        <w:t xml:space="preserve"> Process details and effluent characteristics of a rice mill in the</w:t>
      </w:r>
    </w:p>
    <w:p w:rsidR="003D6C22" w:rsidRPr="006C3345" w:rsidRDefault="003D6C22" w:rsidP="00C42957">
      <w:pPr>
        <w:spacing w:after="0" w:line="240" w:lineRule="auto"/>
        <w:ind w:firstLine="720"/>
        <w:jc w:val="both"/>
        <w:rPr>
          <w:rFonts w:ascii="Times New Roman" w:hAnsi="Times New Roman" w:cs="Times New Roman"/>
        </w:rPr>
      </w:pPr>
      <w:proofErr w:type="gramStart"/>
      <w:r w:rsidRPr="006C3345">
        <w:rPr>
          <w:rFonts w:ascii="Times New Roman" w:hAnsi="Times New Roman" w:cs="Times New Roman"/>
        </w:rPr>
        <w:t>Sambalpur district of Orissa.</w:t>
      </w:r>
      <w:proofErr w:type="gramEnd"/>
      <w:r w:rsidRPr="006C3345">
        <w:rPr>
          <w:rFonts w:ascii="Times New Roman" w:hAnsi="Times New Roman" w:cs="Times New Roman"/>
        </w:rPr>
        <w:t xml:space="preserve"> </w:t>
      </w:r>
      <w:r w:rsidRPr="006C3345">
        <w:rPr>
          <w:rFonts w:ascii="Times New Roman" w:hAnsi="Times New Roman" w:cs="Times New Roman"/>
          <w:i/>
        </w:rPr>
        <w:t>Jr. of Industrial Pollution Control</w:t>
      </w:r>
      <w:r w:rsidRPr="006C3345">
        <w:rPr>
          <w:rFonts w:ascii="Times New Roman" w:hAnsi="Times New Roman" w:cs="Times New Roman"/>
        </w:rPr>
        <w:t>, 20 (1): 111 -124</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Pandey, A. K. and Pandey, G. C. 2003.</w:t>
      </w:r>
      <w:proofErr w:type="gramEnd"/>
      <w:r w:rsidRPr="006C3345">
        <w:rPr>
          <w:rFonts w:ascii="Times New Roman" w:hAnsi="Times New Roman" w:cs="Times New Roman"/>
        </w:rPr>
        <w:t xml:space="preserve"> Physico-Chemical Charateristics of City </w:t>
      </w:r>
      <w:proofErr w:type="gramStart"/>
      <w:r w:rsidRPr="006C3345">
        <w:rPr>
          <w:rFonts w:ascii="Times New Roman" w:hAnsi="Times New Roman" w:cs="Times New Roman"/>
        </w:rPr>
        <w:t>Sewage  Discharge</w:t>
      </w:r>
      <w:proofErr w:type="gramEnd"/>
    </w:p>
    <w:p w:rsidR="003D6C22" w:rsidRPr="006C3345" w:rsidRDefault="003D6C22" w:rsidP="00C42957">
      <w:pPr>
        <w:spacing w:after="0" w:line="240" w:lineRule="auto"/>
        <w:ind w:left="720" w:firstLine="60"/>
        <w:jc w:val="both"/>
        <w:rPr>
          <w:rFonts w:ascii="Times New Roman" w:hAnsi="Times New Roman" w:cs="Times New Roman"/>
        </w:rPr>
      </w:pPr>
      <w:proofErr w:type="gramStart"/>
      <w:r w:rsidRPr="006C3345">
        <w:rPr>
          <w:rFonts w:ascii="Times New Roman" w:hAnsi="Times New Roman" w:cs="Times New Roman"/>
        </w:rPr>
        <w:t>into  Saryu</w:t>
      </w:r>
      <w:proofErr w:type="gramEnd"/>
      <w:r w:rsidRPr="006C3345">
        <w:rPr>
          <w:rFonts w:ascii="Times New Roman" w:hAnsi="Times New Roman" w:cs="Times New Roman"/>
        </w:rPr>
        <w:t xml:space="preserve">  at  Faizabad-Ayodhya.  Himalayan Journal of Environment and Zoology, 17: 85-91.</w:t>
      </w:r>
    </w:p>
    <w:p w:rsidR="003D6C22" w:rsidRPr="006C3345" w:rsidRDefault="003D6C22" w:rsidP="00C42957">
      <w:pPr>
        <w:spacing w:after="0" w:line="240" w:lineRule="auto"/>
        <w:jc w:val="both"/>
        <w:rPr>
          <w:rFonts w:ascii="Times New Roman" w:hAnsi="Times New Roman" w:cs="Times New Roman"/>
        </w:rPr>
      </w:pPr>
      <w:r w:rsidRPr="006C3345">
        <w:rPr>
          <w:rFonts w:ascii="Times New Roman" w:hAnsi="Times New Roman" w:cs="Times New Roman"/>
        </w:rPr>
        <w:t>Simanchala, D. Nayak, L. and Das C. P. 2013. Studies on the Physico-Chemical Parameters in</w:t>
      </w:r>
    </w:p>
    <w:p w:rsidR="003D6C22" w:rsidRPr="006C3345" w:rsidRDefault="003D6C22" w:rsidP="00C42957">
      <w:pPr>
        <w:spacing w:after="0" w:line="240" w:lineRule="auto"/>
        <w:ind w:left="720"/>
        <w:jc w:val="both"/>
        <w:rPr>
          <w:rFonts w:ascii="Times New Roman" w:hAnsi="Times New Roman" w:cs="Times New Roman"/>
        </w:rPr>
      </w:pPr>
      <w:proofErr w:type="gramStart"/>
      <w:r w:rsidRPr="006C3345">
        <w:rPr>
          <w:rFonts w:ascii="Times New Roman" w:hAnsi="Times New Roman" w:cs="Times New Roman"/>
        </w:rPr>
        <w:t>Waste Water of Berhampur Municipal Corporation, Odisha, India.</w:t>
      </w:r>
      <w:proofErr w:type="gramEnd"/>
      <w:r w:rsidRPr="006C3345">
        <w:rPr>
          <w:rFonts w:ascii="Times New Roman" w:hAnsi="Times New Roman" w:cs="Times New Roman"/>
        </w:rPr>
        <w:t xml:space="preserve"> </w:t>
      </w:r>
      <w:r w:rsidRPr="006C3345">
        <w:rPr>
          <w:rFonts w:ascii="Times New Roman" w:hAnsi="Times New Roman" w:cs="Times New Roman"/>
          <w:i/>
        </w:rPr>
        <w:t>Journal of Environmental Research and Development,</w:t>
      </w:r>
      <w:r w:rsidRPr="006C3345">
        <w:rPr>
          <w:rFonts w:ascii="Times New Roman" w:hAnsi="Times New Roman" w:cs="Times New Roman"/>
        </w:rPr>
        <w:t xml:space="preserve"> 8 (1): 16-26.</w:t>
      </w:r>
    </w:p>
    <w:p w:rsidR="003D6C22" w:rsidRPr="006C3345" w:rsidRDefault="003D6C22" w:rsidP="00C42957">
      <w:pPr>
        <w:spacing w:after="0" w:line="240" w:lineRule="auto"/>
        <w:jc w:val="both"/>
        <w:rPr>
          <w:rFonts w:ascii="Times New Roman" w:hAnsi="Times New Roman" w:cs="Times New Roman"/>
        </w:rPr>
      </w:pPr>
      <w:r w:rsidRPr="006C3345">
        <w:rPr>
          <w:rFonts w:ascii="Times New Roman" w:hAnsi="Times New Roman" w:cs="Times New Roman"/>
        </w:rPr>
        <w:t>Singh, R.P. and Mathur, P. 2005. Investigation of Variation in Physico-Chemical Characteristics</w:t>
      </w:r>
    </w:p>
    <w:p w:rsidR="003D6C22" w:rsidRPr="006C3345" w:rsidRDefault="003D6C22" w:rsidP="00C42957">
      <w:pPr>
        <w:spacing w:after="0" w:line="240" w:lineRule="auto"/>
        <w:ind w:left="720"/>
        <w:jc w:val="both"/>
        <w:rPr>
          <w:rFonts w:ascii="Times New Roman" w:hAnsi="Times New Roman" w:cs="Times New Roman"/>
        </w:rPr>
      </w:pPr>
      <w:proofErr w:type="gramStart"/>
      <w:r w:rsidRPr="006C3345">
        <w:rPr>
          <w:rFonts w:ascii="Times New Roman" w:hAnsi="Times New Roman" w:cs="Times New Roman"/>
        </w:rPr>
        <w:t>of</w:t>
      </w:r>
      <w:proofErr w:type="gramEnd"/>
      <w:r w:rsidRPr="006C3345">
        <w:rPr>
          <w:rFonts w:ascii="Times New Roman" w:hAnsi="Times New Roman" w:cs="Times New Roman"/>
        </w:rPr>
        <w:t xml:space="preserve"> a Fresh Water Reservoir of Ajmer city, Rajasthan. Indian Journal of Environmental Science, 9, pp 57-61</w:t>
      </w:r>
    </w:p>
    <w:p w:rsidR="003D6C22" w:rsidRPr="006C3345" w:rsidRDefault="003D6C22" w:rsidP="00C42957">
      <w:pPr>
        <w:spacing w:after="0" w:line="240" w:lineRule="auto"/>
        <w:jc w:val="both"/>
        <w:rPr>
          <w:rFonts w:ascii="Times New Roman" w:hAnsi="Times New Roman" w:cs="Times New Roman"/>
        </w:rPr>
      </w:pPr>
      <w:r w:rsidRPr="006C3345">
        <w:rPr>
          <w:rFonts w:ascii="Times New Roman" w:hAnsi="Times New Roman" w:cs="Times New Roman"/>
        </w:rPr>
        <w:t>Tewari, U., Bahadur, A. N.</w:t>
      </w:r>
      <w:proofErr w:type="gramStart"/>
      <w:r w:rsidRPr="006C3345">
        <w:rPr>
          <w:rFonts w:ascii="Times New Roman" w:hAnsi="Times New Roman" w:cs="Times New Roman"/>
        </w:rPr>
        <w:t>,  Soni</w:t>
      </w:r>
      <w:proofErr w:type="gramEnd"/>
      <w:r w:rsidRPr="006C3345">
        <w:rPr>
          <w:rFonts w:ascii="Times New Roman" w:hAnsi="Times New Roman" w:cs="Times New Roman"/>
        </w:rPr>
        <w:t>, P.,  and  Pandey, S. 2014. Physico-Chemical Characterization of</w:t>
      </w:r>
    </w:p>
    <w:p w:rsidR="003D6C22" w:rsidRPr="006C3345" w:rsidRDefault="003D6C22" w:rsidP="00C42957">
      <w:pPr>
        <w:spacing w:after="0" w:line="240" w:lineRule="auto"/>
        <w:ind w:firstLine="720"/>
        <w:jc w:val="both"/>
        <w:rPr>
          <w:rFonts w:ascii="Times New Roman" w:hAnsi="Times New Roman" w:cs="Times New Roman"/>
        </w:rPr>
      </w:pPr>
      <w:r w:rsidRPr="006C3345">
        <w:rPr>
          <w:rFonts w:ascii="Times New Roman" w:hAnsi="Times New Roman" w:cs="Times New Roman"/>
        </w:rPr>
        <w:t xml:space="preserve">City Sewage Discharged Into River Arpaat Bilaspur, India. </w:t>
      </w:r>
      <w:proofErr w:type="gramStart"/>
      <w:r w:rsidRPr="006C3345">
        <w:rPr>
          <w:rFonts w:ascii="Times New Roman" w:hAnsi="Times New Roman" w:cs="Times New Roman"/>
          <w:i/>
        </w:rPr>
        <w:t>Indian J.L.Sci</w:t>
      </w:r>
      <w:r w:rsidRPr="006C3345">
        <w:rPr>
          <w:rFonts w:ascii="Times New Roman" w:hAnsi="Times New Roman" w:cs="Times New Roman"/>
        </w:rPr>
        <w:t>.</w:t>
      </w:r>
      <w:proofErr w:type="gramEnd"/>
      <w:r w:rsidRPr="006C3345">
        <w:rPr>
          <w:rFonts w:ascii="Times New Roman" w:hAnsi="Times New Roman" w:cs="Times New Roman"/>
        </w:rPr>
        <w:t xml:space="preserve"> 4 (1): 31-36.</w:t>
      </w:r>
    </w:p>
    <w:p w:rsidR="003D6C22" w:rsidRPr="006C3345" w:rsidRDefault="003D6C22" w:rsidP="00C42957">
      <w:pPr>
        <w:spacing w:after="0" w:line="240" w:lineRule="auto"/>
        <w:jc w:val="both"/>
        <w:rPr>
          <w:rFonts w:ascii="Times New Roman" w:hAnsi="Times New Roman" w:cs="Times New Roman"/>
        </w:rPr>
      </w:pPr>
      <w:proofErr w:type="gramStart"/>
      <w:r w:rsidRPr="006C3345">
        <w:rPr>
          <w:rFonts w:ascii="Times New Roman" w:hAnsi="Times New Roman" w:cs="Times New Roman"/>
        </w:rPr>
        <w:t>Verla, A. W., Adowei, P. and Verla, E. N. 2014.</w:t>
      </w:r>
      <w:proofErr w:type="gramEnd"/>
      <w:r w:rsidRPr="006C3345">
        <w:rPr>
          <w:rFonts w:ascii="Times New Roman" w:hAnsi="Times New Roman" w:cs="Times New Roman"/>
        </w:rPr>
        <w:t xml:space="preserve"> Physicochemical and Microbiological</w:t>
      </w:r>
    </w:p>
    <w:p w:rsidR="003D6C22" w:rsidRPr="006C3345" w:rsidRDefault="003D6C22" w:rsidP="00C42957">
      <w:pPr>
        <w:spacing w:after="0" w:line="240" w:lineRule="auto"/>
        <w:ind w:left="720"/>
        <w:jc w:val="both"/>
        <w:rPr>
          <w:rFonts w:ascii="Times New Roman" w:hAnsi="Times New Roman" w:cs="Times New Roman"/>
        </w:rPr>
      </w:pPr>
      <w:r w:rsidRPr="006C3345">
        <w:rPr>
          <w:rFonts w:ascii="Times New Roman" w:hAnsi="Times New Roman" w:cs="Times New Roman"/>
        </w:rPr>
        <w:t xml:space="preserve">Characteristic of Palm oil Mill effluent (Pome) in </w:t>
      </w:r>
      <w:proofErr w:type="gramStart"/>
      <w:r w:rsidRPr="006C3345">
        <w:rPr>
          <w:rFonts w:ascii="Times New Roman" w:hAnsi="Times New Roman" w:cs="Times New Roman"/>
        </w:rPr>
        <w:t>Nguru :</w:t>
      </w:r>
      <w:proofErr w:type="gramEnd"/>
      <w:r w:rsidRPr="006C3345">
        <w:rPr>
          <w:rFonts w:ascii="Times New Roman" w:hAnsi="Times New Roman" w:cs="Times New Roman"/>
        </w:rPr>
        <w:t xml:space="preserve"> Aboh Mbaise,Eastern Nigeria. </w:t>
      </w:r>
      <w:proofErr w:type="gramStart"/>
      <w:r w:rsidRPr="006C3345">
        <w:rPr>
          <w:rFonts w:ascii="Times New Roman" w:hAnsi="Times New Roman" w:cs="Times New Roman"/>
          <w:i/>
        </w:rPr>
        <w:t>Acta Chim.</w:t>
      </w:r>
      <w:proofErr w:type="gramEnd"/>
      <w:r w:rsidRPr="006C3345">
        <w:rPr>
          <w:rFonts w:ascii="Times New Roman" w:hAnsi="Times New Roman" w:cs="Times New Roman"/>
          <w:i/>
        </w:rPr>
        <w:t xml:space="preserve"> Pharm. Indica</w:t>
      </w:r>
      <w:r w:rsidRPr="006C3345">
        <w:rPr>
          <w:rFonts w:ascii="Times New Roman" w:hAnsi="Times New Roman" w:cs="Times New Roman"/>
        </w:rPr>
        <w:t>, 4(3): 119-125.</w:t>
      </w:r>
    </w:p>
    <w:p w:rsidR="003D6C22" w:rsidRPr="00245CDD" w:rsidRDefault="003D6C22" w:rsidP="006C3345">
      <w:pPr>
        <w:spacing w:after="0" w:line="360" w:lineRule="auto"/>
        <w:ind w:left="720"/>
        <w:jc w:val="center"/>
        <w:rPr>
          <w:rFonts w:ascii="Times New Roman" w:hAnsi="Times New Roman" w:cs="Times New Roman"/>
          <w:b/>
          <w:sz w:val="28"/>
          <w:szCs w:val="28"/>
        </w:rPr>
      </w:pPr>
      <w:r w:rsidRPr="00245CDD">
        <w:rPr>
          <w:rFonts w:ascii="Times New Roman" w:hAnsi="Times New Roman" w:cs="Times New Roman"/>
          <w:b/>
          <w:sz w:val="28"/>
          <w:szCs w:val="28"/>
        </w:rPr>
        <w:t>***</w:t>
      </w:r>
    </w:p>
    <w:p w:rsidR="003D6C22" w:rsidRDefault="003D6C22" w:rsidP="003D6C22">
      <w:pPr>
        <w:jc w:val="center"/>
        <w:rPr>
          <w:rFonts w:cs="Times New Roman"/>
          <w:b/>
          <w:sz w:val="26"/>
          <w:szCs w:val="26"/>
        </w:rPr>
      </w:pPr>
    </w:p>
    <w:p w:rsidR="003D6C22" w:rsidRDefault="003D6C22" w:rsidP="003D6C22">
      <w:pPr>
        <w:jc w:val="center"/>
        <w:rPr>
          <w:rFonts w:cs="Times New Roman"/>
          <w:b/>
          <w:sz w:val="26"/>
          <w:szCs w:val="26"/>
        </w:rPr>
      </w:pPr>
    </w:p>
    <w:p w:rsidR="003D6C22" w:rsidRDefault="003D6C22" w:rsidP="003D6C22">
      <w:pPr>
        <w:jc w:val="center"/>
        <w:rPr>
          <w:rFonts w:cs="Times New Roman"/>
          <w:b/>
          <w:sz w:val="26"/>
          <w:szCs w:val="26"/>
        </w:rPr>
      </w:pPr>
    </w:p>
    <w:p w:rsidR="009B64DB" w:rsidRDefault="009B64DB" w:rsidP="003D6C22">
      <w:pPr>
        <w:jc w:val="center"/>
        <w:rPr>
          <w:b/>
          <w:bCs/>
          <w:sz w:val="24"/>
          <w:szCs w:val="24"/>
        </w:rPr>
      </w:pPr>
    </w:p>
    <w:p w:rsidR="009B64DB" w:rsidRDefault="009B64DB" w:rsidP="003D6C22">
      <w:pPr>
        <w:jc w:val="center"/>
        <w:rPr>
          <w:b/>
          <w:bCs/>
          <w:sz w:val="24"/>
          <w:szCs w:val="24"/>
        </w:rPr>
      </w:pPr>
    </w:p>
    <w:p w:rsidR="00A95043" w:rsidRPr="000726DC" w:rsidRDefault="00A95043" w:rsidP="00A95043">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w:t>
      </w:r>
      <w:r>
        <w:rPr>
          <w:b w:val="0"/>
          <w:color w:val="000000"/>
          <w:sz w:val="20"/>
          <w:szCs w:val="20"/>
        </w:rPr>
        <w:t>08</w:t>
      </w:r>
      <w:proofErr w:type="gramEnd"/>
      <w:r w:rsidRPr="000726DC">
        <w:rPr>
          <w:b w:val="0"/>
          <w:color w:val="000000"/>
          <w:sz w:val="20"/>
          <w:szCs w:val="20"/>
        </w:rPr>
        <w:t>-</w:t>
      </w:r>
      <w:r>
        <w:rPr>
          <w:b w:val="0"/>
          <w:color w:val="000000"/>
          <w:sz w:val="20"/>
          <w:szCs w:val="20"/>
        </w:rPr>
        <w:t>10</w:t>
      </w:r>
      <w:r w:rsidRPr="000726DC">
        <w:rPr>
          <w:b w:val="0"/>
          <w:color w:val="000000"/>
          <w:sz w:val="20"/>
          <w:szCs w:val="20"/>
        </w:rPr>
        <w:t xml:space="preserve">-2015 </w:t>
      </w:r>
    </w:p>
    <w:p w:rsidR="00A95043" w:rsidRPr="000726DC" w:rsidRDefault="00A95043" w:rsidP="00A95043">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:30</w:t>
      </w:r>
      <w:proofErr w:type="gramEnd"/>
      <w:r w:rsidRPr="000726DC">
        <w:rPr>
          <w:b w:val="0"/>
          <w:color w:val="000000"/>
          <w:sz w:val="20"/>
          <w:szCs w:val="20"/>
        </w:rPr>
        <w:t>-10-2015</w:t>
      </w:r>
    </w:p>
    <w:p w:rsidR="003D6C22" w:rsidRPr="009436CB" w:rsidRDefault="003D6C22" w:rsidP="00175CB2">
      <w:pPr>
        <w:spacing w:after="0" w:line="240" w:lineRule="auto"/>
        <w:jc w:val="center"/>
        <w:rPr>
          <w:rFonts w:ascii="Times New Roman" w:hAnsi="Times New Roman" w:cs="Times New Roman"/>
          <w:b/>
          <w:bCs/>
          <w:sz w:val="26"/>
          <w:szCs w:val="26"/>
        </w:rPr>
      </w:pPr>
      <w:r w:rsidRPr="009436CB">
        <w:rPr>
          <w:rFonts w:ascii="Times New Roman" w:hAnsi="Times New Roman" w:cs="Times New Roman"/>
          <w:b/>
          <w:bCs/>
          <w:sz w:val="26"/>
          <w:szCs w:val="26"/>
        </w:rPr>
        <w:t>Physico- Chemical Analysis of Underground Drinking Water</w:t>
      </w:r>
    </w:p>
    <w:p w:rsidR="003D6C22" w:rsidRPr="009436CB" w:rsidRDefault="003D6C22" w:rsidP="00175CB2">
      <w:pPr>
        <w:spacing w:after="0" w:line="240" w:lineRule="auto"/>
        <w:jc w:val="center"/>
        <w:rPr>
          <w:rFonts w:ascii="Times New Roman" w:hAnsi="Times New Roman" w:cs="Times New Roman"/>
          <w:b/>
          <w:bCs/>
          <w:sz w:val="24"/>
          <w:szCs w:val="24"/>
        </w:rPr>
      </w:pPr>
      <w:r w:rsidRPr="009436CB">
        <w:rPr>
          <w:rFonts w:ascii="Times New Roman" w:hAnsi="Times New Roman" w:cs="Times New Roman"/>
          <w:b/>
          <w:bCs/>
          <w:sz w:val="24"/>
          <w:szCs w:val="24"/>
        </w:rPr>
        <w:t xml:space="preserve">(A Case Study of Rural Area of Raipur, </w:t>
      </w:r>
      <w:proofErr w:type="gramStart"/>
      <w:r w:rsidRPr="009436CB">
        <w:rPr>
          <w:rFonts w:ascii="Times New Roman" w:hAnsi="Times New Roman" w:cs="Times New Roman"/>
          <w:b/>
          <w:bCs/>
          <w:sz w:val="24"/>
          <w:szCs w:val="24"/>
        </w:rPr>
        <w:t>Chhattisgarh  India</w:t>
      </w:r>
      <w:proofErr w:type="gramEnd"/>
      <w:r w:rsidRPr="009436CB">
        <w:rPr>
          <w:rFonts w:ascii="Times New Roman" w:hAnsi="Times New Roman" w:cs="Times New Roman"/>
          <w:b/>
          <w:bCs/>
          <w:sz w:val="24"/>
          <w:szCs w:val="24"/>
        </w:rPr>
        <w:t>)</w:t>
      </w:r>
    </w:p>
    <w:p w:rsidR="003D6C22" w:rsidRPr="006C3345" w:rsidRDefault="003D6C22" w:rsidP="00175CB2">
      <w:pPr>
        <w:tabs>
          <w:tab w:val="left" w:pos="1423"/>
        </w:tabs>
        <w:spacing w:after="0" w:line="360" w:lineRule="auto"/>
        <w:jc w:val="center"/>
        <w:rPr>
          <w:rFonts w:ascii="Times New Roman" w:hAnsi="Times New Roman" w:cs="Times New Roman"/>
          <w:bCs/>
        </w:rPr>
      </w:pPr>
      <w:r w:rsidRPr="006C3345">
        <w:rPr>
          <w:rFonts w:ascii="Times New Roman" w:hAnsi="Times New Roman" w:cs="Times New Roman"/>
          <w:bCs/>
        </w:rPr>
        <w:t>Dr. Anju Jha</w:t>
      </w:r>
      <w:r w:rsidR="00051B9E" w:rsidRPr="006C3345">
        <w:rPr>
          <w:rFonts w:ascii="Times New Roman" w:hAnsi="Times New Roman" w:cs="Times New Roman"/>
          <w:bCs/>
        </w:rPr>
        <w:t>*</w:t>
      </w:r>
    </w:p>
    <w:p w:rsidR="003D6C22" w:rsidRPr="00DE512A" w:rsidRDefault="003D6C22" w:rsidP="00147A64">
      <w:pPr>
        <w:tabs>
          <w:tab w:val="left" w:pos="0"/>
        </w:tabs>
        <w:spacing w:line="360" w:lineRule="auto"/>
        <w:jc w:val="center"/>
        <w:rPr>
          <w:rFonts w:ascii="Times New Roman" w:hAnsi="Times New Roman" w:cs="Times New Roman"/>
          <w:b/>
          <w:sz w:val="24"/>
          <w:szCs w:val="24"/>
        </w:rPr>
      </w:pPr>
      <w:r w:rsidRPr="00DE512A">
        <w:rPr>
          <w:rFonts w:ascii="Times New Roman" w:hAnsi="Times New Roman" w:cs="Times New Roman"/>
          <w:b/>
          <w:sz w:val="24"/>
          <w:szCs w:val="24"/>
        </w:rPr>
        <w:t>Abstract</w:t>
      </w:r>
    </w:p>
    <w:p w:rsidR="003D6C22" w:rsidRPr="00DE512A" w:rsidRDefault="003D6C22" w:rsidP="00DE512A">
      <w:pPr>
        <w:spacing w:line="360" w:lineRule="auto"/>
        <w:jc w:val="both"/>
        <w:rPr>
          <w:rFonts w:ascii="Times New Roman" w:hAnsi="Times New Roman" w:cs="Times New Roman"/>
        </w:rPr>
      </w:pPr>
      <w:r w:rsidRPr="00DE512A">
        <w:rPr>
          <w:rFonts w:ascii="Times New Roman" w:hAnsi="Times New Roman" w:cs="Times New Roman"/>
        </w:rPr>
        <w:t xml:space="preserve">Groundwater Constitute more than 95% of the fresh water available in the </w:t>
      </w:r>
      <w:proofErr w:type="gramStart"/>
      <w:r w:rsidRPr="00DE512A">
        <w:rPr>
          <w:rFonts w:ascii="Times New Roman" w:hAnsi="Times New Roman" w:cs="Times New Roman"/>
        </w:rPr>
        <w:t>world .</w:t>
      </w:r>
      <w:proofErr w:type="gramEnd"/>
      <w:r w:rsidRPr="00DE512A">
        <w:rPr>
          <w:rFonts w:ascii="Times New Roman" w:hAnsi="Times New Roman" w:cs="Times New Roman"/>
        </w:rPr>
        <w:t xml:space="preserve"> Because   of the inherent purification by soil, groundwater is generally considered a very good source of drinking water. Ten samples were collected from different locations covering deep aquifers. The samples were collected during the month of January 2014 to March 2015. Present  Study  Was  Conducted to assess the  physico -chemical analysis of  underground water in different villages of rural area of Raipur district .Ten  Borewell  water samples were studied for selected water quality parameters such as pH ,temperature ,Alkalinity, Conductivity, Total Hardness, TDS, Chlorides ,&amp; Sulphates  ,following the standard methods i.e.digital pH meter, conductometer, complexometric method,Mohr”s method,volumetric method, The  study reveals that most of the samples were non- potable due to their values when compared to the standards (ISI,WHO, ICMR,BIS).The concentration of chloride,,sulphate,calcium, carbonate, bicarbonate and dissolved solids were found higher than the standards in 70% samples. </w:t>
      </w:r>
    </w:p>
    <w:p w:rsidR="003D6C22" w:rsidRPr="00DE512A" w:rsidRDefault="003D6C22" w:rsidP="00DE512A">
      <w:pPr>
        <w:tabs>
          <w:tab w:val="left" w:pos="1423"/>
        </w:tabs>
        <w:spacing w:line="360" w:lineRule="auto"/>
        <w:jc w:val="both"/>
        <w:rPr>
          <w:rFonts w:ascii="Times New Roman" w:hAnsi="Times New Roman" w:cs="Times New Roman"/>
        </w:rPr>
      </w:pPr>
      <w:r w:rsidRPr="00DE512A">
        <w:rPr>
          <w:rFonts w:ascii="Times New Roman" w:hAnsi="Times New Roman" w:cs="Times New Roman"/>
        </w:rPr>
        <w:t xml:space="preserve">Key Words – Water </w:t>
      </w:r>
      <w:proofErr w:type="gramStart"/>
      <w:r w:rsidRPr="00DE512A">
        <w:rPr>
          <w:rFonts w:ascii="Times New Roman" w:hAnsi="Times New Roman" w:cs="Times New Roman"/>
        </w:rPr>
        <w:t>quality ,handpumps</w:t>
      </w:r>
      <w:proofErr w:type="gramEnd"/>
      <w:r w:rsidRPr="00DE512A">
        <w:rPr>
          <w:rFonts w:ascii="Times New Roman" w:hAnsi="Times New Roman" w:cs="Times New Roman"/>
        </w:rPr>
        <w:t xml:space="preserve">  (borewell water) ,Rural population, Raipur(rural area).</w:t>
      </w:r>
    </w:p>
    <w:p w:rsidR="003D6C22" w:rsidRPr="00DE512A" w:rsidRDefault="003D6C22" w:rsidP="00DE512A">
      <w:pPr>
        <w:tabs>
          <w:tab w:val="left" w:pos="1423"/>
        </w:tabs>
        <w:spacing w:line="360" w:lineRule="auto"/>
        <w:rPr>
          <w:rFonts w:ascii="Times New Roman" w:hAnsi="Times New Roman" w:cs="Times New Roman"/>
          <w:b/>
          <w:bCs/>
        </w:rPr>
      </w:pPr>
      <w:r w:rsidRPr="00DE512A">
        <w:rPr>
          <w:rFonts w:ascii="Times New Roman" w:hAnsi="Times New Roman" w:cs="Times New Roman"/>
          <w:b/>
          <w:bCs/>
        </w:rPr>
        <w:t>Introduction</w:t>
      </w:r>
    </w:p>
    <w:p w:rsidR="00605294" w:rsidRPr="00DE512A" w:rsidRDefault="00051B9E" w:rsidP="00DE512A">
      <w:pPr>
        <w:tabs>
          <w:tab w:val="left" w:pos="0"/>
        </w:tabs>
        <w:spacing w:line="360" w:lineRule="auto"/>
        <w:jc w:val="both"/>
        <w:rPr>
          <w:rFonts w:ascii="Times New Roman" w:hAnsi="Times New Roman" w:cs="Times New Roman"/>
        </w:rPr>
      </w:pPr>
      <w:r w:rsidRPr="00DE512A">
        <w:rPr>
          <w:rFonts w:ascii="Times New Roman" w:hAnsi="Times New Roman" w:cs="Times New Roman"/>
        </w:rPr>
        <w:t xml:space="preserve"> </w:t>
      </w:r>
      <w:r w:rsidR="003D6C22" w:rsidRPr="00DE512A">
        <w:rPr>
          <w:rFonts w:ascii="Times New Roman" w:hAnsi="Times New Roman" w:cs="Times New Roman"/>
        </w:rPr>
        <w:t xml:space="preserve">Groundwater is becoming an important source of water supply in many regions. Rain water is a major source of ground water.  </w:t>
      </w:r>
      <w:proofErr w:type="gramStart"/>
      <w:r w:rsidR="003D6C22" w:rsidRPr="00DE512A">
        <w:rPr>
          <w:rFonts w:ascii="Times New Roman" w:hAnsi="Times New Roman" w:cs="Times New Roman"/>
        </w:rPr>
        <w:t>Groundwater constitute</w:t>
      </w:r>
      <w:proofErr w:type="gramEnd"/>
      <w:r w:rsidR="003D6C22" w:rsidRPr="00DE512A">
        <w:rPr>
          <w:rFonts w:ascii="Times New Roman" w:hAnsi="Times New Roman" w:cs="Times New Roman"/>
        </w:rPr>
        <w:t xml:space="preserve"> about 9.86% of the total fresh water sources. It is about 35 to 50 times that of surface water supplies. Because of the inherent purification by soil, groundwater is generally considered a very good source of drinking water. Although </w:t>
      </w:r>
      <w:proofErr w:type="gramStart"/>
      <w:r w:rsidR="003D6C22" w:rsidRPr="00DE512A">
        <w:rPr>
          <w:rFonts w:ascii="Times New Roman" w:hAnsi="Times New Roman" w:cs="Times New Roman"/>
        </w:rPr>
        <w:t>groundwater are</w:t>
      </w:r>
      <w:proofErr w:type="gramEnd"/>
      <w:r w:rsidR="003D6C22" w:rsidRPr="00DE512A">
        <w:rPr>
          <w:rFonts w:ascii="Times New Roman" w:hAnsi="Times New Roman" w:cs="Times New Roman"/>
        </w:rPr>
        <w:t xml:space="preserve"> more protected naturally than surface waters from pollution, human activities tend to alter the composition of groundwater. Increasing population and its necessities have lead to the deterioration of surface and sub surface water. Hard water gives laxative effect in the presence   of   sulphate ions. </w:t>
      </w:r>
    </w:p>
    <w:p w:rsidR="003D6C22" w:rsidRPr="00DE512A" w:rsidRDefault="00605294" w:rsidP="009436CB">
      <w:pPr>
        <w:tabs>
          <w:tab w:val="left" w:pos="0"/>
        </w:tabs>
        <w:spacing w:line="360" w:lineRule="auto"/>
        <w:jc w:val="both"/>
        <w:rPr>
          <w:rFonts w:ascii="Times New Roman" w:hAnsi="Times New Roman" w:cs="Times New Roman"/>
        </w:rPr>
      </w:pPr>
      <w:r w:rsidRPr="00DE512A">
        <w:rPr>
          <w:rFonts w:ascii="Times New Roman" w:hAnsi="Times New Roman" w:cs="Times New Roman"/>
        </w:rPr>
        <w:t xml:space="preserve">Extreme hard water produces   </w:t>
      </w:r>
      <w:proofErr w:type="gramStart"/>
      <w:r w:rsidRPr="00DE512A">
        <w:rPr>
          <w:rFonts w:ascii="Times New Roman" w:hAnsi="Times New Roman" w:cs="Times New Roman"/>
        </w:rPr>
        <w:t>Urolithiasis ,</w:t>
      </w:r>
      <w:proofErr w:type="gramEnd"/>
      <w:r w:rsidRPr="00DE512A">
        <w:rPr>
          <w:rFonts w:ascii="Times New Roman" w:hAnsi="Times New Roman" w:cs="Times New Roman"/>
        </w:rPr>
        <w:t xml:space="preserve"> encephaly ,parental  mortality, cancer and cardiovascular diseases.(1). The high concentration of chloride ions   in polluted   waters   </w:t>
      </w:r>
      <w:proofErr w:type="gramStart"/>
      <w:r w:rsidRPr="00DE512A">
        <w:rPr>
          <w:rFonts w:ascii="Times New Roman" w:hAnsi="Times New Roman" w:cs="Times New Roman"/>
        </w:rPr>
        <w:t>were  reported</w:t>
      </w:r>
      <w:proofErr w:type="gramEnd"/>
      <w:r w:rsidRPr="00DE512A">
        <w:rPr>
          <w:rFonts w:ascii="Times New Roman" w:hAnsi="Times New Roman" w:cs="Times New Roman"/>
        </w:rPr>
        <w:t xml:space="preserve"> (2) . Borewell   water is generally used for drinking and other domestic purposes in this area. The use of fertilizers and </w:t>
      </w:r>
    </w:p>
    <w:p w:rsidR="00605294" w:rsidRPr="00DE512A" w:rsidRDefault="00605294" w:rsidP="00DE512A">
      <w:pPr>
        <w:tabs>
          <w:tab w:val="left" w:pos="1423"/>
        </w:tabs>
        <w:spacing w:after="0" w:line="360" w:lineRule="auto"/>
        <w:rPr>
          <w:rFonts w:ascii="Times New Roman" w:hAnsi="Times New Roman" w:cs="Times New Roman"/>
          <w:sz w:val="21"/>
          <w:szCs w:val="21"/>
        </w:rPr>
      </w:pPr>
      <w:r w:rsidRPr="00DE512A">
        <w:rPr>
          <w:rFonts w:ascii="Times New Roman" w:hAnsi="Times New Roman" w:cs="Times New Roman"/>
          <w:sz w:val="21"/>
          <w:szCs w:val="21"/>
        </w:rPr>
        <w:t>_______________________________________________________________________________________</w:t>
      </w:r>
    </w:p>
    <w:p w:rsidR="00605294" w:rsidRPr="00DE512A" w:rsidRDefault="00051B9E" w:rsidP="00DE512A">
      <w:pPr>
        <w:tabs>
          <w:tab w:val="left" w:pos="1423"/>
        </w:tabs>
        <w:spacing w:after="0" w:line="360" w:lineRule="auto"/>
        <w:rPr>
          <w:rFonts w:ascii="Times New Roman" w:hAnsi="Times New Roman" w:cs="Times New Roman"/>
          <w:sz w:val="21"/>
          <w:szCs w:val="21"/>
        </w:rPr>
      </w:pPr>
      <w:r w:rsidRPr="00DE512A">
        <w:rPr>
          <w:rFonts w:ascii="Times New Roman" w:hAnsi="Times New Roman" w:cs="Times New Roman"/>
          <w:sz w:val="21"/>
          <w:szCs w:val="21"/>
        </w:rPr>
        <w:t>*</w:t>
      </w:r>
      <w:r w:rsidR="00605294" w:rsidRPr="00DE512A">
        <w:rPr>
          <w:rFonts w:ascii="Times New Roman" w:hAnsi="Times New Roman" w:cs="Times New Roman"/>
          <w:sz w:val="21"/>
          <w:szCs w:val="21"/>
        </w:rPr>
        <w:t xml:space="preserve">Assistant Professor of Chemistry, Govt. </w:t>
      </w:r>
      <w:proofErr w:type="gramStart"/>
      <w:r w:rsidR="00605294" w:rsidRPr="00DE512A">
        <w:rPr>
          <w:rFonts w:ascii="Times New Roman" w:hAnsi="Times New Roman" w:cs="Times New Roman"/>
          <w:sz w:val="21"/>
          <w:szCs w:val="21"/>
        </w:rPr>
        <w:t>Digvijay  P.G</w:t>
      </w:r>
      <w:proofErr w:type="gramEnd"/>
      <w:r w:rsidR="00605294" w:rsidRPr="00DE512A">
        <w:rPr>
          <w:rFonts w:ascii="Times New Roman" w:hAnsi="Times New Roman" w:cs="Times New Roman"/>
          <w:sz w:val="21"/>
          <w:szCs w:val="21"/>
        </w:rPr>
        <w:t>. Autonomous College, Rajnandgaon (C.G.)</w:t>
      </w:r>
    </w:p>
    <w:p w:rsidR="00605294" w:rsidRPr="00DE512A" w:rsidRDefault="00605294" w:rsidP="00DE512A">
      <w:pPr>
        <w:tabs>
          <w:tab w:val="left" w:pos="1423"/>
        </w:tabs>
        <w:spacing w:after="0" w:line="360" w:lineRule="auto"/>
        <w:jc w:val="center"/>
        <w:rPr>
          <w:rFonts w:ascii="Times New Roman" w:hAnsi="Times New Roman" w:cs="Times New Roman"/>
        </w:rPr>
      </w:pPr>
    </w:p>
    <w:p w:rsidR="009436CB" w:rsidRPr="00DE512A" w:rsidRDefault="009436CB" w:rsidP="009436CB">
      <w:pPr>
        <w:tabs>
          <w:tab w:val="left" w:pos="0"/>
        </w:tabs>
        <w:spacing w:line="360" w:lineRule="auto"/>
        <w:jc w:val="both"/>
        <w:rPr>
          <w:rFonts w:ascii="Times New Roman" w:hAnsi="Times New Roman" w:cs="Times New Roman"/>
        </w:rPr>
      </w:pPr>
      <w:r w:rsidRPr="00DE512A">
        <w:rPr>
          <w:rFonts w:ascii="Times New Roman" w:hAnsi="Times New Roman" w:cs="Times New Roman"/>
        </w:rPr>
        <w:t>pesticides manure, lime, septic tank refuse dump etc., is the major source of borewell water pollution (3).In the absence of fresh water supply people residing in this area use borewell water for their domestic and drinking purpose in order to assess water quality index. We have conducted the physico-chemical analysis of borewell   water.</w:t>
      </w:r>
    </w:p>
    <w:p w:rsidR="003D6C22" w:rsidRPr="00DE512A" w:rsidRDefault="009436CB" w:rsidP="009436CB">
      <w:pPr>
        <w:tabs>
          <w:tab w:val="left" w:pos="0"/>
        </w:tabs>
        <w:spacing w:line="360" w:lineRule="auto"/>
        <w:jc w:val="both"/>
        <w:rPr>
          <w:rFonts w:ascii="Times New Roman" w:hAnsi="Times New Roman" w:cs="Times New Roman"/>
          <w:b/>
          <w:bCs/>
        </w:rPr>
      </w:pPr>
      <w:r w:rsidRPr="00DE512A">
        <w:rPr>
          <w:rFonts w:ascii="Times New Roman" w:hAnsi="Times New Roman" w:cs="Times New Roman"/>
        </w:rPr>
        <w:t>The quality of ground water is the resultant of all the processes and reactions that act on the water from the moment it condensed in the atmosphere to the lime It is discharged by a well or spring</w:t>
      </w:r>
      <w:r>
        <w:rPr>
          <w:rFonts w:ascii="Times New Roman" w:hAnsi="Times New Roman" w:cs="Times New Roman"/>
        </w:rPr>
        <w:t xml:space="preserve"> </w:t>
      </w:r>
      <w:r w:rsidR="003D6C22" w:rsidRPr="00DE512A">
        <w:rPr>
          <w:rFonts w:ascii="Times New Roman" w:hAnsi="Times New Roman" w:cs="Times New Roman"/>
        </w:rPr>
        <w:t>and varies from place to place and with the depth of the water table(4).Groundwater is particularly important as it accounts for about 88% safe drinking water in rural areas ,where population is widely dispersed and the infra-structure needed for treatment and transportation of surface water does not exist(5).The permissible limit of water quality parameters in drinking water recommended by various authorities are given in Table-1</w:t>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rPr>
        <w:tab/>
      </w:r>
      <w:r w:rsidR="003D6C22" w:rsidRPr="00DE512A">
        <w:rPr>
          <w:rFonts w:ascii="Times New Roman" w:hAnsi="Times New Roman" w:cs="Times New Roman"/>
          <w:b/>
          <w:bCs/>
        </w:rPr>
        <w:t>Table-1   Drinking Water Quality Standards</w:t>
      </w:r>
    </w:p>
    <w:tbl>
      <w:tblPr>
        <w:tblStyle w:val="TableGrid"/>
        <w:tblW w:w="0" w:type="auto"/>
        <w:jc w:val="center"/>
        <w:tblLook w:val="04A0"/>
      </w:tblPr>
      <w:tblGrid>
        <w:gridCol w:w="1610"/>
        <w:gridCol w:w="879"/>
        <w:gridCol w:w="7"/>
        <w:gridCol w:w="886"/>
        <w:gridCol w:w="879"/>
        <w:gridCol w:w="7"/>
        <w:gridCol w:w="734"/>
        <w:gridCol w:w="887"/>
        <w:gridCol w:w="29"/>
        <w:gridCol w:w="858"/>
        <w:gridCol w:w="887"/>
        <w:gridCol w:w="879"/>
        <w:gridCol w:w="8"/>
        <w:gridCol w:w="887"/>
      </w:tblGrid>
      <w:tr w:rsidR="003D6C22" w:rsidRPr="00DE512A" w:rsidTr="00605294">
        <w:trPr>
          <w:trHeight w:val="355"/>
          <w:jc w:val="center"/>
        </w:trPr>
        <w:tc>
          <w:tcPr>
            <w:tcW w:w="1596" w:type="dxa"/>
            <w:vMerge w:val="restart"/>
            <w:tcBorders>
              <w:top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Parameters</w:t>
            </w:r>
          </w:p>
        </w:tc>
        <w:tc>
          <w:tcPr>
            <w:tcW w:w="1772" w:type="dxa"/>
            <w:gridSpan w:val="3"/>
            <w:tcBorders>
              <w:top w:val="single" w:sz="4" w:space="0" w:color="auto"/>
              <w:left w:val="single" w:sz="4" w:space="0" w:color="auto"/>
              <w:bottom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 xml:space="preserve">    ISI   (1983)</w:t>
            </w:r>
          </w:p>
        </w:tc>
        <w:tc>
          <w:tcPr>
            <w:tcW w:w="1620" w:type="dxa"/>
            <w:gridSpan w:val="3"/>
            <w:tcBorders>
              <w:top w:val="single" w:sz="4" w:space="0" w:color="auto"/>
              <w:left w:val="single" w:sz="4" w:space="0" w:color="auto"/>
              <w:bottom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 xml:space="preserve">  WHO(1984)</w:t>
            </w:r>
          </w:p>
        </w:tc>
        <w:tc>
          <w:tcPr>
            <w:tcW w:w="1774" w:type="dxa"/>
            <w:gridSpan w:val="3"/>
            <w:tcBorders>
              <w:top w:val="single" w:sz="4" w:space="0" w:color="auto"/>
              <w:left w:val="single" w:sz="4" w:space="0" w:color="auto"/>
              <w:bottom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 xml:space="preserve">          ICMR</w:t>
            </w:r>
          </w:p>
        </w:tc>
        <w:tc>
          <w:tcPr>
            <w:tcW w:w="1766" w:type="dxa"/>
            <w:gridSpan w:val="2"/>
            <w:tcBorders>
              <w:top w:val="single" w:sz="4" w:space="0" w:color="auto"/>
              <w:bottom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 xml:space="preserve">           BIS</w:t>
            </w:r>
          </w:p>
        </w:tc>
        <w:tc>
          <w:tcPr>
            <w:tcW w:w="895" w:type="dxa"/>
            <w:gridSpan w:val="2"/>
            <w:vMerge w:val="restart"/>
            <w:tcBorders>
              <w:top w:val="nil"/>
              <w:left w:val="single" w:sz="4" w:space="0" w:color="auto"/>
              <w:right w:val="nil"/>
            </w:tcBorders>
          </w:tcPr>
          <w:p w:rsidR="003D6C22" w:rsidRPr="00DE512A" w:rsidRDefault="003D6C22" w:rsidP="00DE512A">
            <w:pPr>
              <w:tabs>
                <w:tab w:val="left" w:pos="1423"/>
              </w:tabs>
              <w:spacing w:line="360" w:lineRule="auto"/>
              <w:rPr>
                <w:rFonts w:ascii="Times New Roman" w:hAnsi="Times New Roman" w:cs="Times New Roman"/>
              </w:rPr>
            </w:pPr>
          </w:p>
        </w:tc>
      </w:tr>
      <w:tr w:rsidR="003D6C22" w:rsidRPr="00DE512A" w:rsidTr="00605294">
        <w:trPr>
          <w:trHeight w:val="264"/>
          <w:jc w:val="center"/>
        </w:trPr>
        <w:tc>
          <w:tcPr>
            <w:tcW w:w="1596" w:type="dxa"/>
            <w:vMerge/>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p>
        </w:tc>
        <w:tc>
          <w:tcPr>
            <w:tcW w:w="879" w:type="dxa"/>
            <w:tcBorders>
              <w:top w:val="single" w:sz="4" w:space="0" w:color="auto"/>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HDL</w:t>
            </w:r>
          </w:p>
        </w:tc>
        <w:tc>
          <w:tcPr>
            <w:tcW w:w="893" w:type="dxa"/>
            <w:gridSpan w:val="2"/>
            <w:tcBorders>
              <w:top w:val="single" w:sz="4" w:space="0" w:color="auto"/>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MPL</w:t>
            </w:r>
          </w:p>
        </w:tc>
        <w:tc>
          <w:tcPr>
            <w:tcW w:w="879" w:type="dxa"/>
            <w:tcBorders>
              <w:top w:val="single" w:sz="4" w:space="0" w:color="auto"/>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HDL</w:t>
            </w:r>
          </w:p>
        </w:tc>
        <w:tc>
          <w:tcPr>
            <w:tcW w:w="741" w:type="dxa"/>
            <w:gridSpan w:val="2"/>
            <w:tcBorders>
              <w:top w:val="single" w:sz="4" w:space="0" w:color="auto"/>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MPL</w:t>
            </w:r>
          </w:p>
        </w:tc>
        <w:tc>
          <w:tcPr>
            <w:tcW w:w="916" w:type="dxa"/>
            <w:gridSpan w:val="2"/>
            <w:tcBorders>
              <w:top w:val="single" w:sz="4" w:space="0" w:color="auto"/>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HDL</w:t>
            </w:r>
          </w:p>
        </w:tc>
        <w:tc>
          <w:tcPr>
            <w:tcW w:w="858" w:type="dxa"/>
            <w:tcBorders>
              <w:top w:val="single" w:sz="4" w:space="0" w:color="auto"/>
              <w:lef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MPL</w:t>
            </w:r>
          </w:p>
        </w:tc>
        <w:tc>
          <w:tcPr>
            <w:tcW w:w="887" w:type="dxa"/>
            <w:tcBorders>
              <w:top w:val="single" w:sz="4" w:space="0" w:color="auto"/>
              <w:right w:val="single" w:sz="4" w:space="0" w:color="auto"/>
            </w:tcBorders>
          </w:tcPr>
          <w:p w:rsidR="003D6C22" w:rsidRPr="00DE512A" w:rsidRDefault="003D6C22" w:rsidP="00DE512A">
            <w:pPr>
              <w:tabs>
                <w:tab w:val="left" w:pos="1423"/>
              </w:tabs>
              <w:spacing w:line="360" w:lineRule="auto"/>
              <w:jc w:val="center"/>
              <w:rPr>
                <w:rFonts w:ascii="Times New Roman" w:hAnsi="Times New Roman" w:cs="Times New Roman"/>
              </w:rPr>
            </w:pPr>
            <w:r w:rsidRPr="00DE512A">
              <w:rPr>
                <w:rFonts w:ascii="Times New Roman" w:hAnsi="Times New Roman" w:cs="Times New Roman"/>
              </w:rPr>
              <w:t>HDL</w:t>
            </w:r>
          </w:p>
        </w:tc>
        <w:tc>
          <w:tcPr>
            <w:tcW w:w="879" w:type="dxa"/>
            <w:tcBorders>
              <w:top w:val="single" w:sz="4" w:space="0" w:color="auto"/>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MPL</w:t>
            </w:r>
          </w:p>
        </w:tc>
        <w:tc>
          <w:tcPr>
            <w:tcW w:w="895" w:type="dxa"/>
            <w:gridSpan w:val="2"/>
            <w:vMerge/>
            <w:tcBorders>
              <w:left w:val="single" w:sz="4" w:space="0" w:color="auto"/>
              <w:bottom w:val="nil"/>
              <w:right w:val="nil"/>
            </w:tcBorders>
          </w:tcPr>
          <w:p w:rsidR="003D6C22" w:rsidRPr="00DE512A" w:rsidRDefault="003D6C22" w:rsidP="00DE512A">
            <w:pPr>
              <w:tabs>
                <w:tab w:val="left" w:pos="1423"/>
              </w:tabs>
              <w:spacing w:line="360" w:lineRule="auto"/>
              <w:rPr>
                <w:rFonts w:ascii="Times New Roman" w:hAnsi="Times New Roman" w:cs="Times New Roman"/>
              </w:rPr>
            </w:pPr>
          </w:p>
        </w:tc>
      </w:tr>
      <w:tr w:rsidR="003D6C22" w:rsidRPr="00DE512A" w:rsidTr="00605294">
        <w:trPr>
          <w:gridAfter w:val="1"/>
          <w:wAfter w:w="887" w:type="dxa"/>
          <w:jc w:val="center"/>
        </w:trPr>
        <w:tc>
          <w:tcPr>
            <w:tcW w:w="159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pH</w:t>
            </w:r>
          </w:p>
        </w:tc>
        <w:tc>
          <w:tcPr>
            <w:tcW w:w="886" w:type="dxa"/>
            <w:gridSpan w:val="2"/>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6.5-8.5</w:t>
            </w:r>
          </w:p>
        </w:tc>
        <w:tc>
          <w:tcPr>
            <w:tcW w:w="886" w:type="dxa"/>
            <w:tcBorders>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6" w:type="dxa"/>
            <w:gridSpan w:val="2"/>
            <w:tcBorders>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7.0-8.5</w:t>
            </w:r>
          </w:p>
        </w:tc>
        <w:tc>
          <w:tcPr>
            <w:tcW w:w="734" w:type="dxa"/>
            <w:tcBorders>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6.5-9.5</w:t>
            </w:r>
          </w:p>
        </w:tc>
        <w:tc>
          <w:tcPr>
            <w:tcW w:w="887" w:type="dxa"/>
            <w:tcBorders>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7.0-8.5</w:t>
            </w:r>
          </w:p>
        </w:tc>
        <w:tc>
          <w:tcPr>
            <w:tcW w:w="887" w:type="dxa"/>
            <w:gridSpan w:val="2"/>
            <w:tcBorders>
              <w:lef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6.5-9.2</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7.0-8.3</w:t>
            </w:r>
          </w:p>
        </w:tc>
        <w:tc>
          <w:tcPr>
            <w:tcW w:w="887" w:type="dxa"/>
            <w:gridSpan w:val="2"/>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8.5-9.0</w:t>
            </w:r>
          </w:p>
        </w:tc>
      </w:tr>
      <w:tr w:rsidR="003D6C22" w:rsidRPr="00DE512A" w:rsidTr="00605294">
        <w:trPr>
          <w:gridAfter w:val="1"/>
          <w:wAfter w:w="887" w:type="dxa"/>
          <w:jc w:val="center"/>
        </w:trPr>
        <w:tc>
          <w:tcPr>
            <w:tcW w:w="159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TDS</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500</w:t>
            </w:r>
          </w:p>
        </w:tc>
        <w:tc>
          <w:tcPr>
            <w:tcW w:w="88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2000</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734"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500</w:t>
            </w:r>
          </w:p>
        </w:tc>
        <w:tc>
          <w:tcPr>
            <w:tcW w:w="887"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1500</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500</w:t>
            </w:r>
          </w:p>
        </w:tc>
        <w:tc>
          <w:tcPr>
            <w:tcW w:w="887" w:type="dxa"/>
            <w:gridSpan w:val="2"/>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2000</w:t>
            </w:r>
          </w:p>
        </w:tc>
      </w:tr>
      <w:tr w:rsidR="003D6C22" w:rsidRPr="00DE512A" w:rsidTr="00605294">
        <w:trPr>
          <w:gridAfter w:val="1"/>
          <w:wAfter w:w="887" w:type="dxa"/>
          <w:jc w:val="center"/>
        </w:trPr>
        <w:tc>
          <w:tcPr>
            <w:tcW w:w="159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Calcium(ppm)</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75</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734"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75</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gridSpan w:val="2"/>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75</w:t>
            </w:r>
          </w:p>
        </w:tc>
      </w:tr>
      <w:tr w:rsidR="003D6C22" w:rsidRPr="00DE512A" w:rsidTr="00605294">
        <w:trPr>
          <w:gridAfter w:val="1"/>
          <w:wAfter w:w="887" w:type="dxa"/>
          <w:jc w:val="center"/>
        </w:trPr>
        <w:tc>
          <w:tcPr>
            <w:tcW w:w="159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Chlorides(ppm)</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250</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734"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250</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250</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gridSpan w:val="2"/>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250</w:t>
            </w:r>
          </w:p>
        </w:tc>
      </w:tr>
      <w:tr w:rsidR="003D6C22" w:rsidRPr="00DE512A" w:rsidTr="00605294">
        <w:trPr>
          <w:gridAfter w:val="1"/>
          <w:wAfter w:w="887" w:type="dxa"/>
          <w:jc w:val="center"/>
        </w:trPr>
        <w:tc>
          <w:tcPr>
            <w:tcW w:w="159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TH(ppm)</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300</w:t>
            </w:r>
          </w:p>
        </w:tc>
        <w:tc>
          <w:tcPr>
            <w:tcW w:w="88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600</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200</w:t>
            </w:r>
          </w:p>
        </w:tc>
        <w:tc>
          <w:tcPr>
            <w:tcW w:w="734"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600</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300</w:t>
            </w:r>
          </w:p>
        </w:tc>
        <w:tc>
          <w:tcPr>
            <w:tcW w:w="887"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600</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200</w:t>
            </w:r>
          </w:p>
        </w:tc>
        <w:tc>
          <w:tcPr>
            <w:tcW w:w="887" w:type="dxa"/>
            <w:gridSpan w:val="2"/>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600</w:t>
            </w:r>
          </w:p>
        </w:tc>
      </w:tr>
      <w:tr w:rsidR="003D6C22" w:rsidRPr="00DE512A" w:rsidTr="00605294">
        <w:trPr>
          <w:gridAfter w:val="1"/>
          <w:wAfter w:w="887" w:type="dxa"/>
          <w:jc w:val="center"/>
        </w:trPr>
        <w:tc>
          <w:tcPr>
            <w:tcW w:w="159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Alkalinity</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200</w:t>
            </w:r>
          </w:p>
        </w:tc>
        <w:tc>
          <w:tcPr>
            <w:tcW w:w="88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600</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734"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120</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200</w:t>
            </w:r>
          </w:p>
        </w:tc>
        <w:tc>
          <w:tcPr>
            <w:tcW w:w="887" w:type="dxa"/>
            <w:gridSpan w:val="2"/>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600</w:t>
            </w:r>
          </w:p>
        </w:tc>
      </w:tr>
      <w:tr w:rsidR="003D6C22" w:rsidRPr="00DE512A" w:rsidTr="00605294">
        <w:trPr>
          <w:gridAfter w:val="1"/>
          <w:wAfter w:w="887" w:type="dxa"/>
          <w:jc w:val="center"/>
        </w:trPr>
        <w:tc>
          <w:tcPr>
            <w:tcW w:w="159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COD</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150</w:t>
            </w:r>
          </w:p>
        </w:tc>
        <w:tc>
          <w:tcPr>
            <w:tcW w:w="886"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255</w:t>
            </w:r>
          </w:p>
        </w:tc>
        <w:tc>
          <w:tcPr>
            <w:tcW w:w="886"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734"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255</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gridSpan w:val="2"/>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w:t>
            </w:r>
          </w:p>
        </w:tc>
        <w:tc>
          <w:tcPr>
            <w:tcW w:w="887" w:type="dxa"/>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150</w:t>
            </w:r>
          </w:p>
        </w:tc>
        <w:tc>
          <w:tcPr>
            <w:tcW w:w="887" w:type="dxa"/>
            <w:gridSpan w:val="2"/>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255</w:t>
            </w:r>
          </w:p>
        </w:tc>
      </w:tr>
    </w:tbl>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b/>
          <w:sz w:val="20"/>
        </w:rPr>
        <w:t>HDL</w:t>
      </w:r>
      <w:r w:rsidRPr="00DE512A">
        <w:rPr>
          <w:rFonts w:ascii="Times New Roman" w:hAnsi="Times New Roman" w:cs="Times New Roman"/>
          <w:sz w:val="20"/>
        </w:rPr>
        <w:t xml:space="preserve">-Highest Desirable Limit                 </w:t>
      </w:r>
      <w:r w:rsidRPr="00DE512A">
        <w:rPr>
          <w:rFonts w:ascii="Times New Roman" w:hAnsi="Times New Roman" w:cs="Times New Roman"/>
          <w:b/>
          <w:sz w:val="20"/>
        </w:rPr>
        <w:t>MPL</w:t>
      </w:r>
      <w:r w:rsidRPr="00DE512A">
        <w:rPr>
          <w:rFonts w:ascii="Times New Roman" w:hAnsi="Times New Roman" w:cs="Times New Roman"/>
          <w:sz w:val="20"/>
        </w:rPr>
        <w:t xml:space="preserve">-Maximum Permissible Limit  </w:t>
      </w:r>
      <w:r w:rsidRPr="00DE512A">
        <w:rPr>
          <w:rFonts w:ascii="Times New Roman" w:hAnsi="Times New Roman" w:cs="Times New Roman"/>
          <w:sz w:val="20"/>
        </w:rPr>
        <w:tab/>
        <w:t xml:space="preserve"> </w:t>
      </w:r>
      <w:r w:rsidRPr="00DE512A">
        <w:rPr>
          <w:rFonts w:ascii="Times New Roman" w:hAnsi="Times New Roman" w:cs="Times New Roman"/>
          <w:b/>
          <w:sz w:val="20"/>
        </w:rPr>
        <w:t>ISI</w:t>
      </w:r>
      <w:r w:rsidRPr="00DE512A">
        <w:rPr>
          <w:rFonts w:ascii="Times New Roman" w:hAnsi="Times New Roman" w:cs="Times New Roman"/>
          <w:sz w:val="20"/>
        </w:rPr>
        <w:t xml:space="preserve">-Indian </w:t>
      </w:r>
      <w:proofErr w:type="gramStart"/>
      <w:r w:rsidRPr="00DE512A">
        <w:rPr>
          <w:rFonts w:ascii="Times New Roman" w:hAnsi="Times New Roman" w:cs="Times New Roman"/>
          <w:sz w:val="20"/>
        </w:rPr>
        <w:t>Standard  Institute</w:t>
      </w:r>
      <w:proofErr w:type="gramEnd"/>
      <w:r w:rsidRPr="00DE512A">
        <w:rPr>
          <w:rFonts w:ascii="Times New Roman" w:hAnsi="Times New Roman" w:cs="Times New Roman"/>
          <w:sz w:val="20"/>
        </w:rPr>
        <w:t xml:space="preserve">        </w:t>
      </w:r>
    </w:p>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b/>
          <w:sz w:val="20"/>
        </w:rPr>
        <w:t xml:space="preserve"> WHO</w:t>
      </w:r>
      <w:r w:rsidRPr="00DE512A">
        <w:rPr>
          <w:rFonts w:ascii="Times New Roman" w:hAnsi="Times New Roman" w:cs="Times New Roman"/>
          <w:sz w:val="20"/>
        </w:rPr>
        <w:t>-World Health Organization</w:t>
      </w:r>
      <w:r w:rsidRPr="00DE512A">
        <w:rPr>
          <w:rFonts w:ascii="Times New Roman" w:hAnsi="Times New Roman" w:cs="Times New Roman"/>
          <w:sz w:val="20"/>
        </w:rPr>
        <w:tab/>
      </w:r>
      <w:r w:rsidRPr="00DE512A">
        <w:rPr>
          <w:rFonts w:ascii="Times New Roman" w:hAnsi="Times New Roman" w:cs="Times New Roman"/>
          <w:b/>
          <w:sz w:val="20"/>
        </w:rPr>
        <w:t>BIS</w:t>
      </w:r>
      <w:r w:rsidRPr="00DE512A">
        <w:rPr>
          <w:rFonts w:ascii="Times New Roman" w:hAnsi="Times New Roman" w:cs="Times New Roman"/>
          <w:sz w:val="20"/>
        </w:rPr>
        <w:t xml:space="preserve"> - </w:t>
      </w:r>
      <w:proofErr w:type="gramStart"/>
      <w:r w:rsidRPr="00DE512A">
        <w:rPr>
          <w:rFonts w:ascii="Times New Roman" w:hAnsi="Times New Roman" w:cs="Times New Roman"/>
          <w:sz w:val="20"/>
        </w:rPr>
        <w:t>Bureau  of</w:t>
      </w:r>
      <w:proofErr w:type="gramEnd"/>
      <w:r w:rsidRPr="00DE512A">
        <w:rPr>
          <w:rFonts w:ascii="Times New Roman" w:hAnsi="Times New Roman" w:cs="Times New Roman"/>
          <w:sz w:val="20"/>
        </w:rPr>
        <w:t xml:space="preserve"> Indian Standard    </w:t>
      </w:r>
      <w:r w:rsidRPr="00DE512A">
        <w:rPr>
          <w:rFonts w:ascii="Times New Roman" w:hAnsi="Times New Roman" w:cs="Times New Roman"/>
          <w:b/>
          <w:sz w:val="20"/>
        </w:rPr>
        <w:t>ICMR</w:t>
      </w:r>
      <w:r w:rsidRPr="00DE512A">
        <w:rPr>
          <w:rFonts w:ascii="Times New Roman" w:hAnsi="Times New Roman" w:cs="Times New Roman"/>
          <w:sz w:val="20"/>
        </w:rPr>
        <w:t>-Indian council of Medical Research</w:t>
      </w:r>
      <w:r w:rsidRPr="00DE512A">
        <w:rPr>
          <w:rFonts w:ascii="Times New Roman" w:hAnsi="Times New Roman" w:cs="Times New Roman"/>
        </w:rPr>
        <w:tab/>
      </w:r>
    </w:p>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b/>
          <w:bCs/>
        </w:rPr>
        <w:t>Experimental Procedure:</w:t>
      </w:r>
    </w:p>
    <w:p w:rsidR="003D6C22" w:rsidRPr="00DE512A" w:rsidRDefault="003D6C22" w:rsidP="00DE512A">
      <w:pPr>
        <w:tabs>
          <w:tab w:val="left" w:pos="0"/>
        </w:tabs>
        <w:spacing w:line="360" w:lineRule="auto"/>
        <w:jc w:val="both"/>
        <w:rPr>
          <w:rFonts w:ascii="Times New Roman" w:hAnsi="Times New Roman" w:cs="Times New Roman"/>
        </w:rPr>
      </w:pPr>
      <w:r w:rsidRPr="00DE512A">
        <w:rPr>
          <w:rFonts w:ascii="Times New Roman" w:hAnsi="Times New Roman" w:cs="Times New Roman"/>
        </w:rPr>
        <w:t xml:space="preserve">Study area- the physico-chemical parameter of borewell </w:t>
      </w:r>
      <w:proofErr w:type="gramStart"/>
      <w:r w:rsidRPr="00DE512A">
        <w:rPr>
          <w:rFonts w:ascii="Times New Roman" w:hAnsi="Times New Roman" w:cs="Times New Roman"/>
        </w:rPr>
        <w:t>water  of</w:t>
      </w:r>
      <w:proofErr w:type="gramEnd"/>
      <w:r w:rsidRPr="00DE512A">
        <w:rPr>
          <w:rFonts w:ascii="Times New Roman" w:hAnsi="Times New Roman" w:cs="Times New Roman"/>
        </w:rPr>
        <w:t xml:space="preserve">  ten stations in Raipur rural area were studied. The borewell   water   was collected during the month of January 2014 to march 2015.The depth of borewells   ranged from 90 to 130 feet in all these stations. The sampling </w:t>
      </w:r>
      <w:proofErr w:type="gramStart"/>
      <w:r w:rsidRPr="00DE512A">
        <w:rPr>
          <w:rFonts w:ascii="Times New Roman" w:hAnsi="Times New Roman" w:cs="Times New Roman"/>
        </w:rPr>
        <w:t>locations ,</w:t>
      </w:r>
      <w:proofErr w:type="gramEnd"/>
      <w:r w:rsidRPr="00DE512A">
        <w:rPr>
          <w:rFonts w:ascii="Times New Roman" w:hAnsi="Times New Roman" w:cs="Times New Roman"/>
        </w:rPr>
        <w:t xml:space="preserve"> sources  and corresponding habitats  are shown in Table -2   </w:t>
      </w:r>
    </w:p>
    <w:p w:rsidR="00147A64" w:rsidRDefault="00147A64" w:rsidP="00DE512A">
      <w:pPr>
        <w:tabs>
          <w:tab w:val="left" w:pos="1423"/>
        </w:tabs>
        <w:spacing w:line="360" w:lineRule="auto"/>
        <w:jc w:val="center"/>
        <w:rPr>
          <w:rFonts w:ascii="Times New Roman" w:hAnsi="Times New Roman" w:cs="Times New Roman"/>
          <w:b/>
          <w:bCs/>
        </w:rPr>
      </w:pPr>
    </w:p>
    <w:p w:rsidR="003D6C22" w:rsidRPr="00DE512A" w:rsidRDefault="003D6C22" w:rsidP="00DE512A">
      <w:pPr>
        <w:tabs>
          <w:tab w:val="left" w:pos="1423"/>
        </w:tabs>
        <w:spacing w:line="360" w:lineRule="auto"/>
        <w:jc w:val="center"/>
        <w:rPr>
          <w:rFonts w:ascii="Times New Roman" w:hAnsi="Times New Roman" w:cs="Times New Roman"/>
          <w:b/>
          <w:bCs/>
        </w:rPr>
      </w:pPr>
      <w:r w:rsidRPr="00DE512A">
        <w:rPr>
          <w:rFonts w:ascii="Times New Roman" w:hAnsi="Times New Roman" w:cs="Times New Roman"/>
          <w:b/>
          <w:bCs/>
        </w:rPr>
        <w:lastRenderedPageBreak/>
        <w:t>Table -2   Sampling Locations   and Corresponding Habitats</w:t>
      </w:r>
    </w:p>
    <w:tbl>
      <w:tblPr>
        <w:tblStyle w:val="TableGrid"/>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1980"/>
        <w:gridCol w:w="1350"/>
        <w:gridCol w:w="1980"/>
      </w:tblGrid>
      <w:tr w:rsidR="003D6C22" w:rsidRPr="00DE512A" w:rsidTr="00234E72">
        <w:trPr>
          <w:trHeight w:val="281"/>
        </w:trPr>
        <w:tc>
          <w:tcPr>
            <w:tcW w:w="1170" w:type="dxa"/>
          </w:tcPr>
          <w:p w:rsidR="003D6C22" w:rsidRPr="00DE512A" w:rsidRDefault="003D6C22" w:rsidP="00147A64">
            <w:pPr>
              <w:tabs>
                <w:tab w:val="left" w:pos="1423"/>
                <w:tab w:val="left" w:pos="7013"/>
              </w:tabs>
              <w:spacing w:line="276" w:lineRule="auto"/>
              <w:ind w:left="108"/>
              <w:jc w:val="center"/>
              <w:rPr>
                <w:rFonts w:ascii="Times New Roman" w:hAnsi="Times New Roman" w:cs="Times New Roman"/>
              </w:rPr>
            </w:pPr>
            <w:r w:rsidRPr="00DE512A">
              <w:rPr>
                <w:rFonts w:ascii="Times New Roman" w:hAnsi="Times New Roman" w:cs="Times New Roman"/>
              </w:rPr>
              <w:t>S.NO.</w:t>
            </w:r>
          </w:p>
        </w:tc>
        <w:tc>
          <w:tcPr>
            <w:tcW w:w="1980" w:type="dxa"/>
          </w:tcPr>
          <w:p w:rsidR="003D6C22" w:rsidRPr="00DE512A" w:rsidRDefault="003D6C22" w:rsidP="00147A64">
            <w:pPr>
              <w:tabs>
                <w:tab w:val="left" w:pos="1423"/>
                <w:tab w:val="left" w:pos="7013"/>
              </w:tabs>
              <w:spacing w:line="276" w:lineRule="auto"/>
              <w:jc w:val="center"/>
              <w:rPr>
                <w:rFonts w:ascii="Times New Roman" w:hAnsi="Times New Roman" w:cs="Times New Roman"/>
              </w:rPr>
            </w:pPr>
            <w:r w:rsidRPr="00DE512A">
              <w:rPr>
                <w:rFonts w:ascii="Times New Roman" w:hAnsi="Times New Roman" w:cs="Times New Roman"/>
              </w:rPr>
              <w:t>Sampling Location</w:t>
            </w:r>
          </w:p>
        </w:tc>
        <w:tc>
          <w:tcPr>
            <w:tcW w:w="1350" w:type="dxa"/>
          </w:tcPr>
          <w:p w:rsidR="003D6C22" w:rsidRPr="00DE512A" w:rsidRDefault="003D6C22" w:rsidP="00147A64">
            <w:pPr>
              <w:tabs>
                <w:tab w:val="left" w:pos="1423"/>
                <w:tab w:val="left" w:pos="7013"/>
              </w:tabs>
              <w:spacing w:line="276" w:lineRule="auto"/>
              <w:jc w:val="center"/>
              <w:rPr>
                <w:rFonts w:ascii="Times New Roman" w:hAnsi="Times New Roman" w:cs="Times New Roman"/>
              </w:rPr>
            </w:pPr>
            <w:r w:rsidRPr="00DE512A">
              <w:rPr>
                <w:rFonts w:ascii="Times New Roman" w:hAnsi="Times New Roman" w:cs="Times New Roman"/>
              </w:rPr>
              <w:t>Habitats</w:t>
            </w:r>
          </w:p>
        </w:tc>
        <w:tc>
          <w:tcPr>
            <w:tcW w:w="1980" w:type="dxa"/>
          </w:tcPr>
          <w:p w:rsidR="003D6C22" w:rsidRPr="00DE512A" w:rsidRDefault="003D6C22" w:rsidP="00147A64">
            <w:pPr>
              <w:tabs>
                <w:tab w:val="left" w:pos="1423"/>
                <w:tab w:val="left" w:pos="7013"/>
              </w:tabs>
              <w:spacing w:line="276" w:lineRule="auto"/>
              <w:jc w:val="center"/>
              <w:rPr>
                <w:rFonts w:ascii="Times New Roman" w:hAnsi="Times New Roman" w:cs="Times New Roman"/>
              </w:rPr>
            </w:pPr>
            <w:r w:rsidRPr="00DE512A">
              <w:rPr>
                <w:rFonts w:ascii="Times New Roman" w:hAnsi="Times New Roman" w:cs="Times New Roman"/>
              </w:rPr>
              <w:t>Sources</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Borders>
              <w:top w:val="single" w:sz="4" w:space="0" w:color="auto"/>
              <w:left w:val="single" w:sz="4" w:space="0" w:color="auto"/>
              <w:right w:val="single" w:sz="4" w:space="0" w:color="auto"/>
            </w:tcBorders>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1</w:t>
            </w:r>
          </w:p>
        </w:tc>
        <w:tc>
          <w:tcPr>
            <w:tcW w:w="1980" w:type="dxa"/>
            <w:tcBorders>
              <w:top w:val="single" w:sz="4" w:space="0" w:color="auto"/>
              <w:left w:val="single" w:sz="4" w:space="0" w:color="auto"/>
              <w:right w:val="single" w:sz="4" w:space="0" w:color="auto"/>
            </w:tcBorders>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Mandhar</w:t>
            </w:r>
          </w:p>
        </w:tc>
        <w:tc>
          <w:tcPr>
            <w:tcW w:w="1350" w:type="dxa"/>
            <w:tcBorders>
              <w:top w:val="single" w:sz="4" w:space="0" w:color="auto"/>
              <w:left w:val="single" w:sz="4" w:space="0" w:color="auto"/>
              <w:right w:val="single" w:sz="4" w:space="0" w:color="auto"/>
            </w:tcBorders>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Residential</w:t>
            </w:r>
          </w:p>
        </w:tc>
        <w:tc>
          <w:tcPr>
            <w:tcW w:w="1980" w:type="dxa"/>
            <w:tcBorders>
              <w:top w:val="single" w:sz="4" w:space="0" w:color="auto"/>
              <w:left w:val="single" w:sz="4" w:space="0" w:color="auto"/>
            </w:tcBorders>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2</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Tilda</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Commercial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3</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Saragaon</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Residential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4</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Kharora</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Residential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5</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Jaroda</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Commercial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6</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Matia</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Residential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7</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Math</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Residential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8</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Kanki</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Residential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9</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Gidhori</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Residential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r w:rsidR="003D6C22" w:rsidRPr="00DE512A" w:rsidTr="00234E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17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10</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Tanda</w:t>
            </w:r>
          </w:p>
        </w:tc>
        <w:tc>
          <w:tcPr>
            <w:tcW w:w="135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Residential</w:t>
            </w:r>
          </w:p>
        </w:tc>
        <w:tc>
          <w:tcPr>
            <w:tcW w:w="1980" w:type="dxa"/>
          </w:tcPr>
          <w:p w:rsidR="003D6C22" w:rsidRPr="00DE512A" w:rsidRDefault="003D6C22" w:rsidP="00147A64">
            <w:pPr>
              <w:tabs>
                <w:tab w:val="left" w:pos="1423"/>
              </w:tabs>
              <w:spacing w:line="276" w:lineRule="auto"/>
              <w:jc w:val="center"/>
              <w:rPr>
                <w:rFonts w:ascii="Times New Roman" w:hAnsi="Times New Roman" w:cs="Times New Roman"/>
              </w:rPr>
            </w:pPr>
            <w:r w:rsidRPr="00DE512A">
              <w:rPr>
                <w:rFonts w:ascii="Times New Roman" w:hAnsi="Times New Roman" w:cs="Times New Roman"/>
              </w:rPr>
              <w:t>Borewell</w:t>
            </w:r>
          </w:p>
        </w:tc>
      </w:tr>
    </w:tbl>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p>
    <w:p w:rsidR="003D6C22" w:rsidRPr="00DE512A" w:rsidRDefault="003D6C22" w:rsidP="00DE512A">
      <w:pPr>
        <w:tabs>
          <w:tab w:val="left" w:pos="1423"/>
        </w:tabs>
        <w:spacing w:line="360" w:lineRule="auto"/>
        <w:jc w:val="both"/>
        <w:rPr>
          <w:rFonts w:ascii="Times New Roman" w:hAnsi="Times New Roman" w:cs="Times New Roman"/>
          <w:b/>
          <w:bCs/>
        </w:rPr>
      </w:pPr>
      <w:r w:rsidRPr="00DE512A">
        <w:rPr>
          <w:rFonts w:ascii="Times New Roman" w:hAnsi="Times New Roman" w:cs="Times New Roman"/>
          <w:b/>
          <w:bCs/>
        </w:rPr>
        <w:t>Preparation of water samples:</w:t>
      </w:r>
    </w:p>
    <w:p w:rsidR="003D6C22" w:rsidRPr="00DE512A" w:rsidRDefault="00051B9E" w:rsidP="00DE512A">
      <w:pPr>
        <w:tabs>
          <w:tab w:val="left" w:pos="0"/>
        </w:tabs>
        <w:spacing w:line="360" w:lineRule="auto"/>
        <w:jc w:val="both"/>
        <w:rPr>
          <w:rFonts w:ascii="Times New Roman" w:hAnsi="Times New Roman" w:cs="Times New Roman"/>
        </w:rPr>
      </w:pPr>
      <w:r w:rsidRPr="00DE512A">
        <w:rPr>
          <w:rFonts w:ascii="Times New Roman" w:hAnsi="Times New Roman" w:cs="Times New Roman"/>
        </w:rPr>
        <w:t xml:space="preserve"> </w:t>
      </w:r>
      <w:r w:rsidR="003D6C22" w:rsidRPr="00DE512A">
        <w:rPr>
          <w:rFonts w:ascii="Times New Roman" w:hAnsi="Times New Roman" w:cs="Times New Roman"/>
        </w:rPr>
        <w:t>The samples were collected in clean polythene bottles without any air bubbles .The tightly sealed the bottle after collection and labeled in the field. The samples were kept in Refrigerator maintained at 4 degree centigrade.</w:t>
      </w:r>
    </w:p>
    <w:p w:rsidR="003D6C22" w:rsidRPr="00DE512A" w:rsidRDefault="003D6C22" w:rsidP="00DE512A">
      <w:pPr>
        <w:tabs>
          <w:tab w:val="left" w:pos="1423"/>
        </w:tabs>
        <w:spacing w:line="360" w:lineRule="auto"/>
        <w:jc w:val="both"/>
        <w:rPr>
          <w:rFonts w:ascii="Times New Roman" w:hAnsi="Times New Roman" w:cs="Times New Roman"/>
          <w:b/>
          <w:bCs/>
        </w:rPr>
      </w:pPr>
      <w:r w:rsidRPr="00DE512A">
        <w:rPr>
          <w:rFonts w:ascii="Times New Roman" w:hAnsi="Times New Roman" w:cs="Times New Roman"/>
          <w:b/>
          <w:bCs/>
        </w:rPr>
        <w:t>Analysis of Water Samples:</w:t>
      </w:r>
    </w:p>
    <w:p w:rsidR="003D6C22" w:rsidRPr="00DE512A" w:rsidRDefault="003D6C22" w:rsidP="00DE512A">
      <w:pPr>
        <w:tabs>
          <w:tab w:val="left" w:pos="0"/>
          <w:tab w:val="left" w:pos="720"/>
        </w:tabs>
        <w:spacing w:line="360" w:lineRule="auto"/>
        <w:jc w:val="both"/>
        <w:rPr>
          <w:rFonts w:ascii="Times New Roman" w:hAnsi="Times New Roman" w:cs="Times New Roman"/>
        </w:rPr>
      </w:pPr>
      <w:r w:rsidRPr="00DE512A">
        <w:rPr>
          <w:rFonts w:ascii="Times New Roman" w:hAnsi="Times New Roman" w:cs="Times New Roman"/>
        </w:rPr>
        <w:t xml:space="preserve">Analysis was carried out for various water quality parameters such as pH, Temperature, alkalinity, conductivity, Total hardness, Total dissolved solid, Calcium, chloride, </w:t>
      </w:r>
      <w:proofErr w:type="gramStart"/>
      <w:r w:rsidRPr="00DE512A">
        <w:rPr>
          <w:rFonts w:ascii="Times New Roman" w:hAnsi="Times New Roman" w:cs="Times New Roman"/>
        </w:rPr>
        <w:t>and  sulphate</w:t>
      </w:r>
      <w:proofErr w:type="gramEnd"/>
      <w:r w:rsidRPr="00DE512A">
        <w:rPr>
          <w:rFonts w:ascii="Times New Roman" w:hAnsi="Times New Roman" w:cs="Times New Roman"/>
        </w:rPr>
        <w:t xml:space="preserve">  as per standard procedure.</w:t>
      </w:r>
    </w:p>
    <w:p w:rsidR="003D6C22" w:rsidRPr="00DE512A" w:rsidRDefault="003D6C22" w:rsidP="00DE512A">
      <w:pPr>
        <w:tabs>
          <w:tab w:val="left" w:pos="1423"/>
        </w:tabs>
        <w:spacing w:line="360" w:lineRule="auto"/>
        <w:jc w:val="both"/>
        <w:rPr>
          <w:rFonts w:ascii="Times New Roman" w:hAnsi="Times New Roman" w:cs="Times New Roman"/>
          <w:b/>
          <w:bCs/>
        </w:rPr>
      </w:pPr>
      <w:r w:rsidRPr="00DE512A">
        <w:rPr>
          <w:rFonts w:ascii="Times New Roman" w:hAnsi="Times New Roman" w:cs="Times New Roman"/>
          <w:b/>
          <w:bCs/>
        </w:rPr>
        <w:t>Determination of water quality parameters-</w:t>
      </w:r>
    </w:p>
    <w:p w:rsidR="003D6C22" w:rsidRPr="00DE512A" w:rsidRDefault="003D6C22" w:rsidP="00DE512A">
      <w:pPr>
        <w:tabs>
          <w:tab w:val="left" w:pos="0"/>
        </w:tabs>
        <w:spacing w:line="360" w:lineRule="auto"/>
        <w:jc w:val="both"/>
        <w:rPr>
          <w:rFonts w:ascii="Times New Roman" w:hAnsi="Times New Roman" w:cs="Times New Roman"/>
          <w:b/>
          <w:bCs/>
        </w:rPr>
      </w:pPr>
      <w:r w:rsidRPr="00DE512A">
        <w:rPr>
          <w:rFonts w:ascii="Times New Roman" w:hAnsi="Times New Roman" w:cs="Times New Roman"/>
        </w:rPr>
        <w:t>The  water quality parameter  of collected water samples were analysed :- pH was measured by using digital pH meter, alkalinity measured by titrimetric method, conductivity measured by using conductometer ,total hardness and calcium measured by complexometric method ,TDS measured by standard method (6), chloride and sulphate measured by Mohr”s method and gravimetric method respectively ,dissolved oxygen by Winkler”s method.</w:t>
      </w:r>
    </w:p>
    <w:p w:rsidR="003D6C22" w:rsidRPr="00DE512A" w:rsidRDefault="003D6C22" w:rsidP="00DE512A">
      <w:pPr>
        <w:tabs>
          <w:tab w:val="left" w:pos="0"/>
        </w:tabs>
        <w:spacing w:line="360" w:lineRule="auto"/>
        <w:jc w:val="both"/>
        <w:rPr>
          <w:rFonts w:ascii="Times New Roman" w:hAnsi="Times New Roman" w:cs="Times New Roman"/>
          <w:b/>
          <w:bCs/>
        </w:rPr>
      </w:pPr>
      <w:proofErr w:type="gramStart"/>
      <w:r w:rsidRPr="00DE512A">
        <w:rPr>
          <w:rFonts w:ascii="Times New Roman" w:hAnsi="Times New Roman" w:cs="Times New Roman"/>
          <w:b/>
          <w:bCs/>
        </w:rPr>
        <w:t>Result  and</w:t>
      </w:r>
      <w:proofErr w:type="gramEnd"/>
      <w:r w:rsidRPr="00DE512A">
        <w:rPr>
          <w:rFonts w:ascii="Times New Roman" w:hAnsi="Times New Roman" w:cs="Times New Roman"/>
          <w:b/>
          <w:bCs/>
        </w:rPr>
        <w:t xml:space="preserve"> Discussion</w:t>
      </w:r>
      <w:r w:rsidRPr="00DE512A">
        <w:rPr>
          <w:rFonts w:ascii="Times New Roman" w:hAnsi="Times New Roman" w:cs="Times New Roman"/>
        </w:rPr>
        <w:t>:</w:t>
      </w:r>
    </w:p>
    <w:p w:rsidR="003D6C22" w:rsidRPr="00DE512A" w:rsidRDefault="003D6C22" w:rsidP="00DE512A">
      <w:pPr>
        <w:spacing w:line="360" w:lineRule="auto"/>
        <w:rPr>
          <w:rFonts w:ascii="Times New Roman" w:hAnsi="Times New Roman" w:cs="Times New Roman"/>
          <w:bCs/>
        </w:rPr>
      </w:pPr>
      <w:r w:rsidRPr="00DE512A">
        <w:rPr>
          <w:rFonts w:ascii="Times New Roman" w:hAnsi="Times New Roman" w:cs="Times New Roman"/>
        </w:rPr>
        <w:t xml:space="preserve">The results of the physico-chemical analysis of the collected samples are depicted in </w:t>
      </w:r>
      <w:r w:rsidRPr="00DE512A">
        <w:rPr>
          <w:rFonts w:ascii="Times New Roman" w:hAnsi="Times New Roman" w:cs="Times New Roman"/>
          <w:bCs/>
        </w:rPr>
        <w:t>Table -</w:t>
      </w:r>
      <w:proofErr w:type="gramStart"/>
      <w:r w:rsidRPr="00DE512A">
        <w:rPr>
          <w:rFonts w:ascii="Times New Roman" w:hAnsi="Times New Roman" w:cs="Times New Roman"/>
          <w:bCs/>
        </w:rPr>
        <w:t>3 .</w:t>
      </w:r>
      <w:proofErr w:type="gramEnd"/>
      <w:r w:rsidRPr="00DE512A">
        <w:rPr>
          <w:rFonts w:ascii="Times New Roman" w:hAnsi="Times New Roman" w:cs="Times New Roman"/>
          <w:bCs/>
        </w:rPr>
        <w:t xml:space="preserve"> </w:t>
      </w:r>
    </w:p>
    <w:p w:rsidR="00147A64" w:rsidRDefault="00147A64" w:rsidP="00DE512A">
      <w:pPr>
        <w:spacing w:line="360" w:lineRule="auto"/>
        <w:jc w:val="center"/>
        <w:rPr>
          <w:rFonts w:ascii="Times New Roman" w:hAnsi="Times New Roman" w:cs="Times New Roman"/>
          <w:b/>
          <w:bCs/>
        </w:rPr>
      </w:pPr>
    </w:p>
    <w:p w:rsidR="003D6C22" w:rsidRPr="00DE512A" w:rsidRDefault="003D6C22" w:rsidP="00DE512A">
      <w:pPr>
        <w:spacing w:line="360" w:lineRule="auto"/>
        <w:jc w:val="center"/>
        <w:rPr>
          <w:rFonts w:ascii="Times New Roman" w:hAnsi="Times New Roman" w:cs="Times New Roman"/>
          <w:b/>
          <w:bCs/>
        </w:rPr>
      </w:pPr>
      <w:r w:rsidRPr="00DE512A">
        <w:rPr>
          <w:rFonts w:ascii="Times New Roman" w:hAnsi="Times New Roman" w:cs="Times New Roman"/>
          <w:b/>
          <w:bCs/>
        </w:rPr>
        <w:lastRenderedPageBreak/>
        <w:t>Table -</w:t>
      </w:r>
      <w:proofErr w:type="gramStart"/>
      <w:r w:rsidRPr="00DE512A">
        <w:rPr>
          <w:rFonts w:ascii="Times New Roman" w:hAnsi="Times New Roman" w:cs="Times New Roman"/>
          <w:b/>
          <w:bCs/>
        </w:rPr>
        <w:t>3  Comparison</w:t>
      </w:r>
      <w:proofErr w:type="gramEnd"/>
      <w:r w:rsidRPr="00DE512A">
        <w:rPr>
          <w:rFonts w:ascii="Times New Roman" w:hAnsi="Times New Roman" w:cs="Times New Roman"/>
          <w:b/>
          <w:bCs/>
        </w:rPr>
        <w:t xml:space="preserve"> of Physico-Chemical Parameters of Borewell Water</w:t>
      </w:r>
    </w:p>
    <w:tbl>
      <w:tblPr>
        <w:tblStyle w:val="TableGrid"/>
        <w:tblW w:w="9468" w:type="dxa"/>
        <w:tblLook w:val="04A0"/>
      </w:tblPr>
      <w:tblGrid>
        <w:gridCol w:w="1161"/>
        <w:gridCol w:w="1042"/>
        <w:gridCol w:w="646"/>
        <w:gridCol w:w="1046"/>
        <w:gridCol w:w="927"/>
        <w:gridCol w:w="806"/>
        <w:gridCol w:w="740"/>
        <w:gridCol w:w="699"/>
        <w:gridCol w:w="705"/>
        <w:gridCol w:w="886"/>
        <w:gridCol w:w="810"/>
      </w:tblGrid>
      <w:tr w:rsidR="003D6C22" w:rsidRPr="00DE512A" w:rsidTr="00234E72">
        <w:tc>
          <w:tcPr>
            <w:tcW w:w="116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Parameter</w:t>
            </w:r>
          </w:p>
        </w:tc>
        <w:tc>
          <w:tcPr>
            <w:tcW w:w="104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Mandher</w:t>
            </w:r>
          </w:p>
        </w:tc>
        <w:tc>
          <w:tcPr>
            <w:tcW w:w="6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Tilda</w:t>
            </w:r>
          </w:p>
        </w:tc>
        <w:tc>
          <w:tcPr>
            <w:tcW w:w="10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Saragaon</w:t>
            </w:r>
          </w:p>
        </w:tc>
        <w:tc>
          <w:tcPr>
            <w:tcW w:w="927"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Kharora</w:t>
            </w:r>
          </w:p>
        </w:tc>
        <w:tc>
          <w:tcPr>
            <w:tcW w:w="80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Jaroda</w:t>
            </w:r>
          </w:p>
        </w:tc>
        <w:tc>
          <w:tcPr>
            <w:tcW w:w="740"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Matia</w:t>
            </w:r>
          </w:p>
        </w:tc>
        <w:tc>
          <w:tcPr>
            <w:tcW w:w="699"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Math</w:t>
            </w:r>
          </w:p>
        </w:tc>
        <w:tc>
          <w:tcPr>
            <w:tcW w:w="702"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Kanki</w:t>
            </w:r>
          </w:p>
        </w:tc>
        <w:tc>
          <w:tcPr>
            <w:tcW w:w="886" w:type="dxa"/>
            <w:vMerge w:val="restart"/>
            <w:tcBorders>
              <w:top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Gidhori</w:t>
            </w:r>
          </w:p>
          <w:tbl>
            <w:tblPr>
              <w:tblStyle w:val="TableGrid"/>
              <w:tblW w:w="0" w:type="auto"/>
              <w:tblInd w:w="5" w:type="dxa"/>
              <w:tblLook w:val="04A0"/>
            </w:tblPr>
            <w:tblGrid>
              <w:gridCol w:w="665"/>
            </w:tblGrid>
            <w:tr w:rsidR="003D6C22" w:rsidRPr="00DE512A" w:rsidTr="00234E72">
              <w:tc>
                <w:tcPr>
                  <w:tcW w:w="965" w:type="dxa"/>
                  <w:tcBorders>
                    <w:left w:val="nil"/>
                    <w:bottom w:val="nil"/>
                    <w:right w:val="nil"/>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7.0.</w:t>
                  </w:r>
                </w:p>
              </w:tc>
            </w:tr>
          </w:tbl>
          <w:p w:rsidR="003D6C22" w:rsidRPr="00DE512A" w:rsidRDefault="003D6C22" w:rsidP="00DE512A">
            <w:pPr>
              <w:tabs>
                <w:tab w:val="left" w:pos="1423"/>
              </w:tabs>
              <w:spacing w:line="360" w:lineRule="auto"/>
              <w:rPr>
                <w:rFonts w:ascii="Times New Roman" w:hAnsi="Times New Roman" w:cs="Times New Roman"/>
                <w:sz w:val="20"/>
              </w:rPr>
            </w:pPr>
          </w:p>
        </w:tc>
        <w:tc>
          <w:tcPr>
            <w:tcW w:w="810" w:type="dxa"/>
            <w:tcBorders>
              <w:top w:val="single" w:sz="4" w:space="0" w:color="auto"/>
              <w:bottom w:val="single" w:sz="4" w:space="0" w:color="auto"/>
              <w:right w:val="single" w:sz="4" w:space="0" w:color="auto"/>
            </w:tcBorders>
            <w:shd w:val="clear" w:color="auto" w:fill="auto"/>
          </w:tcPr>
          <w:p w:rsidR="003D6C22" w:rsidRPr="00DE512A" w:rsidRDefault="003D6C22" w:rsidP="00DE512A">
            <w:pPr>
              <w:spacing w:line="360" w:lineRule="auto"/>
              <w:rPr>
                <w:rFonts w:ascii="Times New Roman" w:hAnsi="Times New Roman" w:cs="Times New Roman"/>
                <w:sz w:val="20"/>
              </w:rPr>
            </w:pPr>
            <w:r w:rsidRPr="00DE512A">
              <w:rPr>
                <w:rFonts w:ascii="Times New Roman" w:hAnsi="Times New Roman" w:cs="Times New Roman"/>
                <w:sz w:val="20"/>
              </w:rPr>
              <w:t>Tanda</w:t>
            </w:r>
          </w:p>
        </w:tc>
      </w:tr>
      <w:tr w:rsidR="003D6C22" w:rsidRPr="00DE512A" w:rsidTr="00234E72">
        <w:tc>
          <w:tcPr>
            <w:tcW w:w="116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pH</w:t>
            </w:r>
          </w:p>
        </w:tc>
        <w:tc>
          <w:tcPr>
            <w:tcW w:w="104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6.9-7.1</w:t>
            </w:r>
          </w:p>
        </w:tc>
        <w:tc>
          <w:tcPr>
            <w:tcW w:w="6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7.0</w:t>
            </w:r>
          </w:p>
        </w:tc>
        <w:tc>
          <w:tcPr>
            <w:tcW w:w="10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7.1</w:t>
            </w:r>
          </w:p>
        </w:tc>
        <w:tc>
          <w:tcPr>
            <w:tcW w:w="927"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6.9</w:t>
            </w:r>
          </w:p>
        </w:tc>
        <w:tc>
          <w:tcPr>
            <w:tcW w:w="80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6.7-7.1</w:t>
            </w:r>
          </w:p>
        </w:tc>
        <w:tc>
          <w:tcPr>
            <w:tcW w:w="740"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7.0</w:t>
            </w:r>
          </w:p>
        </w:tc>
        <w:tc>
          <w:tcPr>
            <w:tcW w:w="699"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7.0</w:t>
            </w:r>
          </w:p>
        </w:tc>
        <w:tc>
          <w:tcPr>
            <w:tcW w:w="702" w:type="dxa"/>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6.9</w:t>
            </w:r>
          </w:p>
        </w:tc>
        <w:tc>
          <w:tcPr>
            <w:tcW w:w="886" w:type="dxa"/>
            <w:vMerge/>
            <w:tcBorders>
              <w:left w:val="single" w:sz="4" w:space="0" w:color="auto"/>
              <w:bottom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p>
        </w:tc>
        <w:tc>
          <w:tcPr>
            <w:tcW w:w="810" w:type="dxa"/>
            <w:tcBorders>
              <w:top w:val="single" w:sz="4" w:space="0" w:color="auto"/>
              <w:bottom w:val="single" w:sz="4" w:space="0" w:color="auto"/>
              <w:right w:val="single" w:sz="4" w:space="0" w:color="auto"/>
            </w:tcBorders>
            <w:shd w:val="clear" w:color="auto" w:fill="auto"/>
          </w:tcPr>
          <w:p w:rsidR="003D6C22" w:rsidRPr="00DE512A" w:rsidRDefault="003D6C22" w:rsidP="00DE512A">
            <w:pPr>
              <w:spacing w:line="360" w:lineRule="auto"/>
              <w:rPr>
                <w:rFonts w:ascii="Times New Roman" w:hAnsi="Times New Roman" w:cs="Times New Roman"/>
                <w:sz w:val="20"/>
              </w:rPr>
            </w:pPr>
          </w:p>
        </w:tc>
      </w:tr>
      <w:tr w:rsidR="003D6C22" w:rsidRPr="00DE512A" w:rsidTr="00234E72">
        <w:tc>
          <w:tcPr>
            <w:tcW w:w="116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Alkalinity</w:t>
            </w:r>
          </w:p>
        </w:tc>
        <w:tc>
          <w:tcPr>
            <w:tcW w:w="104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152</w:t>
            </w:r>
          </w:p>
        </w:tc>
        <w:tc>
          <w:tcPr>
            <w:tcW w:w="6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110</w:t>
            </w:r>
          </w:p>
        </w:tc>
        <w:tc>
          <w:tcPr>
            <w:tcW w:w="10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61</w:t>
            </w:r>
          </w:p>
        </w:tc>
        <w:tc>
          <w:tcPr>
            <w:tcW w:w="927"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130</w:t>
            </w:r>
          </w:p>
        </w:tc>
        <w:tc>
          <w:tcPr>
            <w:tcW w:w="80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152</w:t>
            </w:r>
          </w:p>
        </w:tc>
        <w:tc>
          <w:tcPr>
            <w:tcW w:w="740"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95</w:t>
            </w:r>
          </w:p>
        </w:tc>
        <w:tc>
          <w:tcPr>
            <w:tcW w:w="699"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81</w:t>
            </w:r>
          </w:p>
        </w:tc>
        <w:tc>
          <w:tcPr>
            <w:tcW w:w="702" w:type="dxa"/>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65</w:t>
            </w:r>
          </w:p>
        </w:tc>
        <w:tc>
          <w:tcPr>
            <w:tcW w:w="886" w:type="dxa"/>
            <w:tcBorders>
              <w:top w:val="single" w:sz="4" w:space="0" w:color="auto"/>
              <w:left w:val="single" w:sz="4" w:space="0" w:color="auto"/>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83</w:t>
            </w:r>
          </w:p>
        </w:tc>
        <w:tc>
          <w:tcPr>
            <w:tcW w:w="810" w:type="dxa"/>
            <w:tcBorders>
              <w:top w:val="single" w:sz="4" w:space="0" w:color="auto"/>
              <w:bottom w:val="single" w:sz="4" w:space="0" w:color="auto"/>
              <w:right w:val="single" w:sz="4" w:space="0" w:color="auto"/>
            </w:tcBorders>
            <w:shd w:val="clear" w:color="auto" w:fill="auto"/>
          </w:tcPr>
          <w:p w:rsidR="003D6C22" w:rsidRPr="00DE512A" w:rsidRDefault="003D6C22" w:rsidP="00DE512A">
            <w:pPr>
              <w:spacing w:line="360" w:lineRule="auto"/>
              <w:rPr>
                <w:rFonts w:ascii="Times New Roman" w:hAnsi="Times New Roman" w:cs="Times New Roman"/>
                <w:sz w:val="20"/>
              </w:rPr>
            </w:pPr>
            <w:r w:rsidRPr="00DE512A">
              <w:rPr>
                <w:rFonts w:ascii="Times New Roman" w:hAnsi="Times New Roman" w:cs="Times New Roman"/>
                <w:sz w:val="20"/>
              </w:rPr>
              <w:t>75</w:t>
            </w:r>
          </w:p>
        </w:tc>
      </w:tr>
      <w:tr w:rsidR="003D6C22" w:rsidRPr="00DE512A" w:rsidTr="00234E72">
        <w:tc>
          <w:tcPr>
            <w:tcW w:w="116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TH</w:t>
            </w:r>
          </w:p>
        </w:tc>
        <w:tc>
          <w:tcPr>
            <w:tcW w:w="104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610</w:t>
            </w:r>
          </w:p>
        </w:tc>
        <w:tc>
          <w:tcPr>
            <w:tcW w:w="6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663</w:t>
            </w:r>
          </w:p>
        </w:tc>
        <w:tc>
          <w:tcPr>
            <w:tcW w:w="10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645</w:t>
            </w:r>
          </w:p>
        </w:tc>
        <w:tc>
          <w:tcPr>
            <w:tcW w:w="927"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710</w:t>
            </w:r>
          </w:p>
        </w:tc>
        <w:tc>
          <w:tcPr>
            <w:tcW w:w="80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750</w:t>
            </w:r>
          </w:p>
        </w:tc>
        <w:tc>
          <w:tcPr>
            <w:tcW w:w="740"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112</w:t>
            </w:r>
          </w:p>
        </w:tc>
        <w:tc>
          <w:tcPr>
            <w:tcW w:w="699"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120</w:t>
            </w:r>
          </w:p>
        </w:tc>
        <w:tc>
          <w:tcPr>
            <w:tcW w:w="702"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95</w:t>
            </w:r>
          </w:p>
        </w:tc>
        <w:tc>
          <w:tcPr>
            <w:tcW w:w="88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81</w:t>
            </w:r>
          </w:p>
        </w:tc>
        <w:tc>
          <w:tcPr>
            <w:tcW w:w="810" w:type="dxa"/>
            <w:tcBorders>
              <w:top w:val="single" w:sz="4" w:space="0" w:color="auto"/>
              <w:bottom w:val="single" w:sz="4" w:space="0" w:color="auto"/>
              <w:right w:val="single" w:sz="4" w:space="0" w:color="auto"/>
            </w:tcBorders>
            <w:shd w:val="clear" w:color="auto" w:fill="auto"/>
          </w:tcPr>
          <w:p w:rsidR="003D6C22" w:rsidRPr="00DE512A" w:rsidRDefault="003D6C22" w:rsidP="00DE512A">
            <w:pPr>
              <w:spacing w:line="360" w:lineRule="auto"/>
              <w:rPr>
                <w:rFonts w:ascii="Times New Roman" w:hAnsi="Times New Roman" w:cs="Times New Roman"/>
                <w:sz w:val="20"/>
              </w:rPr>
            </w:pPr>
            <w:r w:rsidRPr="00DE512A">
              <w:rPr>
                <w:rFonts w:ascii="Times New Roman" w:hAnsi="Times New Roman" w:cs="Times New Roman"/>
                <w:sz w:val="20"/>
              </w:rPr>
              <w:t>65</w:t>
            </w:r>
          </w:p>
        </w:tc>
      </w:tr>
      <w:tr w:rsidR="003D6C22" w:rsidRPr="00DE512A" w:rsidTr="00234E72">
        <w:tc>
          <w:tcPr>
            <w:tcW w:w="116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TDS</w:t>
            </w:r>
          </w:p>
        </w:tc>
        <w:tc>
          <w:tcPr>
            <w:tcW w:w="104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611</w:t>
            </w:r>
          </w:p>
        </w:tc>
        <w:tc>
          <w:tcPr>
            <w:tcW w:w="6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710</w:t>
            </w:r>
          </w:p>
        </w:tc>
        <w:tc>
          <w:tcPr>
            <w:tcW w:w="10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515</w:t>
            </w:r>
          </w:p>
        </w:tc>
        <w:tc>
          <w:tcPr>
            <w:tcW w:w="927"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578</w:t>
            </w:r>
          </w:p>
        </w:tc>
        <w:tc>
          <w:tcPr>
            <w:tcW w:w="80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580</w:t>
            </w:r>
          </w:p>
        </w:tc>
        <w:tc>
          <w:tcPr>
            <w:tcW w:w="740"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310</w:t>
            </w:r>
          </w:p>
        </w:tc>
        <w:tc>
          <w:tcPr>
            <w:tcW w:w="699"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110</w:t>
            </w:r>
          </w:p>
        </w:tc>
        <w:tc>
          <w:tcPr>
            <w:tcW w:w="702"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95</w:t>
            </w:r>
          </w:p>
        </w:tc>
        <w:tc>
          <w:tcPr>
            <w:tcW w:w="886" w:type="dxa"/>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210</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D6C22" w:rsidRPr="00DE512A" w:rsidRDefault="003D6C22" w:rsidP="00DE512A">
            <w:pPr>
              <w:spacing w:line="360" w:lineRule="auto"/>
              <w:rPr>
                <w:rFonts w:ascii="Times New Roman" w:hAnsi="Times New Roman" w:cs="Times New Roman"/>
                <w:sz w:val="20"/>
              </w:rPr>
            </w:pPr>
            <w:r w:rsidRPr="00DE512A">
              <w:rPr>
                <w:rFonts w:ascii="Times New Roman" w:hAnsi="Times New Roman" w:cs="Times New Roman"/>
                <w:sz w:val="20"/>
              </w:rPr>
              <w:t>245</w:t>
            </w:r>
          </w:p>
        </w:tc>
      </w:tr>
      <w:tr w:rsidR="003D6C22" w:rsidRPr="00DE512A" w:rsidTr="00234E72">
        <w:tc>
          <w:tcPr>
            <w:tcW w:w="116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Chloride</w:t>
            </w:r>
          </w:p>
        </w:tc>
        <w:tc>
          <w:tcPr>
            <w:tcW w:w="104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273</w:t>
            </w:r>
          </w:p>
        </w:tc>
        <w:tc>
          <w:tcPr>
            <w:tcW w:w="6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274</w:t>
            </w:r>
          </w:p>
        </w:tc>
        <w:tc>
          <w:tcPr>
            <w:tcW w:w="10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280</w:t>
            </w:r>
          </w:p>
        </w:tc>
        <w:tc>
          <w:tcPr>
            <w:tcW w:w="927"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306</w:t>
            </w:r>
          </w:p>
        </w:tc>
        <w:tc>
          <w:tcPr>
            <w:tcW w:w="80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245</w:t>
            </w:r>
          </w:p>
        </w:tc>
        <w:tc>
          <w:tcPr>
            <w:tcW w:w="740"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306</w:t>
            </w:r>
          </w:p>
        </w:tc>
        <w:tc>
          <w:tcPr>
            <w:tcW w:w="699"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286</w:t>
            </w:r>
          </w:p>
        </w:tc>
        <w:tc>
          <w:tcPr>
            <w:tcW w:w="702"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85</w:t>
            </w:r>
          </w:p>
        </w:tc>
        <w:tc>
          <w:tcPr>
            <w:tcW w:w="886" w:type="dxa"/>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81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D6C22" w:rsidRPr="00DE512A" w:rsidRDefault="003D6C22" w:rsidP="00DE512A">
            <w:pPr>
              <w:spacing w:line="360" w:lineRule="auto"/>
              <w:rPr>
                <w:rFonts w:ascii="Times New Roman" w:hAnsi="Times New Roman" w:cs="Times New Roman"/>
                <w:sz w:val="20"/>
              </w:rPr>
            </w:pPr>
            <w:r w:rsidRPr="00DE512A">
              <w:rPr>
                <w:rFonts w:ascii="Times New Roman" w:hAnsi="Times New Roman" w:cs="Times New Roman"/>
                <w:sz w:val="20"/>
              </w:rPr>
              <w:t>89</w:t>
            </w:r>
          </w:p>
        </w:tc>
      </w:tr>
      <w:tr w:rsidR="003D6C22" w:rsidRPr="00DE512A" w:rsidTr="00234E72">
        <w:tc>
          <w:tcPr>
            <w:tcW w:w="116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Calcium</w:t>
            </w:r>
          </w:p>
        </w:tc>
        <w:tc>
          <w:tcPr>
            <w:tcW w:w="104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80</w:t>
            </w:r>
          </w:p>
        </w:tc>
        <w:tc>
          <w:tcPr>
            <w:tcW w:w="6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85</w:t>
            </w:r>
          </w:p>
        </w:tc>
        <w:tc>
          <w:tcPr>
            <w:tcW w:w="10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110</w:t>
            </w:r>
          </w:p>
        </w:tc>
        <w:tc>
          <w:tcPr>
            <w:tcW w:w="927"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95</w:t>
            </w:r>
          </w:p>
        </w:tc>
        <w:tc>
          <w:tcPr>
            <w:tcW w:w="80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112</w:t>
            </w:r>
          </w:p>
        </w:tc>
        <w:tc>
          <w:tcPr>
            <w:tcW w:w="740"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78</w:t>
            </w:r>
          </w:p>
        </w:tc>
        <w:tc>
          <w:tcPr>
            <w:tcW w:w="699"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76</w:t>
            </w:r>
          </w:p>
        </w:tc>
        <w:tc>
          <w:tcPr>
            <w:tcW w:w="702"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78</w:t>
            </w:r>
          </w:p>
        </w:tc>
        <w:tc>
          <w:tcPr>
            <w:tcW w:w="886" w:type="dxa"/>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78</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D6C22" w:rsidRPr="00DE512A" w:rsidRDefault="003D6C22" w:rsidP="00DE512A">
            <w:pPr>
              <w:spacing w:line="360" w:lineRule="auto"/>
              <w:rPr>
                <w:rFonts w:ascii="Times New Roman" w:hAnsi="Times New Roman" w:cs="Times New Roman"/>
                <w:sz w:val="20"/>
              </w:rPr>
            </w:pPr>
            <w:r w:rsidRPr="00DE512A">
              <w:rPr>
                <w:rFonts w:ascii="Times New Roman" w:hAnsi="Times New Roman" w:cs="Times New Roman"/>
                <w:sz w:val="20"/>
              </w:rPr>
              <w:t>78</w:t>
            </w:r>
          </w:p>
        </w:tc>
      </w:tr>
      <w:tr w:rsidR="003D6C22" w:rsidRPr="00DE512A" w:rsidTr="00234E72">
        <w:tc>
          <w:tcPr>
            <w:tcW w:w="116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Sulphate</w:t>
            </w:r>
          </w:p>
        </w:tc>
        <w:tc>
          <w:tcPr>
            <w:tcW w:w="1043"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215</w:t>
            </w:r>
          </w:p>
        </w:tc>
        <w:tc>
          <w:tcPr>
            <w:tcW w:w="6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310</w:t>
            </w:r>
          </w:p>
        </w:tc>
        <w:tc>
          <w:tcPr>
            <w:tcW w:w="104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316</w:t>
            </w:r>
          </w:p>
        </w:tc>
        <w:tc>
          <w:tcPr>
            <w:tcW w:w="927"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310</w:t>
            </w:r>
          </w:p>
        </w:tc>
        <w:tc>
          <w:tcPr>
            <w:tcW w:w="806"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378</w:t>
            </w:r>
          </w:p>
        </w:tc>
        <w:tc>
          <w:tcPr>
            <w:tcW w:w="740"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345</w:t>
            </w:r>
          </w:p>
        </w:tc>
        <w:tc>
          <w:tcPr>
            <w:tcW w:w="699"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210</w:t>
            </w:r>
          </w:p>
        </w:tc>
        <w:tc>
          <w:tcPr>
            <w:tcW w:w="702" w:type="dxa"/>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236</w:t>
            </w:r>
          </w:p>
        </w:tc>
        <w:tc>
          <w:tcPr>
            <w:tcW w:w="886" w:type="dxa"/>
            <w:tcBorders>
              <w:right w:val="single" w:sz="4" w:space="0" w:color="auto"/>
            </w:tcBorders>
          </w:tcPr>
          <w:p w:rsidR="003D6C22" w:rsidRPr="00DE512A" w:rsidRDefault="003D6C22" w:rsidP="00DE512A">
            <w:pPr>
              <w:tabs>
                <w:tab w:val="left" w:pos="1423"/>
              </w:tabs>
              <w:spacing w:line="360" w:lineRule="auto"/>
              <w:rPr>
                <w:rFonts w:ascii="Times New Roman" w:hAnsi="Times New Roman" w:cs="Times New Roman"/>
                <w:sz w:val="20"/>
              </w:rPr>
            </w:pPr>
            <w:r w:rsidRPr="00DE512A">
              <w:rPr>
                <w:rFonts w:ascii="Times New Roman" w:hAnsi="Times New Roman" w:cs="Times New Roman"/>
                <w:sz w:val="20"/>
              </w:rPr>
              <w:t>258</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D6C22" w:rsidRPr="00DE512A" w:rsidRDefault="003D6C22" w:rsidP="00DE512A">
            <w:pPr>
              <w:spacing w:line="360" w:lineRule="auto"/>
              <w:rPr>
                <w:rFonts w:ascii="Times New Roman" w:hAnsi="Times New Roman" w:cs="Times New Roman"/>
                <w:sz w:val="20"/>
              </w:rPr>
            </w:pPr>
            <w:r w:rsidRPr="00DE512A">
              <w:rPr>
                <w:rFonts w:ascii="Times New Roman" w:hAnsi="Times New Roman" w:cs="Times New Roman"/>
                <w:sz w:val="20"/>
              </w:rPr>
              <w:t>258</w:t>
            </w:r>
          </w:p>
        </w:tc>
      </w:tr>
    </w:tbl>
    <w:p w:rsidR="003D6C22" w:rsidRPr="00DE512A" w:rsidRDefault="003D6C22" w:rsidP="00DE512A">
      <w:pPr>
        <w:tabs>
          <w:tab w:val="left" w:pos="1423"/>
        </w:tabs>
        <w:spacing w:line="360" w:lineRule="auto"/>
        <w:rPr>
          <w:rFonts w:ascii="Times New Roman" w:hAnsi="Times New Roman" w:cs="Times New Roman"/>
        </w:rPr>
      </w:pPr>
      <w:r w:rsidRPr="00DE512A">
        <w:rPr>
          <w:rFonts w:ascii="Times New Roman" w:hAnsi="Times New Roman" w:cs="Times New Roman"/>
        </w:rPr>
        <w:t>Source: primary data.</w:t>
      </w:r>
    </w:p>
    <w:p w:rsidR="003D6C22" w:rsidRPr="00DE512A" w:rsidRDefault="003D6C22" w:rsidP="00DE512A">
      <w:pPr>
        <w:tabs>
          <w:tab w:val="left" w:pos="1423"/>
        </w:tabs>
        <w:spacing w:line="360" w:lineRule="auto"/>
        <w:rPr>
          <w:rFonts w:ascii="Times New Roman" w:hAnsi="Times New Roman" w:cs="Times New Roman"/>
          <w:b/>
          <w:bCs/>
        </w:rPr>
      </w:pPr>
      <w:proofErr w:type="gramStart"/>
      <w:r w:rsidRPr="00DE512A">
        <w:rPr>
          <w:rFonts w:ascii="Times New Roman" w:hAnsi="Times New Roman" w:cs="Times New Roman"/>
          <w:b/>
          <w:bCs/>
        </w:rPr>
        <w:t>pH-</w:t>
      </w:r>
      <w:proofErr w:type="gramEnd"/>
    </w:p>
    <w:p w:rsidR="003D6C22" w:rsidRPr="00DE512A" w:rsidRDefault="003D6C22" w:rsidP="00DE512A">
      <w:pPr>
        <w:tabs>
          <w:tab w:val="left" w:pos="0"/>
        </w:tabs>
        <w:spacing w:line="360" w:lineRule="auto"/>
        <w:jc w:val="both"/>
        <w:rPr>
          <w:rFonts w:ascii="Times New Roman" w:hAnsi="Times New Roman" w:cs="Times New Roman"/>
        </w:rPr>
      </w:pPr>
      <w:proofErr w:type="gramStart"/>
      <w:r w:rsidRPr="00DE512A">
        <w:rPr>
          <w:rFonts w:ascii="Times New Roman" w:hAnsi="Times New Roman" w:cs="Times New Roman"/>
        </w:rPr>
        <w:t>pH</w:t>
      </w:r>
      <w:proofErr w:type="gramEnd"/>
      <w:r w:rsidRPr="00DE512A">
        <w:rPr>
          <w:rFonts w:ascii="Times New Roman" w:hAnsi="Times New Roman" w:cs="Times New Roman"/>
        </w:rPr>
        <w:t xml:space="preserve"> is important parameter in water body since most of the aquatic organisms are adapted to an average pH and do not withstand abrupt changes. The pH value was found between 7.2 and 8.5 (Table-3).The pH value of drinking water is specified as 6.5 to 8.5. (7).The pH value of borewell water shows slightly alkaline in nature. Generally pH of water is influenced by geology of catchment area and buffering capacity of water.</w:t>
      </w:r>
    </w:p>
    <w:p w:rsidR="003D6C22" w:rsidRPr="00DE512A" w:rsidRDefault="003D6C22" w:rsidP="00DE512A">
      <w:pPr>
        <w:tabs>
          <w:tab w:val="left" w:pos="0"/>
        </w:tabs>
        <w:spacing w:line="360" w:lineRule="auto"/>
        <w:jc w:val="both"/>
        <w:rPr>
          <w:rFonts w:ascii="Times New Roman" w:hAnsi="Times New Roman" w:cs="Times New Roman"/>
        </w:rPr>
      </w:pPr>
      <w:r w:rsidRPr="00DE512A">
        <w:rPr>
          <w:rFonts w:ascii="Times New Roman" w:hAnsi="Times New Roman" w:cs="Times New Roman"/>
          <w:b/>
          <w:bCs/>
        </w:rPr>
        <w:t xml:space="preserve">Temperature- </w:t>
      </w:r>
      <w:r w:rsidRPr="00DE512A">
        <w:rPr>
          <w:rFonts w:ascii="Times New Roman" w:hAnsi="Times New Roman" w:cs="Times New Roman"/>
          <w:b/>
          <w:bCs/>
        </w:rPr>
        <w:tab/>
      </w:r>
      <w:r w:rsidRPr="00DE512A">
        <w:rPr>
          <w:rFonts w:ascii="Times New Roman" w:hAnsi="Times New Roman" w:cs="Times New Roman"/>
          <w:b/>
          <w:bCs/>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Pr="00DE512A">
        <w:rPr>
          <w:rFonts w:ascii="Times New Roman" w:hAnsi="Times New Roman" w:cs="Times New Roman"/>
        </w:rPr>
        <w:t xml:space="preserve">The temperature of water is an important parameter because it effects biochemical reaction in aquatic organisms. Rise in temperature of water results rise in chemical reaction, which reduces </w:t>
      </w:r>
      <w:proofErr w:type="gramStart"/>
      <w:r w:rsidRPr="00DE512A">
        <w:rPr>
          <w:rFonts w:ascii="Times New Roman" w:hAnsi="Times New Roman" w:cs="Times New Roman"/>
        </w:rPr>
        <w:t>the  solubilities</w:t>
      </w:r>
      <w:proofErr w:type="gramEnd"/>
      <w:r w:rsidRPr="00DE512A">
        <w:rPr>
          <w:rFonts w:ascii="Times New Roman" w:hAnsi="Times New Roman" w:cs="Times New Roman"/>
        </w:rPr>
        <w:t xml:space="preserve">  of gases and amplifies the taste and  odours.  </w:t>
      </w:r>
      <w:proofErr w:type="gramStart"/>
      <w:r w:rsidRPr="00DE512A">
        <w:rPr>
          <w:rFonts w:ascii="Times New Roman" w:hAnsi="Times New Roman" w:cs="Times New Roman"/>
        </w:rPr>
        <w:t>In  the</w:t>
      </w:r>
      <w:proofErr w:type="gramEnd"/>
      <w:r w:rsidRPr="00DE512A">
        <w:rPr>
          <w:rFonts w:ascii="Times New Roman" w:hAnsi="Times New Roman" w:cs="Times New Roman"/>
        </w:rPr>
        <w:t xml:space="preserve"> present study the temperature was found to be in the range between 25.4 and 27.6 .</w:t>
      </w:r>
    </w:p>
    <w:p w:rsidR="003D6C22" w:rsidRPr="00DE512A" w:rsidRDefault="003D6C22" w:rsidP="00DE512A">
      <w:pPr>
        <w:tabs>
          <w:tab w:val="left" w:pos="1423"/>
        </w:tabs>
        <w:spacing w:line="360" w:lineRule="auto"/>
        <w:jc w:val="both"/>
        <w:rPr>
          <w:rFonts w:ascii="Times New Roman" w:hAnsi="Times New Roman" w:cs="Times New Roman"/>
        </w:rPr>
      </w:pPr>
      <w:r w:rsidRPr="00DE512A">
        <w:rPr>
          <w:rFonts w:ascii="Times New Roman" w:hAnsi="Times New Roman" w:cs="Times New Roman"/>
          <w:b/>
          <w:bCs/>
        </w:rPr>
        <w:t>Conductivity:</w:t>
      </w:r>
      <w:r w:rsidRPr="00DE512A">
        <w:rPr>
          <w:rFonts w:ascii="Times New Roman" w:hAnsi="Times New Roman" w:cs="Times New Roman"/>
          <w:b/>
          <w:bCs/>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p>
    <w:p w:rsidR="003D6C22" w:rsidRPr="00DE512A" w:rsidRDefault="003D6C22" w:rsidP="00DE512A">
      <w:pPr>
        <w:tabs>
          <w:tab w:val="left" w:pos="720"/>
        </w:tabs>
        <w:spacing w:line="360" w:lineRule="auto"/>
        <w:jc w:val="both"/>
        <w:rPr>
          <w:rFonts w:ascii="Times New Roman" w:hAnsi="Times New Roman" w:cs="Times New Roman"/>
        </w:rPr>
      </w:pPr>
      <w:r w:rsidRPr="00DE512A">
        <w:rPr>
          <w:rFonts w:ascii="Times New Roman" w:hAnsi="Times New Roman" w:cs="Times New Roman"/>
        </w:rPr>
        <w:t>Conductivity in water is affected by the presence of inorganic dissolved solids such as Chlorides nitrates,  sulphate  and phosphate anions , Na+, Mg++, Ca++, Fe+++ and Al+++,organic compound like oil ,phenol ,alcohol .The conductivity of   borewell  water sample out of  10 are well within the range.</w:t>
      </w:r>
      <w:r w:rsidRPr="00DE512A">
        <w:rPr>
          <w:rFonts w:ascii="Times New Roman" w:hAnsi="Times New Roman" w:cs="Times New Roman"/>
        </w:rPr>
        <w:tab/>
      </w:r>
      <w:r w:rsidRPr="00DE512A">
        <w:rPr>
          <w:rFonts w:ascii="Times New Roman" w:hAnsi="Times New Roman" w:cs="Times New Roman"/>
        </w:rPr>
        <w:tab/>
      </w:r>
    </w:p>
    <w:p w:rsidR="003D6C22" w:rsidRPr="00DE512A" w:rsidRDefault="003D6C22" w:rsidP="00DE512A">
      <w:pPr>
        <w:tabs>
          <w:tab w:val="left" w:pos="720"/>
        </w:tabs>
        <w:spacing w:line="360" w:lineRule="auto"/>
        <w:jc w:val="both"/>
        <w:rPr>
          <w:rFonts w:ascii="Times New Roman" w:hAnsi="Times New Roman" w:cs="Times New Roman"/>
        </w:rPr>
      </w:pPr>
      <w:r w:rsidRPr="00DE512A">
        <w:rPr>
          <w:rFonts w:ascii="Times New Roman" w:hAnsi="Times New Roman" w:cs="Times New Roman"/>
          <w:b/>
          <w:bCs/>
        </w:rPr>
        <w:t>Alkalinity-</w:t>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Pr="00DE512A">
        <w:rPr>
          <w:rFonts w:ascii="Times New Roman" w:hAnsi="Times New Roman" w:cs="Times New Roman"/>
        </w:rPr>
        <w:tab/>
      </w:r>
      <w:r w:rsidR="00051B9E" w:rsidRPr="00DE512A">
        <w:rPr>
          <w:rFonts w:ascii="Times New Roman" w:hAnsi="Times New Roman" w:cs="Times New Roman"/>
        </w:rPr>
        <w:tab/>
      </w:r>
      <w:r w:rsidR="00147A64">
        <w:rPr>
          <w:rFonts w:ascii="Times New Roman" w:hAnsi="Times New Roman" w:cs="Times New Roman"/>
        </w:rPr>
        <w:t xml:space="preserve">        </w:t>
      </w:r>
      <w:r w:rsidRPr="00DE512A">
        <w:rPr>
          <w:rFonts w:ascii="Times New Roman" w:hAnsi="Times New Roman" w:cs="Times New Roman"/>
        </w:rPr>
        <w:t>The standard desirable limit of alkalinity in potable water is 120mg/l</w:t>
      </w:r>
      <w:proofErr w:type="gramStart"/>
      <w:r w:rsidRPr="00DE512A">
        <w:rPr>
          <w:rFonts w:ascii="Times New Roman" w:hAnsi="Times New Roman" w:cs="Times New Roman"/>
        </w:rPr>
        <w:t>.(</w:t>
      </w:r>
      <w:proofErr w:type="gramEnd"/>
      <w:r w:rsidRPr="00DE512A">
        <w:rPr>
          <w:rFonts w:ascii="Times New Roman" w:hAnsi="Times New Roman" w:cs="Times New Roman"/>
        </w:rPr>
        <w:t>8). The maximum permissible level is 600mg/l. The   alkalinity of all the samples  were shown in  table -3, which exceeded the desirable limit in four samples .The cause of alkalinity in borewell water is due to the presence of hydroxide, carbonate, bicarbonate, borate, organic acid etc. These factors are characteristics of the source of water and natural processes taking place at any given time</w:t>
      </w:r>
      <w:proofErr w:type="gramStart"/>
      <w:r w:rsidRPr="00DE512A">
        <w:rPr>
          <w:rFonts w:ascii="Times New Roman" w:hAnsi="Times New Roman" w:cs="Times New Roman"/>
        </w:rPr>
        <w:t>.(</w:t>
      </w:r>
      <w:proofErr w:type="gramEnd"/>
      <w:r w:rsidRPr="00DE512A">
        <w:rPr>
          <w:rFonts w:ascii="Times New Roman" w:hAnsi="Times New Roman" w:cs="Times New Roman"/>
        </w:rPr>
        <w:t>9).</w:t>
      </w:r>
    </w:p>
    <w:p w:rsidR="003D6C22" w:rsidRPr="00DE512A" w:rsidRDefault="003D6C22" w:rsidP="00DE512A">
      <w:pPr>
        <w:tabs>
          <w:tab w:val="left" w:pos="-90"/>
        </w:tabs>
        <w:spacing w:line="360" w:lineRule="auto"/>
        <w:jc w:val="both"/>
        <w:rPr>
          <w:rFonts w:ascii="Times New Roman" w:hAnsi="Times New Roman" w:cs="Times New Roman"/>
        </w:rPr>
      </w:pPr>
      <w:r w:rsidRPr="00DE512A">
        <w:rPr>
          <w:rFonts w:ascii="Times New Roman" w:hAnsi="Times New Roman" w:cs="Times New Roman"/>
          <w:b/>
          <w:bCs/>
        </w:rPr>
        <w:lastRenderedPageBreak/>
        <w:t>Total hardness:</w:t>
      </w:r>
      <w:r w:rsidRPr="00DE512A">
        <w:rPr>
          <w:rFonts w:ascii="Times New Roman" w:hAnsi="Times New Roman" w:cs="Times New Roman"/>
          <w:b/>
          <w:bCs/>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Pr="00DE512A">
        <w:rPr>
          <w:rFonts w:ascii="Times New Roman" w:hAnsi="Times New Roman" w:cs="Times New Roman"/>
        </w:rPr>
        <w:t>The total hardness is improved to the ground water mainly by calcium deposition .ISI has specified the total hardness to be within 300mg/l of CaCO3.  The hardness of five water samples out of ten was found more than 300mg/l. The high degree of hardness in the study area is definitely attributed to the disposal of improperly treated sewage and industrial waters, that is, anthropogenic activities attributing to sewage and disposal of untreated effluents.</w:t>
      </w:r>
    </w:p>
    <w:p w:rsidR="003D6C22" w:rsidRPr="00DE512A" w:rsidRDefault="003D6C22" w:rsidP="00DE512A">
      <w:pPr>
        <w:tabs>
          <w:tab w:val="left" w:pos="720"/>
        </w:tabs>
        <w:spacing w:line="360" w:lineRule="auto"/>
        <w:jc w:val="both"/>
        <w:rPr>
          <w:rFonts w:ascii="Times New Roman" w:hAnsi="Times New Roman" w:cs="Times New Roman"/>
        </w:rPr>
      </w:pPr>
      <w:r w:rsidRPr="00DE512A">
        <w:rPr>
          <w:rFonts w:ascii="Times New Roman" w:hAnsi="Times New Roman" w:cs="Times New Roman"/>
          <w:b/>
          <w:bCs/>
        </w:rPr>
        <w:t>Total dissolved solid:</w:t>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Pr="00DE512A">
        <w:rPr>
          <w:rFonts w:ascii="Times New Roman" w:hAnsi="Times New Roman" w:cs="Times New Roman"/>
        </w:rPr>
        <w:t xml:space="preserve">The mean value was 800mg/l. ISI prescribed the desirable limit of </w:t>
      </w:r>
      <w:proofErr w:type="gramStart"/>
      <w:r w:rsidRPr="00DE512A">
        <w:rPr>
          <w:rFonts w:ascii="Times New Roman" w:hAnsi="Times New Roman" w:cs="Times New Roman"/>
        </w:rPr>
        <w:t>TDS  is</w:t>
      </w:r>
      <w:proofErr w:type="gramEnd"/>
      <w:r w:rsidRPr="00DE512A">
        <w:rPr>
          <w:rFonts w:ascii="Times New Roman" w:hAnsi="Times New Roman" w:cs="Times New Roman"/>
        </w:rPr>
        <w:t xml:space="preserve"> 500mg/l. The maximum   permissible level is 2000mg/l. The TDS value of five samples are comparatively higher than the desirable limit because of ground water pollution waste water from both residential and commercial units are discharged into pond lagoons enabling the waste migrate down to the water table 8(8).</w:t>
      </w:r>
    </w:p>
    <w:p w:rsidR="003D6C22" w:rsidRPr="00DE512A" w:rsidRDefault="003D6C22" w:rsidP="00DE512A">
      <w:pPr>
        <w:tabs>
          <w:tab w:val="left" w:pos="810"/>
        </w:tabs>
        <w:spacing w:line="360" w:lineRule="auto"/>
        <w:jc w:val="both"/>
        <w:rPr>
          <w:rFonts w:ascii="Times New Roman" w:hAnsi="Times New Roman" w:cs="Times New Roman"/>
        </w:rPr>
      </w:pPr>
      <w:r w:rsidRPr="00DE512A">
        <w:rPr>
          <w:rFonts w:ascii="Times New Roman" w:hAnsi="Times New Roman" w:cs="Times New Roman"/>
          <w:b/>
          <w:bCs/>
        </w:rPr>
        <w:t>Chloride-</w:t>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00051B9E" w:rsidRPr="00DE512A">
        <w:rPr>
          <w:rFonts w:ascii="Times New Roman" w:hAnsi="Times New Roman" w:cs="Times New Roman"/>
        </w:rPr>
        <w:tab/>
      </w:r>
      <w:r w:rsidRPr="00DE512A">
        <w:rPr>
          <w:rFonts w:ascii="Times New Roman" w:hAnsi="Times New Roman" w:cs="Times New Roman"/>
        </w:rPr>
        <w:t>The permissible limit of chloride in drinking water is 250mg/l</w:t>
      </w:r>
      <w:proofErr w:type="gramStart"/>
      <w:r w:rsidRPr="00DE512A">
        <w:rPr>
          <w:rFonts w:ascii="Times New Roman" w:hAnsi="Times New Roman" w:cs="Times New Roman"/>
        </w:rPr>
        <w:t>.(</w:t>
      </w:r>
      <w:proofErr w:type="gramEnd"/>
      <w:r w:rsidRPr="00DE512A">
        <w:rPr>
          <w:rFonts w:ascii="Times New Roman" w:hAnsi="Times New Roman" w:cs="Times New Roman"/>
        </w:rPr>
        <w:t>8). The concentration of chloride ion in three samples are very low .Whereas in seven samples concentration of chloride ions is comparatively high. It is due to the natural process such as the passage of water through natural salt formations in the earth or it may be an indication of pollution from industrial or domestic use</w:t>
      </w:r>
      <w:proofErr w:type="gramStart"/>
      <w:r w:rsidRPr="00DE512A">
        <w:rPr>
          <w:rFonts w:ascii="Times New Roman" w:hAnsi="Times New Roman" w:cs="Times New Roman"/>
        </w:rPr>
        <w:t>.(</w:t>
      </w:r>
      <w:proofErr w:type="gramEnd"/>
      <w:r w:rsidRPr="00DE512A">
        <w:rPr>
          <w:rFonts w:ascii="Times New Roman" w:hAnsi="Times New Roman" w:cs="Times New Roman"/>
        </w:rPr>
        <w:t>10).</w:t>
      </w:r>
    </w:p>
    <w:p w:rsidR="003D6C22" w:rsidRPr="00DE512A" w:rsidRDefault="003D6C22" w:rsidP="00DE512A">
      <w:pPr>
        <w:tabs>
          <w:tab w:val="left" w:pos="1423"/>
        </w:tabs>
        <w:spacing w:line="360" w:lineRule="auto"/>
        <w:jc w:val="both"/>
        <w:rPr>
          <w:rFonts w:ascii="Times New Roman" w:hAnsi="Times New Roman" w:cs="Times New Roman"/>
          <w:b/>
          <w:bCs/>
        </w:rPr>
      </w:pPr>
      <w:r w:rsidRPr="00DE512A">
        <w:rPr>
          <w:rFonts w:ascii="Times New Roman" w:hAnsi="Times New Roman" w:cs="Times New Roman"/>
          <w:b/>
          <w:bCs/>
        </w:rPr>
        <w:t xml:space="preserve">Calcium- </w:t>
      </w:r>
      <w:r w:rsidRPr="00DE512A">
        <w:rPr>
          <w:rFonts w:ascii="Times New Roman" w:hAnsi="Times New Roman" w:cs="Times New Roman"/>
          <w:b/>
          <w:bCs/>
        </w:rPr>
        <w:tab/>
      </w:r>
      <w:r w:rsidRPr="00DE512A">
        <w:rPr>
          <w:rFonts w:ascii="Times New Roman" w:hAnsi="Times New Roman" w:cs="Times New Roman"/>
          <w:b/>
          <w:bCs/>
        </w:rPr>
        <w:tab/>
      </w:r>
      <w:r w:rsidRPr="00DE512A">
        <w:rPr>
          <w:rFonts w:ascii="Times New Roman" w:hAnsi="Times New Roman" w:cs="Times New Roman"/>
          <w:b/>
          <w:bCs/>
        </w:rPr>
        <w:tab/>
      </w:r>
      <w:r w:rsidRPr="00DE512A">
        <w:rPr>
          <w:rFonts w:ascii="Times New Roman" w:hAnsi="Times New Roman" w:cs="Times New Roman"/>
          <w:b/>
          <w:bCs/>
        </w:rPr>
        <w:tab/>
      </w:r>
      <w:r w:rsidRPr="00DE512A">
        <w:rPr>
          <w:rFonts w:ascii="Times New Roman" w:hAnsi="Times New Roman" w:cs="Times New Roman"/>
          <w:b/>
          <w:bCs/>
        </w:rPr>
        <w:tab/>
      </w:r>
      <w:r w:rsidRPr="00DE512A">
        <w:rPr>
          <w:rFonts w:ascii="Times New Roman" w:hAnsi="Times New Roman" w:cs="Times New Roman"/>
          <w:b/>
          <w:bCs/>
        </w:rPr>
        <w:tab/>
      </w:r>
      <w:r w:rsidRPr="00DE512A">
        <w:rPr>
          <w:rFonts w:ascii="Times New Roman" w:hAnsi="Times New Roman" w:cs="Times New Roman"/>
          <w:b/>
          <w:bCs/>
        </w:rPr>
        <w:tab/>
      </w:r>
      <w:r w:rsidRPr="00DE512A">
        <w:rPr>
          <w:rFonts w:ascii="Times New Roman" w:hAnsi="Times New Roman" w:cs="Times New Roman"/>
          <w:b/>
          <w:bCs/>
        </w:rPr>
        <w:tab/>
      </w:r>
      <w:r w:rsidRPr="00DE512A">
        <w:rPr>
          <w:rFonts w:ascii="Times New Roman" w:hAnsi="Times New Roman" w:cs="Times New Roman"/>
          <w:b/>
          <w:bCs/>
        </w:rPr>
        <w:tab/>
      </w:r>
      <w:r w:rsidRPr="00DE512A">
        <w:rPr>
          <w:rFonts w:ascii="Times New Roman" w:hAnsi="Times New Roman" w:cs="Times New Roman"/>
          <w:b/>
          <w:bCs/>
        </w:rPr>
        <w:tab/>
      </w:r>
    </w:p>
    <w:p w:rsidR="003D6C22" w:rsidRPr="00DE512A" w:rsidRDefault="003D6C22" w:rsidP="00DE512A">
      <w:pPr>
        <w:spacing w:line="360" w:lineRule="auto"/>
        <w:rPr>
          <w:rFonts w:ascii="Times New Roman" w:hAnsi="Times New Roman" w:cs="Times New Roman"/>
        </w:rPr>
      </w:pPr>
      <w:r w:rsidRPr="00DE512A">
        <w:rPr>
          <w:rFonts w:ascii="Times New Roman" w:hAnsi="Times New Roman" w:cs="Times New Roman"/>
        </w:rPr>
        <w:t xml:space="preserve">The concentration of calcium were found to be very high in all the samples </w:t>
      </w:r>
      <w:proofErr w:type="gramStart"/>
      <w:r w:rsidRPr="00DE512A">
        <w:rPr>
          <w:rFonts w:ascii="Times New Roman" w:hAnsi="Times New Roman" w:cs="Times New Roman"/>
        </w:rPr>
        <w:t>( from</w:t>
      </w:r>
      <w:proofErr w:type="gramEnd"/>
      <w:r w:rsidRPr="00DE512A">
        <w:rPr>
          <w:rFonts w:ascii="Times New Roman" w:hAnsi="Times New Roman" w:cs="Times New Roman"/>
        </w:rPr>
        <w:t xml:space="preserve"> 80 to 110mg/l). ISI 1983give the upper limit of   Calcium is 75mg/l.</w:t>
      </w:r>
    </w:p>
    <w:p w:rsidR="003D6C22" w:rsidRPr="00DE512A" w:rsidRDefault="003D6C22" w:rsidP="00DE512A">
      <w:pPr>
        <w:tabs>
          <w:tab w:val="left" w:pos="2713"/>
        </w:tabs>
        <w:spacing w:line="360" w:lineRule="auto"/>
        <w:rPr>
          <w:rFonts w:ascii="Times New Roman" w:hAnsi="Times New Roman" w:cs="Times New Roman"/>
          <w:b/>
          <w:bCs/>
        </w:rPr>
      </w:pPr>
      <w:r w:rsidRPr="00DE512A">
        <w:rPr>
          <w:rFonts w:ascii="Times New Roman" w:hAnsi="Times New Roman" w:cs="Times New Roman"/>
          <w:b/>
          <w:bCs/>
        </w:rPr>
        <w:t>Sulphate-</w:t>
      </w:r>
    </w:p>
    <w:p w:rsidR="003D6C22" w:rsidRPr="00DE512A" w:rsidRDefault="003D6C22" w:rsidP="00DE512A">
      <w:pPr>
        <w:tabs>
          <w:tab w:val="left" w:pos="810"/>
        </w:tabs>
        <w:spacing w:line="360" w:lineRule="auto"/>
        <w:rPr>
          <w:rFonts w:ascii="Times New Roman" w:hAnsi="Times New Roman" w:cs="Times New Roman"/>
        </w:rPr>
      </w:pPr>
      <w:r w:rsidRPr="00DE512A">
        <w:rPr>
          <w:rFonts w:ascii="Times New Roman" w:hAnsi="Times New Roman" w:cs="Times New Roman"/>
        </w:rPr>
        <w:t xml:space="preserve"> In present </w:t>
      </w:r>
      <w:proofErr w:type="gramStart"/>
      <w:r w:rsidRPr="00DE512A">
        <w:rPr>
          <w:rFonts w:ascii="Times New Roman" w:hAnsi="Times New Roman" w:cs="Times New Roman"/>
        </w:rPr>
        <w:t>study ,</w:t>
      </w:r>
      <w:proofErr w:type="gramEnd"/>
      <w:r w:rsidRPr="00DE512A">
        <w:rPr>
          <w:rFonts w:ascii="Times New Roman" w:hAnsi="Times New Roman" w:cs="Times New Roman"/>
        </w:rPr>
        <w:t xml:space="preserve"> the concentration of sulphate in all samples were found  found  tobe  215 to 378mg/l. The tolerance limit of sulphate is 200 to 400mg</w:t>
      </w:r>
      <w:proofErr w:type="gramStart"/>
      <w:r w:rsidRPr="00DE512A">
        <w:rPr>
          <w:rFonts w:ascii="Times New Roman" w:hAnsi="Times New Roman" w:cs="Times New Roman"/>
        </w:rPr>
        <w:t>/(</w:t>
      </w:r>
      <w:proofErr w:type="gramEnd"/>
      <w:r w:rsidRPr="00DE512A">
        <w:rPr>
          <w:rFonts w:ascii="Times New Roman" w:hAnsi="Times New Roman" w:cs="Times New Roman"/>
        </w:rPr>
        <w:t>11).</w:t>
      </w:r>
    </w:p>
    <w:p w:rsidR="003D6C22" w:rsidRPr="00DE512A" w:rsidRDefault="003D6C22" w:rsidP="00DE512A">
      <w:pPr>
        <w:tabs>
          <w:tab w:val="left" w:pos="2713"/>
        </w:tabs>
        <w:spacing w:line="360" w:lineRule="auto"/>
        <w:rPr>
          <w:rFonts w:ascii="Times New Roman" w:hAnsi="Times New Roman" w:cs="Times New Roman"/>
          <w:b/>
        </w:rPr>
      </w:pPr>
      <w:r w:rsidRPr="00DE512A">
        <w:rPr>
          <w:rFonts w:ascii="Times New Roman" w:hAnsi="Times New Roman" w:cs="Times New Roman"/>
          <w:b/>
        </w:rPr>
        <w:t>Conclusion:</w:t>
      </w:r>
    </w:p>
    <w:p w:rsidR="003D6C22" w:rsidRPr="00DE512A" w:rsidRDefault="003D6C22" w:rsidP="00DE512A">
      <w:pPr>
        <w:tabs>
          <w:tab w:val="left" w:pos="1080"/>
        </w:tabs>
        <w:spacing w:line="360" w:lineRule="auto"/>
        <w:jc w:val="both"/>
        <w:rPr>
          <w:rFonts w:ascii="Times New Roman" w:hAnsi="Times New Roman" w:cs="Times New Roman"/>
          <w:b/>
        </w:rPr>
      </w:pPr>
      <w:r w:rsidRPr="00DE512A">
        <w:rPr>
          <w:rFonts w:ascii="Times New Roman" w:hAnsi="Times New Roman" w:cs="Times New Roman"/>
          <w:b/>
        </w:rPr>
        <w:t>The study has shown that the essential elements in water like TDS</w:t>
      </w:r>
      <w:proofErr w:type="gramStart"/>
      <w:r w:rsidRPr="00DE512A">
        <w:rPr>
          <w:rFonts w:ascii="Times New Roman" w:hAnsi="Times New Roman" w:cs="Times New Roman"/>
          <w:b/>
        </w:rPr>
        <w:t>,Alkalinity</w:t>
      </w:r>
      <w:proofErr w:type="gramEnd"/>
      <w:r w:rsidRPr="00DE512A">
        <w:rPr>
          <w:rFonts w:ascii="Times New Roman" w:hAnsi="Times New Roman" w:cs="Times New Roman"/>
          <w:b/>
        </w:rPr>
        <w:t>, chlorides, Calcium, sulphate ,and dissolved solids are higher than the tolerance range .Therefore, the borewell water in this territory is not drinkable.</w:t>
      </w:r>
    </w:p>
    <w:p w:rsidR="003D6C22" w:rsidRPr="00DE512A" w:rsidRDefault="003D6C22" w:rsidP="00DE512A">
      <w:pPr>
        <w:tabs>
          <w:tab w:val="left" w:pos="2713"/>
        </w:tabs>
        <w:spacing w:line="360" w:lineRule="auto"/>
        <w:rPr>
          <w:rFonts w:ascii="Times New Roman" w:hAnsi="Times New Roman" w:cs="Times New Roman"/>
          <w:b/>
          <w:bCs/>
        </w:rPr>
      </w:pPr>
      <w:r w:rsidRPr="00DE512A">
        <w:rPr>
          <w:rFonts w:ascii="Times New Roman" w:hAnsi="Times New Roman" w:cs="Times New Roman"/>
          <w:b/>
          <w:bCs/>
        </w:rPr>
        <w:t>References:</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r w:rsidRPr="00DE512A">
        <w:rPr>
          <w:rFonts w:ascii="Times New Roman" w:hAnsi="Times New Roman" w:cs="Times New Roman"/>
          <w:b/>
          <w:bCs/>
        </w:rPr>
        <w:t>WHO   (</w:t>
      </w:r>
      <w:r w:rsidRPr="00DE512A">
        <w:rPr>
          <w:rFonts w:ascii="Times New Roman" w:hAnsi="Times New Roman" w:cs="Times New Roman"/>
        </w:rPr>
        <w:t>1992)</w:t>
      </w:r>
      <w:r w:rsidRPr="00DE512A">
        <w:rPr>
          <w:rFonts w:ascii="Times New Roman" w:hAnsi="Times New Roman" w:cs="Times New Roman"/>
          <w:b/>
          <w:bCs/>
        </w:rPr>
        <w:t xml:space="preserve"> </w:t>
      </w:r>
      <w:proofErr w:type="gramStart"/>
      <w:r w:rsidRPr="00DE512A">
        <w:rPr>
          <w:rFonts w:ascii="Times New Roman" w:hAnsi="Times New Roman" w:cs="Times New Roman"/>
          <w:b/>
          <w:bCs/>
          <w:i/>
        </w:rPr>
        <w:t>Guideline  for</w:t>
      </w:r>
      <w:proofErr w:type="gramEnd"/>
      <w:r w:rsidRPr="00DE512A">
        <w:rPr>
          <w:rFonts w:ascii="Times New Roman" w:hAnsi="Times New Roman" w:cs="Times New Roman"/>
          <w:b/>
          <w:bCs/>
          <w:i/>
        </w:rPr>
        <w:t xml:space="preserve"> Drinking Water Quality</w:t>
      </w:r>
      <w:r w:rsidRPr="00DE512A">
        <w:rPr>
          <w:rFonts w:ascii="Times New Roman" w:hAnsi="Times New Roman" w:cs="Times New Roman"/>
          <w:b/>
          <w:bCs/>
        </w:rPr>
        <w:t>, vol.2,</w:t>
      </w:r>
      <w:r w:rsidRPr="00DE512A">
        <w:rPr>
          <w:rFonts w:ascii="Times New Roman" w:hAnsi="Times New Roman" w:cs="Times New Roman"/>
        </w:rPr>
        <w:t xml:space="preserve"> Health criteria and other supporting information,1-335.</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r w:rsidRPr="00DE512A">
        <w:rPr>
          <w:rFonts w:ascii="Times New Roman" w:hAnsi="Times New Roman" w:cs="Times New Roman"/>
          <w:b/>
          <w:bCs/>
        </w:rPr>
        <w:lastRenderedPageBreak/>
        <w:t>Gupta</w:t>
      </w:r>
      <w:proofErr w:type="gramStart"/>
      <w:r w:rsidRPr="00DE512A">
        <w:rPr>
          <w:rFonts w:ascii="Times New Roman" w:hAnsi="Times New Roman" w:cs="Times New Roman"/>
          <w:b/>
          <w:bCs/>
        </w:rPr>
        <w:t>,S.C</w:t>
      </w:r>
      <w:proofErr w:type="gramEnd"/>
      <w:r w:rsidRPr="00DE512A">
        <w:rPr>
          <w:rFonts w:ascii="Times New Roman" w:hAnsi="Times New Roman" w:cs="Times New Roman"/>
          <w:b/>
          <w:bCs/>
        </w:rPr>
        <w:t>(1987),</w:t>
      </w:r>
      <w:r w:rsidRPr="00DE512A">
        <w:rPr>
          <w:rFonts w:ascii="Times New Roman" w:hAnsi="Times New Roman" w:cs="Times New Roman"/>
        </w:rPr>
        <w:t xml:space="preserve">Note on agricultural quality of Zink polluted ground waters in Udaipur district of </w:t>
      </w:r>
      <w:r w:rsidRPr="00DE512A">
        <w:rPr>
          <w:rFonts w:ascii="Times New Roman" w:hAnsi="Times New Roman" w:cs="Times New Roman"/>
          <w:b/>
          <w:bCs/>
        </w:rPr>
        <w:t>Rajisthan,</w:t>
      </w:r>
      <w:r w:rsidRPr="00DE512A">
        <w:rPr>
          <w:rFonts w:ascii="Times New Roman" w:hAnsi="Times New Roman" w:cs="Times New Roman"/>
        </w:rPr>
        <w:t xml:space="preserve"> </w:t>
      </w:r>
      <w:r w:rsidRPr="00DE512A">
        <w:rPr>
          <w:rFonts w:ascii="Times New Roman" w:hAnsi="Times New Roman" w:cs="Times New Roman"/>
          <w:b/>
          <w:bCs/>
        </w:rPr>
        <w:t>curr. Agri</w:t>
      </w:r>
      <w:r w:rsidRPr="00DE512A">
        <w:rPr>
          <w:rFonts w:ascii="Times New Roman" w:hAnsi="Times New Roman" w:cs="Times New Roman"/>
        </w:rPr>
        <w:t>.</w:t>
      </w:r>
      <w:proofErr w:type="gramStart"/>
      <w:r w:rsidRPr="00DE512A">
        <w:rPr>
          <w:rFonts w:ascii="Times New Roman" w:hAnsi="Times New Roman" w:cs="Times New Roman"/>
        </w:rPr>
        <w:t>,11</w:t>
      </w:r>
      <w:proofErr w:type="gramEnd"/>
      <w:r w:rsidRPr="00DE512A">
        <w:rPr>
          <w:rFonts w:ascii="Times New Roman" w:hAnsi="Times New Roman" w:cs="Times New Roman"/>
        </w:rPr>
        <w:t xml:space="preserve"> ,81-83  .</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r w:rsidRPr="00DE512A">
        <w:rPr>
          <w:rFonts w:ascii="Times New Roman" w:hAnsi="Times New Roman" w:cs="Times New Roman"/>
          <w:b/>
          <w:bCs/>
        </w:rPr>
        <w:t>Hemilton, P.A .</w:t>
      </w:r>
      <w:proofErr w:type="gramStart"/>
      <w:r w:rsidRPr="00DE512A">
        <w:rPr>
          <w:rFonts w:ascii="Times New Roman" w:hAnsi="Times New Roman" w:cs="Times New Roman"/>
          <w:b/>
          <w:bCs/>
        </w:rPr>
        <w:t>and  Helse</w:t>
      </w:r>
      <w:proofErr w:type="gramEnd"/>
      <w:r w:rsidRPr="00DE512A">
        <w:rPr>
          <w:rFonts w:ascii="Times New Roman" w:hAnsi="Times New Roman" w:cs="Times New Roman"/>
          <w:b/>
          <w:bCs/>
        </w:rPr>
        <w:t xml:space="preserve"> , D. K</w:t>
      </w:r>
      <w:r w:rsidRPr="00DE512A">
        <w:rPr>
          <w:rFonts w:ascii="Times New Roman" w:hAnsi="Times New Roman" w:cs="Times New Roman"/>
        </w:rPr>
        <w:t>.(1995),Ground water,33, 2.</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r w:rsidRPr="00DE512A">
        <w:rPr>
          <w:rFonts w:ascii="Times New Roman" w:hAnsi="Times New Roman" w:cs="Times New Roman"/>
          <w:b/>
          <w:bCs/>
        </w:rPr>
        <w:t>Jain,c. k.,Bhatia,K.K.S.and Vijay,T.(1994-1995)</w:t>
      </w:r>
      <w:r w:rsidRPr="00DE512A">
        <w:rPr>
          <w:rFonts w:ascii="Times New Roman" w:hAnsi="Times New Roman" w:cs="Times New Roman"/>
        </w:rPr>
        <w:t>Groundwater quality monitoring and evaluation in and around Kakinada,Andhra Pradesh,Technical Report,(SCAR) ,172,National Institute of  Hydrology,Roorkee,1994-1995.</w:t>
      </w:r>
    </w:p>
    <w:p w:rsidR="003D6C22" w:rsidRPr="00DE512A" w:rsidRDefault="003D6C22" w:rsidP="00DE512A">
      <w:pPr>
        <w:pStyle w:val="ListParagraph"/>
        <w:numPr>
          <w:ilvl w:val="0"/>
          <w:numId w:val="14"/>
        </w:numPr>
        <w:tabs>
          <w:tab w:val="left" w:pos="2713"/>
        </w:tabs>
        <w:spacing w:before="240" w:line="360" w:lineRule="auto"/>
        <w:rPr>
          <w:rFonts w:ascii="Times New Roman" w:hAnsi="Times New Roman" w:cs="Times New Roman"/>
        </w:rPr>
      </w:pPr>
      <w:proofErr w:type="gramStart"/>
      <w:r w:rsidRPr="00DE512A">
        <w:rPr>
          <w:rFonts w:ascii="Times New Roman" w:hAnsi="Times New Roman" w:cs="Times New Roman"/>
          <w:b/>
          <w:bCs/>
        </w:rPr>
        <w:t>Kumar ,A</w:t>
      </w:r>
      <w:proofErr w:type="gramEnd"/>
      <w:r w:rsidRPr="00DE512A">
        <w:rPr>
          <w:rFonts w:ascii="Times New Roman" w:hAnsi="Times New Roman" w:cs="Times New Roman"/>
          <w:b/>
          <w:bCs/>
        </w:rPr>
        <w:t>.</w:t>
      </w:r>
      <w:r w:rsidRPr="00DE512A">
        <w:rPr>
          <w:rFonts w:ascii="Times New Roman" w:hAnsi="Times New Roman" w:cs="Times New Roman"/>
        </w:rPr>
        <w:t xml:space="preserve"> (2004) </w:t>
      </w:r>
      <w:r w:rsidRPr="00DE512A">
        <w:rPr>
          <w:rFonts w:ascii="Times New Roman" w:hAnsi="Times New Roman" w:cs="Times New Roman"/>
          <w:i/>
        </w:rPr>
        <w:t>Water Pollution</w:t>
      </w:r>
      <w:r w:rsidRPr="00DE512A">
        <w:rPr>
          <w:rFonts w:ascii="Times New Roman" w:hAnsi="Times New Roman" w:cs="Times New Roman"/>
        </w:rPr>
        <w:t xml:space="preserve"> ,Nisha  Enterprises New Delhi,1-331.</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r w:rsidRPr="00DE512A">
        <w:rPr>
          <w:rFonts w:ascii="Times New Roman" w:hAnsi="Times New Roman" w:cs="Times New Roman"/>
          <w:b/>
          <w:bCs/>
        </w:rPr>
        <w:t>APHA (1989)</w:t>
      </w:r>
      <w:r w:rsidRPr="00DE512A">
        <w:rPr>
          <w:rFonts w:ascii="Times New Roman" w:hAnsi="Times New Roman" w:cs="Times New Roman"/>
          <w:b/>
          <w:bCs/>
          <w:i/>
          <w:iCs/>
        </w:rPr>
        <w:t>Standard methods for the examination of water and waste water</w:t>
      </w:r>
      <w:r w:rsidRPr="00DE512A">
        <w:rPr>
          <w:rFonts w:ascii="Times New Roman" w:hAnsi="Times New Roman" w:cs="Times New Roman"/>
          <w:b/>
          <w:bCs/>
        </w:rPr>
        <w:t>,</w:t>
      </w:r>
      <w:r w:rsidRPr="00DE512A">
        <w:rPr>
          <w:rFonts w:ascii="Times New Roman" w:hAnsi="Times New Roman" w:cs="Times New Roman"/>
        </w:rPr>
        <w:t>American Public Health Association,Washington</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r w:rsidRPr="00DE512A">
        <w:rPr>
          <w:rFonts w:ascii="Times New Roman" w:hAnsi="Times New Roman" w:cs="Times New Roman"/>
          <w:b/>
          <w:bCs/>
        </w:rPr>
        <w:t>ISI</w:t>
      </w:r>
      <w:proofErr w:type="gramStart"/>
      <w:r w:rsidRPr="00DE512A">
        <w:rPr>
          <w:rFonts w:ascii="Times New Roman" w:hAnsi="Times New Roman" w:cs="Times New Roman"/>
          <w:b/>
          <w:bCs/>
          <w:i/>
          <w:iCs/>
        </w:rPr>
        <w:t>,Indian</w:t>
      </w:r>
      <w:proofErr w:type="gramEnd"/>
      <w:r w:rsidRPr="00DE512A">
        <w:rPr>
          <w:rFonts w:ascii="Times New Roman" w:hAnsi="Times New Roman" w:cs="Times New Roman"/>
          <w:b/>
          <w:bCs/>
          <w:i/>
          <w:iCs/>
        </w:rPr>
        <w:t xml:space="preserve"> Standard  Specification for drinking water</w:t>
      </w:r>
      <w:r w:rsidRPr="00DE512A">
        <w:rPr>
          <w:rFonts w:ascii="Times New Roman" w:hAnsi="Times New Roman" w:cs="Times New Roman"/>
          <w:i/>
          <w:iCs/>
        </w:rPr>
        <w:t xml:space="preserve"> ,</w:t>
      </w:r>
      <w:r w:rsidRPr="00DE512A">
        <w:rPr>
          <w:rFonts w:ascii="Times New Roman" w:hAnsi="Times New Roman" w:cs="Times New Roman"/>
        </w:rPr>
        <w:t>ISI0500,ISI,New Delhi,(1983).</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proofErr w:type="gramStart"/>
      <w:r w:rsidRPr="00DE512A">
        <w:rPr>
          <w:rFonts w:ascii="Times New Roman" w:hAnsi="Times New Roman" w:cs="Times New Roman"/>
          <w:b/>
          <w:bCs/>
        </w:rPr>
        <w:t>WHO(</w:t>
      </w:r>
      <w:proofErr w:type="gramEnd"/>
      <w:r w:rsidRPr="00DE512A">
        <w:rPr>
          <w:rFonts w:ascii="Times New Roman" w:hAnsi="Times New Roman" w:cs="Times New Roman"/>
          <w:b/>
          <w:bCs/>
        </w:rPr>
        <w:t xml:space="preserve">1984) </w:t>
      </w:r>
      <w:r w:rsidRPr="00DE512A">
        <w:rPr>
          <w:rFonts w:ascii="Times New Roman" w:hAnsi="Times New Roman" w:cs="Times New Roman"/>
          <w:b/>
          <w:bCs/>
          <w:i/>
          <w:iCs/>
        </w:rPr>
        <w:t>Guideline</w:t>
      </w:r>
      <w:r w:rsidRPr="00DE512A">
        <w:rPr>
          <w:rFonts w:ascii="Times New Roman" w:hAnsi="Times New Roman" w:cs="Times New Roman"/>
          <w:b/>
          <w:bCs/>
        </w:rPr>
        <w:t xml:space="preserve"> </w:t>
      </w:r>
      <w:r w:rsidRPr="00DE512A">
        <w:rPr>
          <w:rFonts w:ascii="Times New Roman" w:hAnsi="Times New Roman" w:cs="Times New Roman"/>
          <w:b/>
          <w:bCs/>
          <w:i/>
          <w:iCs/>
        </w:rPr>
        <w:t xml:space="preserve">for drinking </w:t>
      </w:r>
      <w:r w:rsidRPr="00DE512A">
        <w:rPr>
          <w:rFonts w:ascii="Times New Roman" w:hAnsi="Times New Roman" w:cs="Times New Roman"/>
        </w:rPr>
        <w:t>water</w:t>
      </w:r>
      <w:r w:rsidRPr="00DE512A">
        <w:rPr>
          <w:rFonts w:ascii="Times New Roman" w:hAnsi="Times New Roman" w:cs="Times New Roman"/>
          <w:b/>
          <w:bCs/>
          <w:i/>
          <w:iCs/>
        </w:rPr>
        <w:t xml:space="preserve">  quality</w:t>
      </w:r>
      <w:r w:rsidRPr="00DE512A">
        <w:rPr>
          <w:rFonts w:ascii="Times New Roman" w:hAnsi="Times New Roman" w:cs="Times New Roman"/>
          <w:b/>
          <w:bCs/>
        </w:rPr>
        <w:t>,vol. 1,Recommendation WHO</w:t>
      </w:r>
      <w:r w:rsidRPr="00DE512A">
        <w:rPr>
          <w:rFonts w:ascii="Times New Roman" w:hAnsi="Times New Roman" w:cs="Times New Roman"/>
        </w:rPr>
        <w:t>,Geneva,(1984).</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proofErr w:type="gramStart"/>
      <w:r w:rsidRPr="00DE512A">
        <w:rPr>
          <w:rFonts w:ascii="Times New Roman" w:hAnsi="Times New Roman" w:cs="Times New Roman"/>
          <w:b/>
          <w:bCs/>
        </w:rPr>
        <w:t>Sharma ,M.R,J</w:t>
      </w:r>
      <w:proofErr w:type="gramEnd"/>
      <w:r w:rsidRPr="00DE512A">
        <w:rPr>
          <w:rFonts w:ascii="Times New Roman" w:hAnsi="Times New Roman" w:cs="Times New Roman"/>
          <w:b/>
          <w:bCs/>
        </w:rPr>
        <w:t xml:space="preserve"> Pollut(2004)</w:t>
      </w:r>
      <w:r w:rsidRPr="00DE512A">
        <w:rPr>
          <w:rFonts w:ascii="Times New Roman" w:hAnsi="Times New Roman" w:cs="Times New Roman"/>
        </w:rPr>
        <w:t xml:space="preserve"> Res.,23(1),131-134 .</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r w:rsidRPr="00DE512A">
        <w:rPr>
          <w:rFonts w:ascii="Times New Roman" w:hAnsi="Times New Roman" w:cs="Times New Roman"/>
          <w:b/>
          <w:bCs/>
        </w:rPr>
        <w:t>Renn C.E(1970)</w:t>
      </w:r>
      <w:r w:rsidRPr="00DE512A">
        <w:rPr>
          <w:rFonts w:ascii="Times New Roman" w:hAnsi="Times New Roman" w:cs="Times New Roman"/>
        </w:rPr>
        <w:t xml:space="preserve">  Investigating water pollution,Educational products Division,La Motte Chemical products company,Maryland,(1970)</w:t>
      </w:r>
    </w:p>
    <w:p w:rsidR="003D6C22" w:rsidRPr="00DE512A" w:rsidRDefault="003D6C22" w:rsidP="00DE512A">
      <w:pPr>
        <w:pStyle w:val="ListParagraph"/>
        <w:numPr>
          <w:ilvl w:val="0"/>
          <w:numId w:val="14"/>
        </w:numPr>
        <w:tabs>
          <w:tab w:val="left" w:pos="2713"/>
        </w:tabs>
        <w:spacing w:line="360" w:lineRule="auto"/>
        <w:rPr>
          <w:rFonts w:ascii="Times New Roman" w:hAnsi="Times New Roman" w:cs="Times New Roman"/>
        </w:rPr>
      </w:pPr>
      <w:r w:rsidRPr="00DE512A">
        <w:rPr>
          <w:rFonts w:ascii="Times New Roman" w:hAnsi="Times New Roman" w:cs="Times New Roman"/>
          <w:b/>
          <w:bCs/>
        </w:rPr>
        <w:t>Dhembare</w:t>
      </w:r>
      <w:proofErr w:type="gramStart"/>
      <w:r w:rsidRPr="00DE512A">
        <w:rPr>
          <w:rFonts w:ascii="Times New Roman" w:hAnsi="Times New Roman" w:cs="Times New Roman"/>
          <w:b/>
          <w:bCs/>
        </w:rPr>
        <w:t>,A.J,Pondhe,G.M</w:t>
      </w:r>
      <w:proofErr w:type="gramEnd"/>
      <w:r w:rsidRPr="00DE512A">
        <w:rPr>
          <w:rFonts w:ascii="Times New Roman" w:hAnsi="Times New Roman" w:cs="Times New Roman"/>
          <w:b/>
          <w:bCs/>
        </w:rPr>
        <w:t xml:space="preserve"> and Sing,C.R.,POLL(1998)</w:t>
      </w:r>
      <w:r w:rsidRPr="00DE512A">
        <w:rPr>
          <w:rFonts w:ascii="Times New Roman" w:hAnsi="Times New Roman" w:cs="Times New Roman"/>
        </w:rPr>
        <w:t>Res. 17,87 .</w:t>
      </w:r>
    </w:p>
    <w:p w:rsidR="003D6C22" w:rsidRDefault="003D6C22" w:rsidP="00E47FEC">
      <w:pPr>
        <w:pBdr>
          <w:bottom w:val="dotted" w:sz="24" w:space="1" w:color="auto"/>
        </w:pBdr>
        <w:tabs>
          <w:tab w:val="left" w:pos="2713"/>
        </w:tabs>
        <w:jc w:val="center"/>
        <w:rPr>
          <w:b/>
          <w:sz w:val="32"/>
        </w:rPr>
      </w:pPr>
    </w:p>
    <w:p w:rsidR="00DE512A" w:rsidRDefault="00DE512A" w:rsidP="00843D16">
      <w:pPr>
        <w:jc w:val="center"/>
        <w:rPr>
          <w:b/>
          <w:sz w:val="26"/>
          <w:szCs w:val="26"/>
        </w:rPr>
      </w:pPr>
    </w:p>
    <w:p w:rsidR="00DE512A" w:rsidRDefault="00DE512A" w:rsidP="00843D16">
      <w:pPr>
        <w:jc w:val="center"/>
        <w:rPr>
          <w:b/>
          <w:sz w:val="26"/>
          <w:szCs w:val="26"/>
        </w:rPr>
      </w:pPr>
    </w:p>
    <w:p w:rsidR="00DE512A" w:rsidRDefault="00DE512A" w:rsidP="00843D16">
      <w:pPr>
        <w:jc w:val="center"/>
        <w:rPr>
          <w:b/>
          <w:sz w:val="26"/>
          <w:szCs w:val="26"/>
        </w:rPr>
      </w:pPr>
    </w:p>
    <w:p w:rsidR="00DE512A" w:rsidRDefault="00DE512A" w:rsidP="00843D16">
      <w:pPr>
        <w:jc w:val="center"/>
        <w:rPr>
          <w:b/>
          <w:sz w:val="26"/>
          <w:szCs w:val="26"/>
        </w:rPr>
      </w:pPr>
    </w:p>
    <w:p w:rsidR="00DE512A" w:rsidRDefault="00DE512A" w:rsidP="00843D16">
      <w:pPr>
        <w:jc w:val="center"/>
        <w:rPr>
          <w:b/>
          <w:sz w:val="26"/>
          <w:szCs w:val="26"/>
        </w:rPr>
      </w:pPr>
    </w:p>
    <w:p w:rsidR="00DE512A" w:rsidRDefault="00DE512A" w:rsidP="00843D16">
      <w:pPr>
        <w:jc w:val="center"/>
        <w:rPr>
          <w:b/>
          <w:sz w:val="26"/>
          <w:szCs w:val="26"/>
        </w:rPr>
      </w:pPr>
    </w:p>
    <w:p w:rsidR="00147A64" w:rsidRDefault="00147A64" w:rsidP="000B2635">
      <w:pPr>
        <w:jc w:val="center"/>
        <w:rPr>
          <w:rFonts w:ascii="Times New Roman" w:hAnsi="Times New Roman" w:cs="Times New Roman"/>
          <w:b/>
          <w:sz w:val="26"/>
          <w:szCs w:val="26"/>
        </w:rPr>
      </w:pPr>
    </w:p>
    <w:p w:rsidR="00147A64" w:rsidRDefault="00147A64" w:rsidP="000B2635">
      <w:pPr>
        <w:jc w:val="center"/>
        <w:rPr>
          <w:rFonts w:ascii="Times New Roman" w:hAnsi="Times New Roman" w:cs="Times New Roman"/>
          <w:b/>
          <w:sz w:val="26"/>
          <w:szCs w:val="26"/>
        </w:rPr>
      </w:pPr>
    </w:p>
    <w:p w:rsidR="00147A64" w:rsidRDefault="00147A64" w:rsidP="000B2635">
      <w:pPr>
        <w:jc w:val="center"/>
        <w:rPr>
          <w:rFonts w:ascii="Times New Roman" w:hAnsi="Times New Roman" w:cs="Times New Roman"/>
          <w:b/>
          <w:sz w:val="26"/>
          <w:szCs w:val="26"/>
        </w:rPr>
      </w:pPr>
    </w:p>
    <w:p w:rsidR="00147A64" w:rsidRDefault="00147A64" w:rsidP="000B2635">
      <w:pPr>
        <w:jc w:val="center"/>
        <w:rPr>
          <w:rFonts w:ascii="Times New Roman" w:hAnsi="Times New Roman" w:cs="Times New Roman"/>
          <w:b/>
          <w:sz w:val="26"/>
          <w:szCs w:val="26"/>
        </w:rPr>
      </w:pPr>
    </w:p>
    <w:p w:rsidR="00175CB2" w:rsidRDefault="00175CB2" w:rsidP="000B2635">
      <w:pPr>
        <w:jc w:val="center"/>
        <w:rPr>
          <w:rFonts w:ascii="Times New Roman" w:hAnsi="Times New Roman" w:cs="Times New Roman"/>
          <w:b/>
          <w:sz w:val="26"/>
          <w:szCs w:val="26"/>
        </w:rPr>
      </w:pPr>
    </w:p>
    <w:p w:rsidR="00175CB2" w:rsidRPr="000726DC" w:rsidRDefault="00175CB2" w:rsidP="00175CB2">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:15</w:t>
      </w:r>
      <w:proofErr w:type="gramEnd"/>
      <w:r w:rsidRPr="000726DC">
        <w:rPr>
          <w:b w:val="0"/>
          <w:color w:val="000000"/>
          <w:sz w:val="20"/>
          <w:szCs w:val="20"/>
        </w:rPr>
        <w:t xml:space="preserve">-9-2015 </w:t>
      </w:r>
    </w:p>
    <w:p w:rsidR="00175CB2" w:rsidRPr="000726DC" w:rsidRDefault="00175CB2" w:rsidP="00175CB2">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w:t>
      </w:r>
      <w:r>
        <w:rPr>
          <w:b w:val="0"/>
          <w:color w:val="000000"/>
          <w:sz w:val="20"/>
          <w:szCs w:val="20"/>
        </w:rPr>
        <w:t>11</w:t>
      </w:r>
      <w:proofErr w:type="gramEnd"/>
      <w:r w:rsidRPr="000726DC">
        <w:rPr>
          <w:b w:val="0"/>
          <w:color w:val="000000"/>
          <w:sz w:val="20"/>
          <w:szCs w:val="20"/>
        </w:rPr>
        <w:t>-10-2015</w:t>
      </w:r>
    </w:p>
    <w:p w:rsidR="00843D16" w:rsidRPr="00DE512A" w:rsidRDefault="00843D16" w:rsidP="000B2635">
      <w:pPr>
        <w:jc w:val="center"/>
        <w:rPr>
          <w:rFonts w:ascii="Times New Roman" w:hAnsi="Times New Roman" w:cs="Times New Roman"/>
          <w:sz w:val="26"/>
          <w:szCs w:val="26"/>
        </w:rPr>
      </w:pPr>
      <w:r w:rsidRPr="00DE512A">
        <w:rPr>
          <w:rFonts w:ascii="Times New Roman" w:hAnsi="Times New Roman" w:cs="Times New Roman"/>
          <w:b/>
          <w:sz w:val="26"/>
          <w:szCs w:val="26"/>
        </w:rPr>
        <w:t>Microwave Frequency, Dielectric Constant and Obtaining Emission Coefficient under Dust Storm Condition in North Chhattisgarh, India</w:t>
      </w:r>
    </w:p>
    <w:p w:rsidR="00843D16" w:rsidRPr="00175CB2" w:rsidRDefault="00843D16" w:rsidP="00843D16">
      <w:pPr>
        <w:rPr>
          <w:rFonts w:ascii="Times New Roman" w:hAnsi="Times New Roman" w:cs="Times New Roman"/>
          <w:vertAlign w:val="superscript"/>
        </w:rPr>
      </w:pPr>
      <w:r w:rsidRPr="00175CB2">
        <w:rPr>
          <w:rFonts w:ascii="Times New Roman" w:hAnsi="Times New Roman" w:cs="Times New Roman"/>
          <w:sz w:val="20"/>
          <w:szCs w:val="20"/>
        </w:rPr>
        <w:t xml:space="preserve">                                                                </w:t>
      </w:r>
      <w:r w:rsidRPr="00175CB2">
        <w:rPr>
          <w:rFonts w:ascii="Times New Roman" w:hAnsi="Times New Roman" w:cs="Times New Roman"/>
        </w:rPr>
        <w:t>Suresh Kumar Patel</w:t>
      </w:r>
      <w:proofErr w:type="gramStart"/>
      <w:r w:rsidRPr="00175CB2">
        <w:rPr>
          <w:rFonts w:ascii="Times New Roman" w:hAnsi="Times New Roman" w:cs="Times New Roman"/>
        </w:rPr>
        <w:t>*  and</w:t>
      </w:r>
      <w:proofErr w:type="gramEnd"/>
      <w:r w:rsidRPr="00175CB2">
        <w:rPr>
          <w:rFonts w:ascii="Times New Roman" w:hAnsi="Times New Roman" w:cs="Times New Roman"/>
        </w:rPr>
        <w:t xml:space="preserve"> B. R. Verma**</w:t>
      </w:r>
    </w:p>
    <w:p w:rsidR="00843D16" w:rsidRPr="00175CB2" w:rsidRDefault="00843D16" w:rsidP="00843D16">
      <w:pPr>
        <w:jc w:val="center"/>
        <w:rPr>
          <w:rFonts w:ascii="Times New Roman" w:hAnsi="Times New Roman" w:cs="Times New Roman"/>
          <w:sz w:val="21"/>
          <w:szCs w:val="21"/>
        </w:rPr>
      </w:pPr>
      <w:r w:rsidRPr="00175CB2">
        <w:rPr>
          <w:rFonts w:ascii="Times New Roman" w:hAnsi="Times New Roman" w:cs="Times New Roman"/>
          <w:b/>
          <w:sz w:val="21"/>
          <w:szCs w:val="21"/>
        </w:rPr>
        <w:t>Abstract</w:t>
      </w:r>
    </w:p>
    <w:p w:rsidR="00843D16" w:rsidRPr="00175CB2" w:rsidRDefault="00843D16" w:rsidP="00843D16">
      <w:pPr>
        <w:pStyle w:val="ListParagraph"/>
        <w:ind w:left="0"/>
        <w:jc w:val="both"/>
        <w:rPr>
          <w:rFonts w:ascii="Times New Roman" w:hAnsi="Times New Roman" w:cs="Times New Roman"/>
          <w:sz w:val="21"/>
          <w:szCs w:val="21"/>
        </w:rPr>
      </w:pPr>
      <w:r w:rsidRPr="00175CB2">
        <w:rPr>
          <w:rFonts w:ascii="Times New Roman" w:hAnsi="Times New Roman" w:cs="Times New Roman"/>
          <w:sz w:val="21"/>
          <w:szCs w:val="21"/>
        </w:rPr>
        <w:t xml:space="preserve"> In this paper an attempt has been made for estimation of Emission and Reflection coefficient of microwave communication link using the microwave emission model of   surface. The entire length of microwave link has been considered as number of layer of sand, silt and clay particles in cascade form. The expression for emission and reflection coefficients of sand, silt and clay particles have been developed both for vertical and horizontal polarization.</w:t>
      </w:r>
      <w:r w:rsidRPr="00175CB2">
        <w:rPr>
          <w:rFonts w:ascii="Times New Roman" w:hAnsi="Times New Roman" w:cs="Times New Roman"/>
          <w:bCs/>
          <w:sz w:val="21"/>
          <w:szCs w:val="21"/>
        </w:rPr>
        <w:t xml:space="preserve"> Reflection and Emission coefficient depends on frequency, angle of incidence, visibility, permittivity, permeability. It is found that Reflection coefficient of microwave signal decreases with angle of incidence and visibilities, and emission coefficient increase with angle of incidence and visibilities.</w:t>
      </w:r>
      <w:r w:rsidRPr="00175CB2">
        <w:rPr>
          <w:rFonts w:ascii="Times New Roman" w:hAnsi="Times New Roman" w:cs="Times New Roman"/>
          <w:sz w:val="21"/>
          <w:szCs w:val="21"/>
        </w:rPr>
        <w:t xml:space="preserve"> Recently considerable attention has been devoted to evaluate the influence of natural occurring obscurant on the performance of microwave propagation. It may be mentioned that like other precipitations sand dust particles present in atmosphere also affect the propagation of microwave. The presence of these particles in atmosphere also affects the phase and amplitude of the wave during the course of its propagation. </w:t>
      </w:r>
    </w:p>
    <w:p w:rsidR="00843D16" w:rsidRPr="00175CB2" w:rsidRDefault="00843D16" w:rsidP="00051B9E">
      <w:pPr>
        <w:pStyle w:val="ListParagraph"/>
        <w:ind w:left="0"/>
        <w:jc w:val="both"/>
        <w:rPr>
          <w:rFonts w:ascii="Times New Roman" w:hAnsi="Times New Roman" w:cs="Times New Roman"/>
          <w:sz w:val="21"/>
          <w:szCs w:val="21"/>
        </w:rPr>
      </w:pPr>
      <w:r w:rsidRPr="00175CB2">
        <w:rPr>
          <w:rFonts w:ascii="Times New Roman" w:hAnsi="Times New Roman" w:cs="Times New Roman"/>
          <w:sz w:val="21"/>
          <w:szCs w:val="21"/>
        </w:rPr>
        <w:t xml:space="preserve">It may be emphasized that in spite of numerous advantages of microwave very limited definitive data exist to specify the signal attenuation and other related propagation characteristic  through natural occurring obscurants such as sand, dust, storms, rain, cloud, snow, smoke, fog, hail etc. In the present endeavor, the motivation is to investigate specifically various propagation parameters like, scattering, absorption and extinction cross section of a dust particle and related attenuation. The phenomena of depolarization and cross polarization and related attenuation of microwave under adverse atmospheric condition are also investigated due to natural occurring obscurants. Attenuation has also been made to assess the capabilities and limitations of communication systems under such atmospheric condition. In addition to this, a generalized transmission line model is also proposed to evaluate the losses in microwave while propagating under adverse atmospheric condition. Utilizing the concept of transmission line and expression for reflection coefficient, transmission coefficient and absorption loss have been developed in terms of visibility and frequency. Further an attempt has been made to quantify the phenomena of scattering and absorption of microwave from dust particles. It can be obtained by using the concept of Rayleigh scattering further it has been seen that value of attenuation increases with increasing frequency whereas the same value decreases with increasing visibility. This is in accordance with the fact that increasing visibility decreases the particle density in the medium. It may therefore be concluded that the mechanism of scattering from dust particle depends on the frequency visibility and particle size.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b/>
        </w:rPr>
        <w:t>Key Words: Emission Coefficient, Angle of Incidence, Frequency, Visibility.</w:t>
      </w:r>
    </w:p>
    <w:p w:rsidR="00843D16" w:rsidRPr="00DE512A" w:rsidRDefault="00843D16" w:rsidP="00843D16">
      <w:pPr>
        <w:pStyle w:val="ListParagraph"/>
        <w:ind w:left="0"/>
        <w:jc w:val="both"/>
        <w:rPr>
          <w:rFonts w:ascii="Times New Roman" w:hAnsi="Times New Roman" w:cs="Times New Roman"/>
        </w:rPr>
      </w:pPr>
      <w:r w:rsidRPr="00DE512A">
        <w:rPr>
          <w:rFonts w:ascii="Times New Roman" w:hAnsi="Times New Roman" w:cs="Times New Roman"/>
        </w:rPr>
        <w:t>------------------------------------------------------------------------------------------------------------------</w:t>
      </w:r>
    </w:p>
    <w:p w:rsidR="00843D16" w:rsidRPr="00DE512A" w:rsidRDefault="00843D16" w:rsidP="00051B9E">
      <w:pPr>
        <w:spacing w:after="0" w:line="240" w:lineRule="auto"/>
        <w:rPr>
          <w:rFonts w:ascii="Times New Roman" w:hAnsi="Times New Roman" w:cs="Times New Roman"/>
        </w:rPr>
      </w:pPr>
      <w:r w:rsidRPr="00DE512A">
        <w:rPr>
          <w:rFonts w:ascii="Times New Roman" w:hAnsi="Times New Roman" w:cs="Times New Roman"/>
        </w:rPr>
        <w:t xml:space="preserve">*Asst. Professor, </w:t>
      </w:r>
      <w:proofErr w:type="gramStart"/>
      <w:r w:rsidRPr="00DE512A">
        <w:rPr>
          <w:rFonts w:ascii="Times New Roman" w:hAnsi="Times New Roman" w:cs="Times New Roman"/>
        </w:rPr>
        <w:t>Physics  ,</w:t>
      </w:r>
      <w:proofErr w:type="gramEnd"/>
      <w:r w:rsidRPr="00DE512A">
        <w:rPr>
          <w:rFonts w:ascii="Times New Roman" w:hAnsi="Times New Roman" w:cs="Times New Roman"/>
        </w:rPr>
        <w:t xml:space="preserve">  Govt. Digvijay PG Autonomous College Rajnandgaon (C. G.)  India.</w:t>
      </w:r>
    </w:p>
    <w:p w:rsidR="00843D16" w:rsidRPr="00DE512A" w:rsidRDefault="00843D16" w:rsidP="00051B9E">
      <w:pPr>
        <w:spacing w:after="0" w:line="240" w:lineRule="auto"/>
        <w:ind w:firstLine="720"/>
        <w:rPr>
          <w:rFonts w:ascii="Times New Roman" w:hAnsi="Times New Roman" w:cs="Times New Roman"/>
          <w:sz w:val="20"/>
          <w:szCs w:val="20"/>
        </w:rPr>
      </w:pPr>
      <w:r w:rsidRPr="00DE512A">
        <w:rPr>
          <w:rFonts w:ascii="Times New Roman" w:hAnsi="Times New Roman" w:cs="Times New Roman"/>
        </w:rPr>
        <w:tab/>
        <w:t xml:space="preserve">E-mail: </w:t>
      </w:r>
      <w:hyperlink r:id="rId40" w:history="1">
        <w:r w:rsidRPr="00DE512A">
          <w:rPr>
            <w:rStyle w:val="Hyperlink"/>
            <w:rFonts w:ascii="Times New Roman" w:hAnsi="Times New Roman" w:cs="Times New Roman"/>
            <w:sz w:val="20"/>
            <w:szCs w:val="20"/>
          </w:rPr>
          <w:t>skpatel281071@gmail.com</w:t>
        </w:r>
      </w:hyperlink>
    </w:p>
    <w:p w:rsidR="00843D16" w:rsidRPr="00DE512A" w:rsidRDefault="00843D16" w:rsidP="00051B9E">
      <w:pPr>
        <w:spacing w:after="0" w:line="240" w:lineRule="auto"/>
        <w:rPr>
          <w:rFonts w:ascii="Times New Roman" w:hAnsi="Times New Roman" w:cs="Times New Roman"/>
        </w:rPr>
      </w:pPr>
      <w:r w:rsidRPr="00DE512A">
        <w:rPr>
          <w:rFonts w:ascii="Times New Roman" w:hAnsi="Times New Roman" w:cs="Times New Roman"/>
          <w:sz w:val="20"/>
          <w:szCs w:val="20"/>
        </w:rPr>
        <w:t xml:space="preserve">** </w:t>
      </w:r>
      <w:r w:rsidRPr="00DE512A">
        <w:rPr>
          <w:rFonts w:ascii="Times New Roman" w:hAnsi="Times New Roman" w:cs="Times New Roman"/>
        </w:rPr>
        <w:t xml:space="preserve">Asst. Professor, </w:t>
      </w:r>
      <w:proofErr w:type="gramStart"/>
      <w:r w:rsidRPr="00DE512A">
        <w:rPr>
          <w:rFonts w:ascii="Times New Roman" w:hAnsi="Times New Roman" w:cs="Times New Roman"/>
        </w:rPr>
        <w:t>Physics  ,</w:t>
      </w:r>
      <w:proofErr w:type="gramEnd"/>
      <w:r w:rsidRPr="00DE512A">
        <w:rPr>
          <w:rFonts w:ascii="Times New Roman" w:hAnsi="Times New Roman" w:cs="Times New Roman"/>
        </w:rPr>
        <w:t xml:space="preserve">  Sant Guru Ghasidas Govt. PG College Kurud (C. G.)  India.</w:t>
      </w:r>
    </w:p>
    <w:p w:rsidR="00051B9E" w:rsidRPr="00DE512A" w:rsidRDefault="00051B9E" w:rsidP="00051B9E">
      <w:pPr>
        <w:spacing w:after="0"/>
        <w:jc w:val="both"/>
        <w:outlineLvl w:val="0"/>
        <w:rPr>
          <w:rFonts w:ascii="Times New Roman" w:hAnsi="Times New Roman" w:cs="Times New Roman"/>
          <w:b/>
        </w:rPr>
      </w:pPr>
    </w:p>
    <w:p w:rsidR="00147A64" w:rsidRDefault="00147A64" w:rsidP="00051B9E">
      <w:pPr>
        <w:spacing w:after="0"/>
        <w:jc w:val="both"/>
        <w:outlineLvl w:val="0"/>
        <w:rPr>
          <w:rFonts w:ascii="Times New Roman" w:hAnsi="Times New Roman" w:cs="Times New Roman"/>
          <w:b/>
        </w:rPr>
      </w:pPr>
    </w:p>
    <w:p w:rsidR="00175CB2" w:rsidRDefault="00175CB2" w:rsidP="00051B9E">
      <w:pPr>
        <w:spacing w:after="0"/>
        <w:jc w:val="both"/>
        <w:outlineLvl w:val="0"/>
        <w:rPr>
          <w:rFonts w:ascii="Times New Roman" w:hAnsi="Times New Roman" w:cs="Times New Roman"/>
          <w:b/>
        </w:rPr>
      </w:pPr>
    </w:p>
    <w:p w:rsidR="00843D16" w:rsidRPr="00DE512A" w:rsidRDefault="00843D16" w:rsidP="00051B9E">
      <w:pPr>
        <w:spacing w:after="0"/>
        <w:jc w:val="both"/>
        <w:outlineLvl w:val="0"/>
        <w:rPr>
          <w:rFonts w:ascii="Times New Roman" w:hAnsi="Times New Roman" w:cs="Times New Roman"/>
          <w:b/>
          <w:caps/>
        </w:rPr>
      </w:pPr>
      <w:r w:rsidRPr="00DE512A">
        <w:rPr>
          <w:rFonts w:ascii="Times New Roman" w:hAnsi="Times New Roman" w:cs="Times New Roman"/>
          <w:b/>
        </w:rPr>
        <w:lastRenderedPageBreak/>
        <w:t>Introduction</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The</w:t>
      </w:r>
      <w:r w:rsidRPr="00DE512A">
        <w:rPr>
          <w:rFonts w:ascii="Times New Roman" w:hAnsi="Times New Roman" w:cs="Times New Roman"/>
          <w:caps/>
        </w:rPr>
        <w:t xml:space="preserve"> </w:t>
      </w:r>
      <w:r w:rsidRPr="00DE512A">
        <w:rPr>
          <w:rFonts w:ascii="Times New Roman" w:hAnsi="Times New Roman" w:cs="Times New Roman"/>
        </w:rPr>
        <w:t>ground based studies of the emissivity properties of different earth constituent’s any microwave frequencies are important as they provide a successful interpretation of various remote sensor’s data. Microwave emission coefficient of soil surface is dependent on both the water content and physical characteristics of soil surface. Emission coefficient is the very important parameter which provides information about soil surface. It is defined as the ratio of energy emitted by an object to that same physical temperature and it is also the ratio of brightness temperature to the physical temperature of object .The emission coefficient of soil surface depend upon its dielectric constant, surface roughness, chemical compositions, physical temperature, frequency, polarization angle of incidence .The emission coefficient of soil surface also varies in different moisture contents. The knowledge of the emission coefficient of the soil surface is useful for building microwave sensors and microwave instrument for its application in agriculture. Various theoretical models have been to estimated microwave emission of natural earth material.</w:t>
      </w:r>
    </w:p>
    <w:p w:rsidR="00843D16" w:rsidRPr="00DE512A" w:rsidRDefault="00843D16" w:rsidP="00051B9E">
      <w:pPr>
        <w:spacing w:line="360" w:lineRule="auto"/>
        <w:jc w:val="both"/>
        <w:rPr>
          <w:rFonts w:ascii="Times New Roman" w:hAnsi="Times New Roman" w:cs="Times New Roman"/>
          <w:caps/>
        </w:rPr>
      </w:pPr>
      <w:r w:rsidRPr="00DE512A">
        <w:rPr>
          <w:rFonts w:ascii="Times New Roman" w:hAnsi="Times New Roman" w:cs="Times New Roman"/>
        </w:rPr>
        <w:t>In present paper an attempt has be</w:t>
      </w:r>
      <w:r w:rsidR="00051B9E" w:rsidRPr="00DE512A">
        <w:rPr>
          <w:rFonts w:ascii="Times New Roman" w:hAnsi="Times New Roman" w:cs="Times New Roman"/>
        </w:rPr>
        <w:t>e</w:t>
      </w:r>
      <w:r w:rsidRPr="00DE512A">
        <w:rPr>
          <w:rFonts w:ascii="Times New Roman" w:hAnsi="Times New Roman" w:cs="Times New Roman"/>
        </w:rPr>
        <w:t xml:space="preserve">n made to evaluate Emission coefficient of microwave signals from soil surface through Fresnel’s Relation [1], Kirchhoff’s law, Ulaby Relation(1982)[2] of Reflectivity due to Horizontal, Vertical polarization for different particle. </w:t>
      </w:r>
    </w:p>
    <w:p w:rsidR="00843D16" w:rsidRPr="00DE512A" w:rsidRDefault="00843D16" w:rsidP="00843D16">
      <w:pPr>
        <w:spacing w:line="360" w:lineRule="auto"/>
        <w:jc w:val="both"/>
        <w:rPr>
          <w:rFonts w:ascii="Times New Roman" w:hAnsi="Times New Roman" w:cs="Times New Roman"/>
          <w:b/>
        </w:rPr>
      </w:pPr>
      <w:r w:rsidRPr="00DE512A">
        <w:rPr>
          <w:rFonts w:ascii="Times New Roman" w:hAnsi="Times New Roman" w:cs="Times New Roman"/>
          <w:b/>
        </w:rPr>
        <w:t>Geometry</w:t>
      </w:r>
      <w:r w:rsidRPr="00DE512A">
        <w:rPr>
          <w:rFonts w:ascii="Times New Roman" w:hAnsi="Times New Roman" w:cs="Times New Roman"/>
          <w:b/>
          <w:caps/>
        </w:rPr>
        <w:t xml:space="preserve"> </w:t>
      </w:r>
      <w:r w:rsidRPr="00DE512A">
        <w:rPr>
          <w:rFonts w:ascii="Times New Roman" w:hAnsi="Times New Roman" w:cs="Times New Roman"/>
          <w:b/>
        </w:rPr>
        <w:t>of the Problems</w:t>
      </w:r>
    </w:p>
    <w:p w:rsidR="00843D16" w:rsidRPr="00DE512A" w:rsidRDefault="00843D16" w:rsidP="00051B9E">
      <w:pPr>
        <w:spacing w:line="360" w:lineRule="auto"/>
        <w:jc w:val="both"/>
        <w:rPr>
          <w:rFonts w:ascii="Times New Roman" w:hAnsi="Times New Roman" w:cs="Times New Roman"/>
        </w:rPr>
      </w:pPr>
      <w:r w:rsidRPr="00DE512A">
        <w:rPr>
          <w:rFonts w:ascii="Times New Roman" w:hAnsi="Times New Roman" w:cs="Times New Roman"/>
        </w:rPr>
        <w:t>When the microwave signal wave passes through the earth surface it is affected both in phase and amplitude, this may cause large attenuation due to reflection and transmission of the signal. For sake of conveniences the geometry of problem is designed for soil surface having sand, silt and clay as dust constituents shown in fig .1. It consist of input signal is defined as Ei/n and output signal Eo/n ‘i’ show 1, 2, 3 …n number of particles.</w:t>
      </w:r>
    </w:p>
    <w:p w:rsidR="00843D16" w:rsidRPr="00DE512A" w:rsidRDefault="00843D16" w:rsidP="00843D16">
      <w:pPr>
        <w:pStyle w:val="BodyText"/>
        <w:jc w:val="both"/>
        <w:rPr>
          <w:sz w:val="22"/>
          <w:szCs w:val="22"/>
        </w:rPr>
      </w:pPr>
      <w:r w:rsidRPr="00DE512A">
        <w:rPr>
          <w:sz w:val="22"/>
          <w:szCs w:val="22"/>
        </w:rPr>
        <w:t xml:space="preserve">          </w:t>
      </w:r>
      <w:r w:rsidRPr="00DE512A">
        <w:rPr>
          <w:noProof/>
        </w:rPr>
        <w:drawing>
          <wp:inline distT="0" distB="0" distL="0" distR="0">
            <wp:extent cx="3962400" cy="2124075"/>
            <wp:effectExtent l="19050" t="0" r="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41"/>
                    <a:srcRect/>
                    <a:stretch>
                      <a:fillRect/>
                    </a:stretch>
                  </pic:blipFill>
                  <pic:spPr bwMode="auto">
                    <a:xfrm>
                      <a:off x="0" y="0"/>
                      <a:ext cx="3962400" cy="2124075"/>
                    </a:xfrm>
                    <a:prstGeom prst="rect">
                      <a:avLst/>
                    </a:prstGeom>
                    <a:noFill/>
                    <a:ln w="9525">
                      <a:noFill/>
                      <a:miter lim="800000"/>
                      <a:headEnd/>
                      <a:tailEnd/>
                    </a:ln>
                  </pic:spPr>
                </pic:pic>
              </a:graphicData>
            </a:graphic>
          </wp:inline>
        </w:drawing>
      </w:r>
    </w:p>
    <w:p w:rsidR="00843D16" w:rsidRPr="00DE512A" w:rsidRDefault="00843D16" w:rsidP="00843D16">
      <w:pPr>
        <w:pStyle w:val="BodyText"/>
        <w:jc w:val="center"/>
        <w:outlineLvl w:val="0"/>
        <w:rPr>
          <w:sz w:val="22"/>
          <w:szCs w:val="22"/>
        </w:rPr>
      </w:pPr>
      <w:r w:rsidRPr="00DE512A">
        <w:rPr>
          <w:b/>
          <w:sz w:val="22"/>
          <w:szCs w:val="22"/>
        </w:rPr>
        <w:t>Fig .1</w:t>
      </w:r>
      <w:r w:rsidRPr="00DE512A">
        <w:rPr>
          <w:sz w:val="22"/>
          <w:szCs w:val="22"/>
        </w:rPr>
        <w:t xml:space="preserve"> Microwave link consists of sand silt and clay dust particle in cascade form</w:t>
      </w:r>
    </w:p>
    <w:p w:rsidR="00843D16" w:rsidRPr="00DE512A" w:rsidRDefault="00843D16" w:rsidP="00051B9E">
      <w:pPr>
        <w:pStyle w:val="BodyText"/>
        <w:spacing w:line="360" w:lineRule="auto"/>
        <w:jc w:val="both"/>
      </w:pPr>
      <w:r w:rsidRPr="00DE512A">
        <w:rPr>
          <w:sz w:val="22"/>
          <w:szCs w:val="22"/>
        </w:rPr>
        <w:t xml:space="preserve">If it is assumed that all ‘n’ constituents have same number of particles per unit volume in the air, then each section of link have equal length “L” .Let </w:t>
      </w:r>
      <w:r w:rsidRPr="00DE512A">
        <w:rPr>
          <w:position w:val="-12"/>
          <w:sz w:val="22"/>
          <w:szCs w:val="22"/>
        </w:rPr>
        <w:object w:dxaOrig="1080" w:dyaOrig="360">
          <v:shape id="_x0000_i1028" type="#_x0000_t75" style="width:53.05pt;height:18.95pt" o:ole="">
            <v:imagedata r:id="rId42" o:title=""/>
          </v:shape>
          <o:OLEObject Type="Embed" ProgID="Equation.DSMT4" ShapeID="_x0000_i1028" DrawAspect="Content" ObjectID="_1512809936" r:id="rId43"/>
        </w:object>
      </w:r>
      <w:r w:rsidRPr="00DE512A">
        <w:rPr>
          <w:sz w:val="22"/>
          <w:szCs w:val="22"/>
        </w:rPr>
        <w:t xml:space="preserve"> are angle of incidence of microwave signals, </w:t>
      </w:r>
      <w:r w:rsidRPr="00DE512A">
        <w:rPr>
          <w:sz w:val="22"/>
          <w:szCs w:val="22"/>
        </w:rPr>
        <w:lastRenderedPageBreak/>
        <w:t xml:space="preserve">η is permeability, and ν is frequency of microwave signals,  </w:t>
      </w:r>
      <w:r w:rsidRPr="00DE512A">
        <w:rPr>
          <w:position w:val="-12"/>
          <w:sz w:val="22"/>
          <w:szCs w:val="22"/>
        </w:rPr>
        <w:object w:dxaOrig="1200" w:dyaOrig="360">
          <v:shape id="_x0000_i1029" type="#_x0000_t75" style="width:60.65pt;height:18.95pt" o:ole="">
            <v:imagedata r:id="rId44" o:title=""/>
          </v:shape>
          <o:OLEObject Type="Embed" ProgID="Equation.DSMT4" ShapeID="_x0000_i1029" DrawAspect="Content" ObjectID="_1512809937" r:id="rId45"/>
        </w:object>
      </w:r>
      <w:r w:rsidRPr="00DE512A">
        <w:rPr>
          <w:sz w:val="22"/>
          <w:szCs w:val="22"/>
        </w:rPr>
        <w:t xml:space="preserve"> shows conductivity of particles, λ is wavelength of signal respectively; The dust storm contains sand, silt and clay particles. The permittivity of free space is taken unity. The emission coefficient of microwave signal is taken for Vertical and Horizontal polarization.</w:t>
      </w:r>
      <w:r w:rsidRPr="00DE512A">
        <w:t xml:space="preserve"> </w:t>
      </w:r>
    </w:p>
    <w:p w:rsidR="00843D16" w:rsidRPr="00DE512A" w:rsidRDefault="00843D16" w:rsidP="00843D16">
      <w:pPr>
        <w:pStyle w:val="BodyText"/>
        <w:jc w:val="both"/>
      </w:pPr>
    </w:p>
    <w:p w:rsidR="00843D16" w:rsidRPr="00DE512A" w:rsidRDefault="00843D16" w:rsidP="00843D16">
      <w:pPr>
        <w:pStyle w:val="BodyText"/>
        <w:jc w:val="both"/>
      </w:pPr>
      <w:r w:rsidRPr="00DE512A">
        <w:rPr>
          <w:noProof/>
        </w:rPr>
        <w:drawing>
          <wp:inline distT="0" distB="0" distL="0" distR="0">
            <wp:extent cx="5076825" cy="4655665"/>
            <wp:effectExtent l="19050" t="0" r="9525" b="0"/>
            <wp:docPr id="2" name="Picture 4" descr="imagesCAXQL2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CAXQL2UK"/>
                    <pic:cNvPicPr>
                      <a:picLocks noChangeAspect="1" noChangeArrowheads="1"/>
                    </pic:cNvPicPr>
                  </pic:nvPicPr>
                  <pic:blipFill>
                    <a:blip r:embed="rId46"/>
                    <a:srcRect/>
                    <a:stretch>
                      <a:fillRect/>
                    </a:stretch>
                  </pic:blipFill>
                  <pic:spPr bwMode="auto">
                    <a:xfrm>
                      <a:off x="0" y="0"/>
                      <a:ext cx="5112942" cy="4688786"/>
                    </a:xfrm>
                    <a:prstGeom prst="rect">
                      <a:avLst/>
                    </a:prstGeom>
                    <a:noFill/>
                    <a:ln w="9525">
                      <a:noFill/>
                      <a:miter lim="800000"/>
                      <a:headEnd/>
                      <a:tailEnd/>
                    </a:ln>
                  </pic:spPr>
                </pic:pic>
              </a:graphicData>
            </a:graphic>
          </wp:inline>
        </w:drawing>
      </w:r>
    </w:p>
    <w:p w:rsidR="00843D16" w:rsidRPr="00DE512A" w:rsidRDefault="00843D16" w:rsidP="00843D16">
      <w:pPr>
        <w:pStyle w:val="BodyText"/>
        <w:jc w:val="both"/>
      </w:pPr>
    </w:p>
    <w:p w:rsidR="00843D16" w:rsidRPr="00DE512A" w:rsidRDefault="00843D16" w:rsidP="00843D16">
      <w:pPr>
        <w:pStyle w:val="BodyText"/>
        <w:jc w:val="both"/>
        <w:rPr>
          <w:sz w:val="22"/>
          <w:szCs w:val="22"/>
        </w:rPr>
      </w:pPr>
    </w:p>
    <w:p w:rsidR="00843D16" w:rsidRPr="00DE512A" w:rsidRDefault="00843D16" w:rsidP="00843D16">
      <w:pPr>
        <w:jc w:val="both"/>
        <w:rPr>
          <w:rFonts w:ascii="Times New Roman" w:hAnsi="Times New Roman" w:cs="Times New Roman"/>
          <w:b/>
          <w:caps/>
        </w:rPr>
      </w:pPr>
      <w:r w:rsidRPr="00DE512A">
        <w:rPr>
          <w:rFonts w:ascii="Times New Roman" w:hAnsi="Times New Roman" w:cs="Times New Roman"/>
          <w:b/>
        </w:rPr>
        <w:t>Microwave Emission Model</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Different</w:t>
      </w:r>
      <w:r w:rsidRPr="00DE512A">
        <w:rPr>
          <w:rFonts w:ascii="Times New Roman" w:hAnsi="Times New Roman" w:cs="Times New Roman"/>
          <w:b/>
        </w:rPr>
        <w:t xml:space="preserve"> t</w:t>
      </w:r>
      <w:r w:rsidRPr="00DE512A">
        <w:rPr>
          <w:rFonts w:ascii="Times New Roman" w:hAnsi="Times New Roman" w:cs="Times New Roman"/>
        </w:rPr>
        <w:t xml:space="preserve">heoretical models have been developed by Schmugge [3] and Burke et al [4] and Coherent model by Stogryn et al [5] and emission model by peak and Choudhary [6] for estimation of microwave emission coefficient from soil surface. </w:t>
      </w:r>
      <w:proofErr w:type="gramStart"/>
      <w:r w:rsidRPr="00DE512A">
        <w:rPr>
          <w:rFonts w:ascii="Times New Roman" w:hAnsi="Times New Roman" w:cs="Times New Roman"/>
        </w:rPr>
        <w:t>in</w:t>
      </w:r>
      <w:proofErr w:type="gramEnd"/>
      <w:r w:rsidRPr="00DE512A">
        <w:rPr>
          <w:rFonts w:ascii="Times New Roman" w:hAnsi="Times New Roman" w:cs="Times New Roman"/>
        </w:rPr>
        <w:t xml:space="preserve"> this chapter we used simple emission coefficient model based on Fresnel’s coefficient [1]derived from surface reflectivity . In this system microwave emission coefficient from a soil surface at polarization p = [v, h] can be measured in terms of brightness </w:t>
      </w:r>
      <w:proofErr w:type="gramStart"/>
      <w:r w:rsidRPr="00DE512A">
        <w:rPr>
          <w:rFonts w:ascii="Times New Roman" w:hAnsi="Times New Roman" w:cs="Times New Roman"/>
        </w:rPr>
        <w:t>T</w:t>
      </w:r>
      <w:r w:rsidRPr="00DE512A">
        <w:rPr>
          <w:rFonts w:ascii="Times New Roman" w:hAnsi="Times New Roman" w:cs="Times New Roman"/>
          <w:vertAlign w:val="subscript"/>
        </w:rPr>
        <w:t xml:space="preserve">B </w:t>
      </w:r>
      <w:r w:rsidRPr="00DE512A">
        <w:rPr>
          <w:rFonts w:ascii="Times New Roman" w:hAnsi="Times New Roman" w:cs="Times New Roman"/>
        </w:rPr>
        <w:t>.</w:t>
      </w:r>
      <w:proofErr w:type="gramEnd"/>
      <w:r w:rsidRPr="00DE512A">
        <w:rPr>
          <w:rFonts w:ascii="Times New Roman" w:hAnsi="Times New Roman" w:cs="Times New Roman"/>
        </w:rPr>
        <w:t xml:space="preserve"> For polarization p the brightness temperature is given a [6]</w:t>
      </w:r>
    </w:p>
    <w:p w:rsidR="00843D16" w:rsidRPr="00DE512A" w:rsidRDefault="00843D16" w:rsidP="00843D16">
      <w:pPr>
        <w:spacing w:line="360" w:lineRule="auto"/>
        <w:ind w:left="720" w:firstLine="720"/>
        <w:jc w:val="both"/>
        <w:rPr>
          <w:rFonts w:ascii="Times New Roman" w:hAnsi="Times New Roman" w:cs="Times New Roman"/>
        </w:rPr>
      </w:pPr>
      <w:r w:rsidRPr="00DE512A">
        <w:rPr>
          <w:rFonts w:ascii="Times New Roman" w:hAnsi="Times New Roman" w:cs="Times New Roman"/>
          <w:position w:val="-14"/>
        </w:rPr>
        <w:object w:dxaOrig="2299" w:dyaOrig="380">
          <v:shape id="_x0000_i1030" type="#_x0000_t75" style="width:132.65pt;height:18.95pt" o:ole="">
            <v:imagedata r:id="rId47" o:title=""/>
          </v:shape>
          <o:OLEObject Type="Embed" ProgID="Equation.DSMT4" ShapeID="_x0000_i1030" DrawAspect="Content" ObjectID="_1512809938" r:id="rId48"/>
        </w:object>
      </w:r>
      <w:r w:rsidRPr="00DE512A">
        <w:rPr>
          <w:rFonts w:ascii="Times New Roman" w:hAnsi="Times New Roman" w:cs="Times New Roman"/>
        </w:rPr>
        <w:t xml:space="preserve">                                                               (1)</w:t>
      </w:r>
    </w:p>
    <w:p w:rsidR="00843D16" w:rsidRPr="00DE512A" w:rsidRDefault="00843D16" w:rsidP="00843D16">
      <w:pPr>
        <w:spacing w:line="360" w:lineRule="auto"/>
        <w:jc w:val="both"/>
        <w:rPr>
          <w:rFonts w:ascii="Times New Roman" w:hAnsi="Times New Roman" w:cs="Times New Roman"/>
        </w:rPr>
      </w:pPr>
      <w:r w:rsidRPr="00DE512A">
        <w:rPr>
          <w:rFonts w:ascii="Times New Roman" w:hAnsi="Times New Roman" w:cs="Times New Roman"/>
        </w:rPr>
        <w:t xml:space="preserve">Where </w:t>
      </w:r>
      <w:r w:rsidRPr="00DE512A">
        <w:rPr>
          <w:rFonts w:ascii="Times New Roman" w:hAnsi="Times New Roman" w:cs="Times New Roman"/>
          <w:position w:val="-14"/>
        </w:rPr>
        <w:object w:dxaOrig="639" w:dyaOrig="380">
          <v:shape id="_x0000_i1031" type="#_x0000_t75" style="width:34.1pt;height:15.15pt" o:ole="">
            <v:imagedata r:id="rId49" o:title=""/>
          </v:shape>
          <o:OLEObject Type="Embed" ProgID="Equation.DSMT4" ShapeID="_x0000_i1031" DrawAspect="Content" ObjectID="_1512809939" r:id="rId50"/>
        </w:object>
      </w:r>
      <w:r w:rsidRPr="00DE512A">
        <w:rPr>
          <w:rFonts w:ascii="Times New Roman" w:hAnsi="Times New Roman" w:cs="Times New Roman"/>
        </w:rPr>
        <w:t xml:space="preserve">  is written as emission coefficient of the soil surface, p is refers polarization both vertical and horizontal </w:t>
      </w:r>
      <w:r w:rsidRPr="00DE512A">
        <w:rPr>
          <w:rFonts w:ascii="Times New Roman" w:hAnsi="Times New Roman" w:cs="Times New Roman"/>
          <w:position w:val="-14"/>
        </w:rPr>
        <w:object w:dxaOrig="600" w:dyaOrig="380">
          <v:shape id="_x0000_i1032" type="#_x0000_t75" style="width:30.3pt;height:18.95pt" o:ole="">
            <v:imagedata r:id="rId51" o:title=""/>
          </v:shape>
          <o:OLEObject Type="Embed" ProgID="Equation.DSMT4" ShapeID="_x0000_i1032" DrawAspect="Content" ObjectID="_1512809940" r:id="rId52"/>
        </w:object>
      </w:r>
      <w:r w:rsidRPr="00DE512A">
        <w:rPr>
          <w:rFonts w:ascii="Times New Roman" w:hAnsi="Times New Roman" w:cs="Times New Roman"/>
        </w:rPr>
        <w:t xml:space="preserve"> is reflectivity at soil surface , T is the surface temperature and T</w:t>
      </w:r>
      <w:r w:rsidRPr="00DE512A">
        <w:rPr>
          <w:rFonts w:ascii="Times New Roman" w:hAnsi="Times New Roman" w:cs="Times New Roman"/>
          <w:vertAlign w:val="subscript"/>
        </w:rPr>
        <w:t>sky</w:t>
      </w:r>
      <w:r w:rsidRPr="00DE512A">
        <w:rPr>
          <w:rFonts w:ascii="Times New Roman" w:hAnsi="Times New Roman" w:cs="Times New Roman"/>
        </w:rPr>
        <w:t xml:space="preserve"> is brightness temperature equivalent to the sky and atmospheric radiation incident on the soil surface.The emission coefficient is given as </w:t>
      </w:r>
    </w:p>
    <w:p w:rsidR="00843D16" w:rsidRPr="00DE512A" w:rsidRDefault="00843D16" w:rsidP="00843D16">
      <w:pPr>
        <w:spacing w:line="360" w:lineRule="auto"/>
        <w:ind w:left="1620"/>
        <w:jc w:val="both"/>
        <w:rPr>
          <w:rFonts w:ascii="Times New Roman" w:hAnsi="Times New Roman" w:cs="Times New Roman"/>
        </w:rPr>
      </w:pPr>
      <w:r w:rsidRPr="00DE512A">
        <w:rPr>
          <w:rFonts w:ascii="Times New Roman" w:hAnsi="Times New Roman" w:cs="Times New Roman"/>
          <w:position w:val="-14"/>
        </w:rPr>
        <w:object w:dxaOrig="639" w:dyaOrig="380">
          <v:shape id="_x0000_i1033" type="#_x0000_t75" style="width:37.9pt;height:18.95pt" o:ole="">
            <v:imagedata r:id="rId49" o:title=""/>
          </v:shape>
          <o:OLEObject Type="Embed" ProgID="Equation.DSMT4" ShapeID="_x0000_i1033" DrawAspect="Content" ObjectID="_1512809941" r:id="rId53"/>
        </w:object>
      </w:r>
      <w:r w:rsidRPr="00DE512A">
        <w:rPr>
          <w:rFonts w:ascii="Times New Roman" w:hAnsi="Times New Roman" w:cs="Times New Roman"/>
        </w:rPr>
        <w:t>=1-</w:t>
      </w:r>
      <w:r w:rsidRPr="00DE512A">
        <w:rPr>
          <w:rFonts w:ascii="Times New Roman" w:hAnsi="Times New Roman" w:cs="Times New Roman"/>
          <w:position w:val="-14"/>
        </w:rPr>
        <w:object w:dxaOrig="600" w:dyaOrig="380">
          <v:shape id="_x0000_i1034" type="#_x0000_t75" style="width:37.9pt;height:18.95pt" o:ole="">
            <v:imagedata r:id="rId51" o:title=""/>
          </v:shape>
          <o:OLEObject Type="Embed" ProgID="Equation.DSMT4" ShapeID="_x0000_i1034" DrawAspect="Content" ObjectID="_1512809942" r:id="rId54"/>
        </w:object>
      </w:r>
      <w:r w:rsidRPr="00DE512A">
        <w:rPr>
          <w:rFonts w:ascii="Times New Roman" w:hAnsi="Times New Roman" w:cs="Times New Roman"/>
        </w:rPr>
        <w:t xml:space="preserve">                                                                        (2)</w:t>
      </w:r>
    </w:p>
    <w:p w:rsidR="00843D16" w:rsidRPr="00DE512A" w:rsidRDefault="00843D16" w:rsidP="00843D16">
      <w:pPr>
        <w:spacing w:line="360" w:lineRule="auto"/>
        <w:jc w:val="both"/>
        <w:rPr>
          <w:rFonts w:ascii="Times New Roman" w:hAnsi="Times New Roman" w:cs="Times New Roman"/>
        </w:rPr>
      </w:pPr>
      <w:r w:rsidRPr="00DE512A">
        <w:rPr>
          <w:rFonts w:ascii="Times New Roman" w:hAnsi="Times New Roman" w:cs="Times New Roman"/>
        </w:rPr>
        <w:t>In case of smooth surface over homogenous medium can be obtained from Frensel’s reflection coefficient Rp</w:t>
      </w:r>
      <w:r w:rsidRPr="00DE512A">
        <w:rPr>
          <w:rFonts w:ascii="Times New Roman" w:hAnsi="Times New Roman" w:cs="Times New Roman"/>
          <w:position w:val="-10"/>
        </w:rPr>
        <w:object w:dxaOrig="420" w:dyaOrig="320">
          <v:shape id="_x0000_i1035" type="#_x0000_t75" style="width:22.75pt;height:11.35pt" o:ole="">
            <v:imagedata r:id="rId55" o:title=""/>
          </v:shape>
          <o:OLEObject Type="Embed" ProgID="Equation.DSMT4" ShapeID="_x0000_i1035" DrawAspect="Content" ObjectID="_1512809943" r:id="rId56"/>
        </w:object>
      </w:r>
      <w:r w:rsidRPr="00DE512A">
        <w:rPr>
          <w:rFonts w:ascii="Times New Roman" w:hAnsi="Times New Roman" w:cs="Times New Roman"/>
        </w:rPr>
        <w:t>=</w:t>
      </w:r>
      <w:r w:rsidRPr="00DE512A">
        <w:rPr>
          <w:rFonts w:ascii="Times New Roman" w:hAnsi="Times New Roman" w:cs="Times New Roman"/>
          <w:position w:val="-16"/>
        </w:rPr>
        <w:object w:dxaOrig="840" w:dyaOrig="480">
          <v:shape id="_x0000_i1036" type="#_x0000_t75" style="width:41.7pt;height:22.75pt" o:ole="">
            <v:imagedata r:id="rId57" o:title=""/>
          </v:shape>
          <o:OLEObject Type="Embed" ProgID="Equation.DSMT4" ShapeID="_x0000_i1036" DrawAspect="Content" ObjectID="_1512809944" r:id="rId58"/>
        </w:object>
      </w:r>
    </w:p>
    <w:p w:rsidR="00843D16" w:rsidRPr="00DE512A" w:rsidRDefault="00843D16" w:rsidP="00843D16">
      <w:pPr>
        <w:tabs>
          <w:tab w:val="left" w:pos="7635"/>
        </w:tabs>
        <w:jc w:val="both"/>
        <w:rPr>
          <w:rFonts w:ascii="Times New Roman" w:hAnsi="Times New Roman" w:cs="Times New Roman"/>
        </w:rPr>
      </w:pPr>
      <w:r w:rsidRPr="00DE512A">
        <w:rPr>
          <w:rFonts w:ascii="Times New Roman" w:hAnsi="Times New Roman" w:cs="Times New Roman"/>
          <w:b/>
        </w:rPr>
        <w:t xml:space="preserve">    For Vertical polarization</w:t>
      </w:r>
      <w:r w:rsidRPr="00DE512A">
        <w:rPr>
          <w:rFonts w:ascii="Times New Roman" w:hAnsi="Times New Roman" w:cs="Times New Roman"/>
        </w:rPr>
        <w:t xml:space="preserve">     </w:t>
      </w:r>
      <w:r w:rsidRPr="00DE512A">
        <w:rPr>
          <w:rFonts w:ascii="Times New Roman" w:hAnsi="Times New Roman" w:cs="Times New Roman"/>
          <w:position w:val="-38"/>
        </w:rPr>
        <w:object w:dxaOrig="2820" w:dyaOrig="940">
          <v:shape id="_x0000_i1037" type="#_x0000_t75" style="width:155.35pt;height:45.45pt" o:ole="">
            <v:imagedata r:id="rId59" o:title=""/>
          </v:shape>
          <o:OLEObject Type="Embed" ProgID="Equation.DSMT4" ShapeID="_x0000_i1037" DrawAspect="Content" ObjectID="_1512809945" r:id="rId60"/>
        </w:object>
      </w:r>
      <w:r w:rsidRPr="00DE512A">
        <w:rPr>
          <w:rFonts w:ascii="Times New Roman" w:hAnsi="Times New Roman" w:cs="Times New Roman"/>
        </w:rPr>
        <w:t xml:space="preserve">                             (3)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                                                           </w:t>
      </w:r>
    </w:p>
    <w:p w:rsidR="00843D16" w:rsidRPr="00DE512A" w:rsidRDefault="00843D16" w:rsidP="00843D16">
      <w:pPr>
        <w:tabs>
          <w:tab w:val="right" w:pos="8640"/>
        </w:tabs>
        <w:jc w:val="both"/>
        <w:rPr>
          <w:rFonts w:ascii="Times New Roman" w:hAnsi="Times New Roman" w:cs="Times New Roman"/>
        </w:rPr>
      </w:pPr>
      <w:r w:rsidRPr="00DE512A">
        <w:rPr>
          <w:rFonts w:ascii="Times New Roman" w:hAnsi="Times New Roman" w:cs="Times New Roman"/>
          <w:b/>
        </w:rPr>
        <w:t xml:space="preserve">   For Horizontal Polarization</w:t>
      </w:r>
      <w:r w:rsidRPr="00DE512A">
        <w:rPr>
          <w:rFonts w:ascii="Times New Roman" w:hAnsi="Times New Roman" w:cs="Times New Roman"/>
        </w:rPr>
        <w:t xml:space="preserve">    </w:t>
      </w:r>
      <w:r w:rsidRPr="00DE512A">
        <w:rPr>
          <w:rFonts w:ascii="Times New Roman" w:hAnsi="Times New Roman" w:cs="Times New Roman"/>
          <w:position w:val="-38"/>
        </w:rPr>
        <w:object w:dxaOrig="2560" w:dyaOrig="940">
          <v:shape id="_x0000_i1038" type="#_x0000_t75" style="width:140.2pt;height:45.45pt" o:ole="">
            <v:imagedata r:id="rId61" o:title=""/>
          </v:shape>
          <o:OLEObject Type="Embed" ProgID="Equation.DSMT4" ShapeID="_x0000_i1038" DrawAspect="Content" ObjectID="_1512809946" r:id="rId62"/>
        </w:object>
      </w:r>
      <w:r w:rsidRPr="00DE512A">
        <w:rPr>
          <w:rFonts w:ascii="Times New Roman" w:hAnsi="Times New Roman" w:cs="Times New Roman"/>
        </w:rPr>
        <w:t xml:space="preserve">    </w:t>
      </w:r>
    </w:p>
    <w:p w:rsidR="00843D16" w:rsidRPr="00DE512A" w:rsidRDefault="00843D16" w:rsidP="00843D16">
      <w:pPr>
        <w:tabs>
          <w:tab w:val="right" w:pos="8640"/>
        </w:tabs>
        <w:jc w:val="both"/>
        <w:rPr>
          <w:rFonts w:ascii="Times New Roman" w:hAnsi="Times New Roman" w:cs="Times New Roman"/>
        </w:rPr>
      </w:pPr>
      <w:r w:rsidRPr="00DE512A">
        <w:rPr>
          <w:rFonts w:ascii="Times New Roman" w:hAnsi="Times New Roman" w:cs="Times New Roman"/>
        </w:rPr>
        <w:t xml:space="preserve">                                                                                                                                           (4)</w:t>
      </w:r>
    </w:p>
    <w:p w:rsidR="00843D16" w:rsidRPr="00DE512A" w:rsidRDefault="00843D16" w:rsidP="00843D16">
      <w:pPr>
        <w:tabs>
          <w:tab w:val="right" w:pos="8640"/>
        </w:tabs>
        <w:spacing w:line="360" w:lineRule="auto"/>
        <w:jc w:val="both"/>
        <w:rPr>
          <w:rFonts w:ascii="Times New Roman" w:hAnsi="Times New Roman" w:cs="Times New Roman"/>
        </w:rPr>
      </w:pPr>
      <w:r w:rsidRPr="00DE512A">
        <w:rPr>
          <w:rFonts w:ascii="Times New Roman" w:hAnsi="Times New Roman" w:cs="Times New Roman"/>
        </w:rPr>
        <w:t>Where ‘</w:t>
      </w:r>
      <w:r w:rsidRPr="00DE512A">
        <w:rPr>
          <w:rFonts w:ascii="Times New Roman" w:hAnsi="Times New Roman" w:cs="Times New Roman"/>
          <w:position w:val="-6"/>
        </w:rPr>
        <w:object w:dxaOrig="260" w:dyaOrig="279">
          <v:shape id="_x0000_i1039" type="#_x0000_t75" style="width:11.35pt;height:11.35pt" o:ole="">
            <v:imagedata r:id="rId63" o:title=""/>
          </v:shape>
          <o:OLEObject Type="Embed" ProgID="Equation.DSMT4" ShapeID="_x0000_i1039" DrawAspect="Content" ObjectID="_1512809947" r:id="rId64"/>
        </w:object>
      </w:r>
      <w:r w:rsidRPr="00DE512A">
        <w:rPr>
          <w:rFonts w:ascii="Times New Roman" w:hAnsi="Times New Roman" w:cs="Times New Roman"/>
        </w:rPr>
        <w:t xml:space="preserve"> ‘, is angle of incidence from nadir and </w:t>
      </w:r>
      <w:r w:rsidRPr="00DE512A">
        <w:rPr>
          <w:rFonts w:ascii="Times New Roman" w:hAnsi="Times New Roman" w:cs="Times New Roman"/>
          <w:position w:val="-12"/>
        </w:rPr>
        <w:object w:dxaOrig="260" w:dyaOrig="360">
          <v:shape id="_x0000_i1040" type="#_x0000_t75" style="width:11.35pt;height:26.55pt" o:ole="">
            <v:imagedata r:id="rId65" o:title=""/>
          </v:shape>
          <o:OLEObject Type="Embed" ProgID="Equation.DSMT4" ShapeID="_x0000_i1040" DrawAspect="Content" ObjectID="_1512809948" r:id="rId66"/>
        </w:object>
      </w:r>
      <w:r w:rsidRPr="00DE512A">
        <w:rPr>
          <w:rFonts w:ascii="Times New Roman" w:hAnsi="Times New Roman" w:cs="Times New Roman"/>
        </w:rPr>
        <w:t xml:space="preserve">  is dielectric constant for soil surface, which contain dust particle such as sand, silt and clay.</w:t>
      </w:r>
    </w:p>
    <w:p w:rsidR="00843D16" w:rsidRPr="00DE512A" w:rsidRDefault="00843D16" w:rsidP="00843D16">
      <w:pPr>
        <w:tabs>
          <w:tab w:val="right" w:pos="8640"/>
        </w:tabs>
        <w:spacing w:line="360" w:lineRule="auto"/>
        <w:jc w:val="both"/>
        <w:rPr>
          <w:rFonts w:ascii="Times New Roman" w:hAnsi="Times New Roman" w:cs="Times New Roman"/>
        </w:rPr>
      </w:pPr>
      <w:r w:rsidRPr="00DE512A">
        <w:rPr>
          <w:rFonts w:ascii="Times New Roman" w:hAnsi="Times New Roman" w:cs="Times New Roman"/>
        </w:rPr>
        <w:t>At low visibility where particle concentration is high, effective permittivity is nearly equal to permittivity of dust. The effective permittivity is given as [7]</w:t>
      </w:r>
    </w:p>
    <w:p w:rsidR="00843D16" w:rsidRPr="00DE512A" w:rsidRDefault="002A1A08" w:rsidP="00843D16">
      <w:pPr>
        <w:tabs>
          <w:tab w:val="left" w:pos="4575"/>
        </w:tabs>
        <w:jc w:val="both"/>
        <w:rPr>
          <w:rFonts w:ascii="Times New Roman" w:hAnsi="Times New Roman" w:cs="Times New Roman"/>
        </w:rPr>
      </w:pPr>
      <w:r>
        <w:rPr>
          <w:rFonts w:ascii="Times New Roman" w:hAnsi="Times New Roman" w:cs="Times New Roman"/>
          <w:noProof/>
        </w:rPr>
        <w:pict>
          <v:shape id="_x0000_s1029" type="#_x0000_t75" style="position:absolute;left:0;text-align:left;margin-left:57pt;margin-top:7.2pt;width:213.75pt;height:74.45pt;z-index:251662336">
            <v:imagedata r:id="rId67" o:title=""/>
            <w10:wrap type="square" side="right"/>
          </v:shape>
          <o:OLEObject Type="Embed" ProgID="Equation.DSMT4" ShapeID="_x0000_s1029" DrawAspect="Content" ObjectID="_1512809967" r:id="rId68"/>
        </w:pict>
      </w:r>
    </w:p>
    <w:p w:rsidR="00843D16" w:rsidRPr="00DE512A" w:rsidRDefault="00843D16" w:rsidP="00843D16">
      <w:pPr>
        <w:tabs>
          <w:tab w:val="left" w:pos="1875"/>
        </w:tabs>
        <w:jc w:val="both"/>
        <w:rPr>
          <w:rFonts w:ascii="Times New Roman" w:hAnsi="Times New Roman" w:cs="Times New Roman"/>
        </w:rPr>
      </w:pPr>
      <w:r w:rsidRPr="00DE512A">
        <w:rPr>
          <w:rFonts w:ascii="Times New Roman" w:hAnsi="Times New Roman" w:cs="Times New Roman"/>
        </w:rPr>
        <w:t xml:space="preserve">                                                       </w:t>
      </w:r>
    </w:p>
    <w:p w:rsidR="00843D16" w:rsidRPr="00DE512A" w:rsidRDefault="00843D16" w:rsidP="00843D16">
      <w:pPr>
        <w:tabs>
          <w:tab w:val="left" w:pos="1875"/>
        </w:tabs>
        <w:jc w:val="both"/>
        <w:rPr>
          <w:rFonts w:ascii="Times New Roman" w:hAnsi="Times New Roman" w:cs="Times New Roman"/>
        </w:rPr>
      </w:pPr>
      <w:r w:rsidRPr="00DE512A">
        <w:rPr>
          <w:rFonts w:ascii="Times New Roman" w:hAnsi="Times New Roman" w:cs="Times New Roman"/>
        </w:rPr>
        <w:t xml:space="preserve">                  (5)                            </w:t>
      </w:r>
    </w:p>
    <w:p w:rsidR="00843D16" w:rsidRPr="00DE512A" w:rsidRDefault="00843D16" w:rsidP="00843D16">
      <w:pPr>
        <w:tabs>
          <w:tab w:val="left" w:pos="1875"/>
        </w:tabs>
        <w:jc w:val="both"/>
        <w:rPr>
          <w:rFonts w:ascii="Times New Roman" w:hAnsi="Times New Roman" w:cs="Times New Roman"/>
        </w:rPr>
      </w:pPr>
      <w:r w:rsidRPr="00DE512A">
        <w:rPr>
          <w:rFonts w:ascii="Times New Roman" w:hAnsi="Times New Roman" w:cs="Times New Roman"/>
        </w:rPr>
        <w:t xml:space="preserve">                                                        </w:t>
      </w:r>
    </w:p>
    <w:p w:rsidR="00843D16" w:rsidRPr="00DE512A" w:rsidRDefault="00843D16" w:rsidP="00843D16">
      <w:pPr>
        <w:tabs>
          <w:tab w:val="left" w:pos="1875"/>
        </w:tabs>
        <w:spacing w:line="360" w:lineRule="auto"/>
        <w:jc w:val="both"/>
        <w:rPr>
          <w:rFonts w:ascii="Times New Roman" w:hAnsi="Times New Roman" w:cs="Times New Roman"/>
        </w:rPr>
      </w:pPr>
      <w:r w:rsidRPr="00DE512A">
        <w:rPr>
          <w:rFonts w:ascii="Times New Roman" w:hAnsi="Times New Roman" w:cs="Times New Roman"/>
        </w:rPr>
        <w:t>Where</w:t>
      </w:r>
      <w:r w:rsidRPr="00DE512A">
        <w:rPr>
          <w:rFonts w:ascii="Times New Roman" w:hAnsi="Times New Roman" w:cs="Times New Roman"/>
          <w:position w:val="-12"/>
        </w:rPr>
        <w:object w:dxaOrig="260" w:dyaOrig="360">
          <v:shape id="_x0000_i1042" type="#_x0000_t75" style="width:11.35pt;height:18.95pt" o:ole="">
            <v:imagedata r:id="rId69" o:title=""/>
          </v:shape>
          <o:OLEObject Type="Embed" ProgID="Equation.DSMT4" ShapeID="_x0000_i1042" DrawAspect="Content" ObjectID="_1512809949" r:id="rId70"/>
        </w:object>
      </w:r>
      <w:r w:rsidRPr="00DE512A">
        <w:rPr>
          <w:rFonts w:ascii="Times New Roman" w:hAnsi="Times New Roman" w:cs="Times New Roman"/>
        </w:rPr>
        <w:t xml:space="preserve">   is permittivity of free space and </w:t>
      </w:r>
      <w:r w:rsidRPr="00DE512A">
        <w:rPr>
          <w:rFonts w:ascii="Times New Roman" w:hAnsi="Times New Roman" w:cs="Times New Roman"/>
          <w:position w:val="-12"/>
        </w:rPr>
        <w:object w:dxaOrig="260" w:dyaOrig="360">
          <v:shape id="_x0000_i1043" type="#_x0000_t75" style="width:11.35pt;height:22.75pt" o:ole="">
            <v:imagedata r:id="rId71" o:title=""/>
          </v:shape>
          <o:OLEObject Type="Embed" ProgID="Equation.DSMT4" ShapeID="_x0000_i1043" DrawAspect="Content" ObjectID="_1512809950" r:id="rId72"/>
        </w:object>
      </w:r>
      <w:r w:rsidRPr="00DE512A">
        <w:rPr>
          <w:rFonts w:ascii="Times New Roman" w:hAnsi="Times New Roman" w:cs="Times New Roman"/>
        </w:rPr>
        <w:t xml:space="preserve"> is permeability of   free space and visibility is given as V and N is total number of particles per unit volume is given by Ghobrial (1987) [8],</w:t>
      </w:r>
      <w:r w:rsidRPr="00DE512A">
        <w:rPr>
          <w:rFonts w:ascii="Times New Roman" w:hAnsi="Times New Roman" w:cs="Times New Roman"/>
          <w:position w:val="-10"/>
        </w:rPr>
        <w:object w:dxaOrig="840" w:dyaOrig="320">
          <v:shape id="_x0000_i1044" type="#_x0000_t75" style="width:56.85pt;height:15.15pt" o:ole="">
            <v:imagedata r:id="rId73" o:title=""/>
          </v:shape>
          <o:OLEObject Type="Embed" ProgID="Equation.DSMT4" ShapeID="_x0000_i1044" DrawAspect="Content" ObjectID="_1512809951" r:id="rId74"/>
        </w:object>
      </w:r>
    </w:p>
    <w:p w:rsidR="00843D16" w:rsidRPr="00DE512A" w:rsidRDefault="002A1A08" w:rsidP="00843D16">
      <w:pPr>
        <w:jc w:val="both"/>
        <w:rPr>
          <w:rFonts w:ascii="Times New Roman" w:hAnsi="Times New Roman" w:cs="Times New Roman"/>
        </w:rPr>
      </w:pPr>
      <w:r>
        <w:rPr>
          <w:rFonts w:ascii="Times New Roman" w:hAnsi="Times New Roman" w:cs="Times New Roman"/>
          <w:noProof/>
        </w:rPr>
        <w:lastRenderedPageBreak/>
        <w:pict>
          <v:shape id="_x0000_s1030" type="#_x0000_t75" style="position:absolute;left:0;text-align:left;margin-left:0;margin-top:8.1pt;width:78.7pt;height:29.95pt;z-index:251663360">
            <v:imagedata r:id="rId75" o:title=""/>
            <w10:wrap type="square" side="right"/>
          </v:shape>
          <o:OLEObject Type="Embed" ProgID="Equation.DSMT4" ShapeID="_x0000_s1030" DrawAspect="Content" ObjectID="_1512809968" r:id="rId76"/>
        </w:pict>
      </w:r>
      <w:r w:rsidR="00843D16" w:rsidRPr="00DE512A">
        <w:rPr>
          <w:rFonts w:ascii="Times New Roman" w:hAnsi="Times New Roman" w:cs="Times New Roman"/>
        </w:rPr>
        <w:t xml:space="preserve">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                                                                                                             (6)</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   </w:t>
      </w:r>
      <w:proofErr w:type="gramStart"/>
      <w:r w:rsidRPr="00DE512A">
        <w:rPr>
          <w:rFonts w:ascii="Times New Roman" w:hAnsi="Times New Roman" w:cs="Times New Roman"/>
        </w:rPr>
        <w:t>Where     ” a” is radii of particle.</w:t>
      </w:r>
      <w:proofErr w:type="gramEnd"/>
      <w:r w:rsidRPr="00DE512A">
        <w:rPr>
          <w:rFonts w:ascii="Times New Roman" w:hAnsi="Times New Roman" w:cs="Times New Roman"/>
        </w:rPr>
        <w:t xml:space="preserve">             </w:t>
      </w:r>
    </w:p>
    <w:p w:rsidR="00843D16" w:rsidRPr="00DE512A" w:rsidRDefault="00843D16" w:rsidP="00843D16">
      <w:pPr>
        <w:spacing w:line="360" w:lineRule="auto"/>
        <w:jc w:val="both"/>
        <w:rPr>
          <w:rFonts w:ascii="Times New Roman" w:hAnsi="Times New Roman" w:cs="Times New Roman"/>
        </w:rPr>
      </w:pPr>
      <w:r w:rsidRPr="00DE512A">
        <w:rPr>
          <w:rFonts w:ascii="Times New Roman" w:hAnsi="Times New Roman" w:cs="Times New Roman"/>
        </w:rPr>
        <w:t xml:space="preserve">Now equ putting the value of .6 in 5 we get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Then on putting </w:t>
      </w:r>
      <w:r w:rsidRPr="00DE512A">
        <w:rPr>
          <w:rFonts w:ascii="Times New Roman" w:hAnsi="Times New Roman" w:cs="Times New Roman"/>
          <w:position w:val="-12"/>
        </w:rPr>
        <w:object w:dxaOrig="260" w:dyaOrig="360">
          <v:shape id="_x0000_i1046" type="#_x0000_t75" style="width:15.15pt;height:22.75pt" o:ole="">
            <v:imagedata r:id="rId77" o:title=""/>
          </v:shape>
          <o:OLEObject Type="Embed" ProgID="Equation.DSMT4" ShapeID="_x0000_i1046" DrawAspect="Content" ObjectID="_1512809952" r:id="rId78"/>
        </w:object>
      </w:r>
      <w:r w:rsidRPr="00DE512A">
        <w:rPr>
          <w:rFonts w:ascii="Times New Roman" w:hAnsi="Times New Roman" w:cs="Times New Roman"/>
        </w:rPr>
        <w:t xml:space="preserve"> = </w:t>
      </w:r>
      <w:r w:rsidRPr="00DE512A">
        <w:rPr>
          <w:rFonts w:ascii="Times New Roman" w:hAnsi="Times New Roman" w:cs="Times New Roman"/>
          <w:position w:val="-14"/>
        </w:rPr>
        <w:object w:dxaOrig="360" w:dyaOrig="380">
          <v:shape id="_x0000_i1047" type="#_x0000_t75" style="width:22.75pt;height:22.75pt" o:ole="">
            <v:imagedata r:id="rId79" o:title=""/>
          </v:shape>
          <o:OLEObject Type="Embed" ProgID="Equation.DSMT4" ShapeID="_x0000_i1047" DrawAspect="Content" ObjectID="_1512809953" r:id="rId80"/>
        </w:object>
      </w:r>
      <w:r w:rsidRPr="00DE512A">
        <w:rPr>
          <w:rFonts w:ascii="Times New Roman" w:hAnsi="Times New Roman" w:cs="Times New Roman"/>
        </w:rPr>
        <w:t xml:space="preserve">   we have equation 3, 4 becomes</w:t>
      </w:r>
    </w:p>
    <w:p w:rsidR="00843D16" w:rsidRPr="00DE512A" w:rsidRDefault="00843D16" w:rsidP="00843D16">
      <w:pPr>
        <w:jc w:val="both"/>
        <w:rPr>
          <w:rFonts w:ascii="Times New Roman" w:hAnsi="Times New Roman" w:cs="Times New Roman"/>
        </w:rPr>
      </w:pPr>
    </w:p>
    <w:p w:rsidR="00843D16" w:rsidRPr="00DE512A" w:rsidRDefault="00843D16" w:rsidP="00843D16">
      <w:pPr>
        <w:jc w:val="both"/>
        <w:rPr>
          <w:rFonts w:ascii="Times New Roman" w:hAnsi="Times New Roman" w:cs="Times New Roman"/>
        </w:rPr>
      </w:pPr>
      <w:proofErr w:type="gramStart"/>
      <w:r w:rsidRPr="00DE512A">
        <w:rPr>
          <w:rFonts w:ascii="Times New Roman" w:hAnsi="Times New Roman" w:cs="Times New Roman"/>
        </w:rPr>
        <w:t>R</w:t>
      </w:r>
      <w:r w:rsidRPr="00DE512A">
        <w:rPr>
          <w:rFonts w:ascii="Times New Roman" w:hAnsi="Times New Roman" w:cs="Times New Roman"/>
          <w:vertAlign w:val="subscript"/>
        </w:rPr>
        <w:t>v</w:t>
      </w:r>
      <w:proofErr w:type="gramEnd"/>
      <w:r w:rsidRPr="00DE512A">
        <w:rPr>
          <w:rFonts w:ascii="Times New Roman" w:hAnsi="Times New Roman" w:cs="Times New Roman"/>
        </w:rPr>
        <w:t>=</w:t>
      </w:r>
      <w:r w:rsidRPr="00DE512A">
        <w:rPr>
          <w:rFonts w:ascii="Times New Roman" w:hAnsi="Times New Roman" w:cs="Times New Roman"/>
          <w:position w:val="-42"/>
        </w:rPr>
        <w:object w:dxaOrig="2560" w:dyaOrig="999">
          <v:shape id="_x0000_i1048" type="#_x0000_t75" style="width:159.15pt;height:53.05pt" o:ole="">
            <v:imagedata r:id="rId81" o:title=""/>
          </v:shape>
          <o:OLEObject Type="Embed" ProgID="Equation.DSMT4" ShapeID="_x0000_i1048" DrawAspect="Content" ObjectID="_1512809954" r:id="rId82"/>
        </w:object>
      </w:r>
      <w:r w:rsidRPr="00DE512A">
        <w:rPr>
          <w:rFonts w:ascii="Times New Roman" w:hAnsi="Times New Roman" w:cs="Times New Roman"/>
        </w:rPr>
        <w:t xml:space="preserve">                                                                             (7)</w:t>
      </w:r>
    </w:p>
    <w:p w:rsidR="00843D16" w:rsidRPr="00DE512A" w:rsidRDefault="00843D16" w:rsidP="00843D16">
      <w:pPr>
        <w:tabs>
          <w:tab w:val="center" w:pos="4320"/>
          <w:tab w:val="left" w:pos="4950"/>
        </w:tabs>
        <w:jc w:val="both"/>
        <w:rPr>
          <w:rFonts w:ascii="Times New Roman" w:hAnsi="Times New Roman" w:cs="Times New Roman"/>
        </w:rPr>
      </w:pPr>
    </w:p>
    <w:p w:rsidR="00843D16" w:rsidRPr="00DE512A" w:rsidRDefault="00843D16" w:rsidP="00843D16">
      <w:pPr>
        <w:tabs>
          <w:tab w:val="center" w:pos="4320"/>
          <w:tab w:val="left" w:pos="4950"/>
        </w:tabs>
        <w:jc w:val="both"/>
        <w:rPr>
          <w:rFonts w:ascii="Times New Roman" w:hAnsi="Times New Roman" w:cs="Times New Roman"/>
        </w:rPr>
      </w:pPr>
      <w:r w:rsidRPr="00DE512A">
        <w:rPr>
          <w:rFonts w:ascii="Times New Roman" w:hAnsi="Times New Roman" w:cs="Times New Roman"/>
        </w:rPr>
        <w:t>R</w:t>
      </w:r>
      <w:r w:rsidRPr="00DE512A">
        <w:rPr>
          <w:rFonts w:ascii="Times New Roman" w:hAnsi="Times New Roman" w:cs="Times New Roman"/>
          <w:vertAlign w:val="subscript"/>
        </w:rPr>
        <w:t>h</w:t>
      </w:r>
      <w:r w:rsidRPr="00DE512A">
        <w:rPr>
          <w:rFonts w:ascii="Times New Roman" w:hAnsi="Times New Roman" w:cs="Times New Roman"/>
        </w:rPr>
        <w:t>=</w:t>
      </w:r>
      <w:r w:rsidRPr="00DE512A">
        <w:rPr>
          <w:rFonts w:ascii="Times New Roman" w:hAnsi="Times New Roman" w:cs="Times New Roman"/>
          <w:position w:val="-42"/>
        </w:rPr>
        <w:object w:dxaOrig="2220" w:dyaOrig="999">
          <v:shape id="_x0000_i1049" type="#_x0000_t75" style="width:147.8pt;height:53.05pt" o:ole="">
            <v:imagedata r:id="rId83" o:title=""/>
          </v:shape>
          <o:OLEObject Type="Embed" ProgID="Equation.DSMT4" ShapeID="_x0000_i1049" DrawAspect="Content" ObjectID="_1512809955" r:id="rId84"/>
        </w:object>
      </w:r>
      <w:r w:rsidRPr="00DE512A">
        <w:rPr>
          <w:rFonts w:ascii="Times New Roman" w:hAnsi="Times New Roman" w:cs="Times New Roman"/>
        </w:rPr>
        <w:tab/>
        <w:t xml:space="preserve">                                                                  </w:t>
      </w:r>
    </w:p>
    <w:p w:rsidR="00843D16" w:rsidRPr="00DE512A" w:rsidRDefault="00843D16" w:rsidP="00843D16">
      <w:pPr>
        <w:tabs>
          <w:tab w:val="center" w:pos="4320"/>
          <w:tab w:val="left" w:pos="4950"/>
        </w:tabs>
        <w:jc w:val="both"/>
        <w:rPr>
          <w:rFonts w:ascii="Times New Roman" w:hAnsi="Times New Roman" w:cs="Times New Roman"/>
        </w:rPr>
      </w:pPr>
      <w:r w:rsidRPr="00DE512A">
        <w:rPr>
          <w:rFonts w:ascii="Times New Roman" w:hAnsi="Times New Roman" w:cs="Times New Roman"/>
        </w:rPr>
        <w:t xml:space="preserve">                                                                                                                                       (8)</w:t>
      </w:r>
      <w:r w:rsidRPr="00DE512A">
        <w:rPr>
          <w:rFonts w:ascii="Times New Roman" w:hAnsi="Times New Roman" w:cs="Times New Roman"/>
        </w:rPr>
        <w:tab/>
      </w:r>
    </w:p>
    <w:p w:rsidR="00843D16" w:rsidRPr="00DE512A" w:rsidRDefault="00843D16" w:rsidP="00843D16">
      <w:pPr>
        <w:tabs>
          <w:tab w:val="center" w:pos="4320"/>
          <w:tab w:val="left" w:pos="4950"/>
        </w:tabs>
        <w:jc w:val="both"/>
        <w:rPr>
          <w:rFonts w:ascii="Times New Roman" w:hAnsi="Times New Roman" w:cs="Times New Roman"/>
          <w:b/>
          <w:i/>
        </w:rPr>
      </w:pPr>
      <w:r w:rsidRPr="00DE512A">
        <w:rPr>
          <w:rFonts w:ascii="Times New Roman" w:hAnsi="Times New Roman" w:cs="Times New Roman"/>
          <w:b/>
          <w:i/>
        </w:rPr>
        <w:t>The reflectivity of microwave signal for vertical polarization on putting the values 6 in 7, 8 we get:</w:t>
      </w:r>
    </w:p>
    <w:p w:rsidR="00843D16" w:rsidRPr="00DE512A" w:rsidRDefault="00843D16" w:rsidP="00843D16">
      <w:pPr>
        <w:tabs>
          <w:tab w:val="center" w:pos="4320"/>
          <w:tab w:val="left" w:pos="4950"/>
        </w:tabs>
        <w:jc w:val="both"/>
        <w:rPr>
          <w:rFonts w:ascii="Times New Roman" w:hAnsi="Times New Roman" w:cs="Times New Roman"/>
        </w:rPr>
      </w:pPr>
      <w:proofErr w:type="gramStart"/>
      <w:r w:rsidRPr="00DE512A">
        <w:rPr>
          <w:rFonts w:ascii="Times New Roman" w:hAnsi="Times New Roman" w:cs="Times New Roman"/>
        </w:rPr>
        <w:t>R</w:t>
      </w:r>
      <w:r w:rsidRPr="00DE512A">
        <w:rPr>
          <w:rFonts w:ascii="Times New Roman" w:hAnsi="Times New Roman" w:cs="Times New Roman"/>
          <w:vertAlign w:val="subscript"/>
        </w:rPr>
        <w:t>v</w:t>
      </w:r>
      <w:proofErr w:type="gramEnd"/>
      <w:r w:rsidRPr="00DE512A">
        <w:rPr>
          <w:rFonts w:ascii="Times New Roman" w:hAnsi="Times New Roman" w:cs="Times New Roman"/>
        </w:rPr>
        <w:t>=</w:t>
      </w:r>
      <w:r w:rsidRPr="00DE512A">
        <w:rPr>
          <w:rFonts w:ascii="Times New Roman" w:hAnsi="Times New Roman" w:cs="Times New Roman"/>
          <w:position w:val="-158"/>
        </w:rPr>
        <w:object w:dxaOrig="9380" w:dyaOrig="3320">
          <v:shape id="_x0000_i1050" type="#_x0000_t75" style="width:386.55pt;height:159.15pt" o:ole="">
            <v:imagedata r:id="rId85" o:title=""/>
          </v:shape>
          <o:OLEObject Type="Embed" ProgID="Equation.DSMT4" ShapeID="_x0000_i1050" DrawAspect="Content" ObjectID="_1512809956" r:id="rId86"/>
        </w:object>
      </w:r>
      <w:r w:rsidRPr="00DE512A">
        <w:rPr>
          <w:rFonts w:ascii="Times New Roman" w:hAnsi="Times New Roman" w:cs="Times New Roman"/>
        </w:rPr>
        <w:t xml:space="preserve">    (9)                                                                                                 </w:t>
      </w:r>
    </w:p>
    <w:p w:rsidR="00843D16" w:rsidRPr="00DE512A" w:rsidRDefault="00843D16" w:rsidP="00843D16">
      <w:pPr>
        <w:tabs>
          <w:tab w:val="center" w:pos="4320"/>
          <w:tab w:val="left" w:pos="4950"/>
        </w:tabs>
        <w:jc w:val="both"/>
        <w:rPr>
          <w:rFonts w:ascii="Times New Roman" w:hAnsi="Times New Roman" w:cs="Times New Roman"/>
        </w:rPr>
      </w:pPr>
      <w:r w:rsidRPr="00DE512A">
        <w:rPr>
          <w:rFonts w:ascii="Times New Roman" w:hAnsi="Times New Roman" w:cs="Times New Roman"/>
        </w:rPr>
        <w:t xml:space="preserve">                                                                                                                                                                                                          </w:t>
      </w:r>
    </w:p>
    <w:p w:rsidR="00843D16" w:rsidRPr="00DE512A" w:rsidRDefault="00843D16" w:rsidP="00843D16">
      <w:pPr>
        <w:tabs>
          <w:tab w:val="center" w:pos="4320"/>
          <w:tab w:val="left" w:pos="4950"/>
        </w:tabs>
        <w:jc w:val="both"/>
        <w:rPr>
          <w:rFonts w:ascii="Times New Roman" w:hAnsi="Times New Roman" w:cs="Times New Roman"/>
          <w:b/>
          <w:i/>
        </w:rPr>
      </w:pPr>
      <w:r w:rsidRPr="00DE512A">
        <w:rPr>
          <w:rFonts w:ascii="Times New Roman" w:hAnsi="Times New Roman" w:cs="Times New Roman"/>
          <w:b/>
          <w:i/>
        </w:rPr>
        <w:t>The reflectivity of microwave signal for Horizontal polarization on putting the values 6 in 7, 8 we get:</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lastRenderedPageBreak/>
        <w:t>R</w:t>
      </w:r>
      <w:r w:rsidRPr="00DE512A">
        <w:rPr>
          <w:rFonts w:ascii="Times New Roman" w:hAnsi="Times New Roman" w:cs="Times New Roman"/>
          <w:vertAlign w:val="subscript"/>
        </w:rPr>
        <w:t>h</w:t>
      </w:r>
      <w:r w:rsidRPr="00DE512A">
        <w:rPr>
          <w:rFonts w:ascii="Times New Roman" w:hAnsi="Times New Roman" w:cs="Times New Roman"/>
        </w:rPr>
        <w:t>=</w:t>
      </w:r>
      <w:r w:rsidRPr="00DE512A">
        <w:rPr>
          <w:rFonts w:ascii="Times New Roman" w:hAnsi="Times New Roman" w:cs="Times New Roman"/>
          <w:position w:val="-158"/>
        </w:rPr>
        <w:object w:dxaOrig="5620" w:dyaOrig="3320">
          <v:shape id="_x0000_i1051" type="#_x0000_t75" style="width:306.95pt;height:151.6pt" o:ole="">
            <v:imagedata r:id="rId87" o:title=""/>
          </v:shape>
          <o:OLEObject Type="Embed" ProgID="Equation.DSMT4" ShapeID="_x0000_i1051" DrawAspect="Content" ObjectID="_1512809957" r:id="rId88"/>
        </w:object>
      </w:r>
      <w:r w:rsidRPr="00DE512A">
        <w:rPr>
          <w:rFonts w:ascii="Times New Roman" w:hAnsi="Times New Roman" w:cs="Times New Roman"/>
        </w:rPr>
        <w:t xml:space="preserve">                             (10)                                                                                        </w:t>
      </w:r>
    </w:p>
    <w:p w:rsidR="00843D16" w:rsidRPr="00DE512A" w:rsidRDefault="00843D16" w:rsidP="00843D16">
      <w:pPr>
        <w:jc w:val="both"/>
        <w:rPr>
          <w:rFonts w:ascii="Times New Roman" w:hAnsi="Times New Roman" w:cs="Times New Roman"/>
          <w:b/>
          <w:i/>
        </w:rPr>
      </w:pPr>
    </w:p>
    <w:p w:rsidR="00843D16" w:rsidRPr="00DE512A" w:rsidRDefault="00843D16" w:rsidP="00843D16">
      <w:pPr>
        <w:jc w:val="both"/>
        <w:rPr>
          <w:rFonts w:ascii="Times New Roman" w:hAnsi="Times New Roman" w:cs="Times New Roman"/>
          <w:b/>
          <w:i/>
        </w:rPr>
      </w:pPr>
      <w:r w:rsidRPr="00DE512A">
        <w:rPr>
          <w:rFonts w:ascii="Times New Roman" w:hAnsi="Times New Roman" w:cs="Times New Roman"/>
          <w:b/>
          <w:i/>
        </w:rPr>
        <w:t>The reflectivity of microwave signal for sand, dust particles due to vertical polarization is given as;</w:t>
      </w:r>
    </w:p>
    <w:p w:rsidR="00843D16" w:rsidRPr="00DE512A" w:rsidRDefault="00843D16" w:rsidP="00843D16">
      <w:pPr>
        <w:jc w:val="both"/>
        <w:outlineLvl w:val="0"/>
        <w:rPr>
          <w:rFonts w:ascii="Times New Roman" w:hAnsi="Times New Roman" w:cs="Times New Roman"/>
          <w:b/>
        </w:rPr>
      </w:pPr>
      <w:r w:rsidRPr="00DE512A">
        <w:rPr>
          <w:rFonts w:ascii="Times New Roman" w:hAnsi="Times New Roman" w:cs="Times New Roman"/>
          <w:b/>
        </w:rPr>
        <w:t xml:space="preserve">FOR SAND </w:t>
      </w:r>
    </w:p>
    <w:p w:rsidR="00843D16" w:rsidRPr="00DE512A" w:rsidRDefault="00843D16" w:rsidP="00843D16">
      <w:pPr>
        <w:jc w:val="both"/>
        <w:rPr>
          <w:rFonts w:ascii="Times New Roman" w:hAnsi="Times New Roman" w:cs="Times New Roman"/>
        </w:rPr>
      </w:pPr>
      <w:proofErr w:type="gramStart"/>
      <w:r w:rsidRPr="00DE512A">
        <w:rPr>
          <w:rFonts w:ascii="Times New Roman" w:hAnsi="Times New Roman" w:cs="Times New Roman"/>
          <w:b/>
        </w:rPr>
        <w:t>R</w:t>
      </w:r>
      <w:r w:rsidRPr="00DE512A">
        <w:rPr>
          <w:rFonts w:ascii="Times New Roman" w:hAnsi="Times New Roman" w:cs="Times New Roman"/>
          <w:b/>
          <w:vertAlign w:val="subscript"/>
        </w:rPr>
        <w:t>v</w:t>
      </w:r>
      <w:r w:rsidRPr="00DE512A">
        <w:rPr>
          <w:rFonts w:ascii="Times New Roman" w:hAnsi="Times New Roman" w:cs="Times New Roman"/>
          <w:b/>
        </w:rPr>
        <w:t>(</w:t>
      </w:r>
      <w:proofErr w:type="gramEnd"/>
      <w:r w:rsidRPr="00DE512A">
        <w:rPr>
          <w:rFonts w:ascii="Times New Roman" w:hAnsi="Times New Roman" w:cs="Times New Roman"/>
          <w:b/>
        </w:rPr>
        <w:t>sand)=</w:t>
      </w:r>
      <w:r w:rsidRPr="00DE512A">
        <w:rPr>
          <w:rFonts w:ascii="Times New Roman" w:hAnsi="Times New Roman" w:cs="Times New Roman"/>
          <w:position w:val="-158"/>
        </w:rPr>
        <w:object w:dxaOrig="9820" w:dyaOrig="3320">
          <v:shape id="_x0000_i1052" type="#_x0000_t75" style="width:386.55pt;height:147.8pt" o:ole="">
            <v:imagedata r:id="rId89" o:title=""/>
          </v:shape>
          <o:OLEObject Type="Embed" ProgID="Equation.DSMT4" ShapeID="_x0000_i1052" DrawAspect="Content" ObjectID="_1512809958" r:id="rId90"/>
        </w:object>
      </w:r>
      <w:r w:rsidRPr="00DE512A">
        <w:rPr>
          <w:rFonts w:ascii="Times New Roman" w:hAnsi="Times New Roman" w:cs="Times New Roman"/>
        </w:rPr>
        <w:t xml:space="preserve">  (11)                                                                                                  </w:t>
      </w:r>
    </w:p>
    <w:p w:rsidR="00843D16" w:rsidRPr="00DE512A" w:rsidRDefault="00843D16" w:rsidP="00843D16">
      <w:pPr>
        <w:jc w:val="both"/>
        <w:outlineLvl w:val="0"/>
        <w:rPr>
          <w:rFonts w:ascii="Times New Roman" w:hAnsi="Times New Roman" w:cs="Times New Roman"/>
          <w:b/>
        </w:rPr>
      </w:pPr>
      <w:r w:rsidRPr="00DE512A">
        <w:rPr>
          <w:rFonts w:ascii="Times New Roman" w:hAnsi="Times New Roman" w:cs="Times New Roman"/>
          <w:b/>
        </w:rPr>
        <w:t xml:space="preserve">FOR SILT </w:t>
      </w:r>
    </w:p>
    <w:p w:rsidR="00843D16" w:rsidRPr="00DE512A" w:rsidRDefault="00843D16" w:rsidP="00843D16">
      <w:pPr>
        <w:jc w:val="both"/>
        <w:outlineLvl w:val="0"/>
        <w:rPr>
          <w:rFonts w:ascii="Times New Roman" w:hAnsi="Times New Roman" w:cs="Times New Roman"/>
        </w:rPr>
      </w:pPr>
      <w:proofErr w:type="gramStart"/>
      <w:r w:rsidRPr="00DE512A">
        <w:rPr>
          <w:rFonts w:ascii="Times New Roman" w:hAnsi="Times New Roman" w:cs="Times New Roman"/>
          <w:b/>
        </w:rPr>
        <w:t>R</w:t>
      </w:r>
      <w:r w:rsidRPr="00DE512A">
        <w:rPr>
          <w:rFonts w:ascii="Times New Roman" w:hAnsi="Times New Roman" w:cs="Times New Roman"/>
          <w:b/>
          <w:vertAlign w:val="subscript"/>
        </w:rPr>
        <w:t>v</w:t>
      </w:r>
      <w:r w:rsidRPr="00DE512A">
        <w:rPr>
          <w:rFonts w:ascii="Times New Roman" w:hAnsi="Times New Roman" w:cs="Times New Roman"/>
          <w:b/>
        </w:rPr>
        <w:t>(</w:t>
      </w:r>
      <w:proofErr w:type="gramEnd"/>
      <w:r w:rsidRPr="00DE512A">
        <w:rPr>
          <w:rFonts w:ascii="Times New Roman" w:hAnsi="Times New Roman" w:cs="Times New Roman"/>
          <w:b/>
        </w:rPr>
        <w:t>silt)=</w:t>
      </w:r>
      <w:r w:rsidRPr="00DE512A">
        <w:rPr>
          <w:rFonts w:ascii="Times New Roman" w:hAnsi="Times New Roman" w:cs="Times New Roman"/>
          <w:position w:val="-158"/>
        </w:rPr>
        <w:object w:dxaOrig="9620" w:dyaOrig="3320">
          <v:shape id="_x0000_i1053" type="#_x0000_t75" style="width:363.8pt;height:155.35pt" o:ole="">
            <v:imagedata r:id="rId91" o:title=""/>
          </v:shape>
          <o:OLEObject Type="Embed" ProgID="Equation.DSMT4" ShapeID="_x0000_i1053" DrawAspect="Content" ObjectID="_1512809959" r:id="rId92"/>
        </w:object>
      </w:r>
      <w:r w:rsidRPr="00DE512A">
        <w:rPr>
          <w:rFonts w:ascii="Times New Roman" w:hAnsi="Times New Roman" w:cs="Times New Roman"/>
        </w:rPr>
        <w:t xml:space="preserve"> (12)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                                                                                                                                                                                   </w:t>
      </w:r>
    </w:p>
    <w:p w:rsidR="00C42957" w:rsidRDefault="00C42957" w:rsidP="00843D16">
      <w:pPr>
        <w:jc w:val="both"/>
        <w:outlineLvl w:val="0"/>
        <w:rPr>
          <w:rFonts w:ascii="Times New Roman" w:hAnsi="Times New Roman" w:cs="Times New Roman"/>
          <w:b/>
        </w:rPr>
      </w:pPr>
    </w:p>
    <w:p w:rsidR="00843D16" w:rsidRPr="00DE512A" w:rsidRDefault="00843D16" w:rsidP="00843D16">
      <w:pPr>
        <w:jc w:val="both"/>
        <w:outlineLvl w:val="0"/>
        <w:rPr>
          <w:rFonts w:ascii="Times New Roman" w:hAnsi="Times New Roman" w:cs="Times New Roman"/>
          <w:b/>
        </w:rPr>
      </w:pPr>
      <w:r w:rsidRPr="00DE512A">
        <w:rPr>
          <w:rFonts w:ascii="Times New Roman" w:hAnsi="Times New Roman" w:cs="Times New Roman"/>
          <w:b/>
        </w:rPr>
        <w:lastRenderedPageBreak/>
        <w:t>FOR CLAY</w:t>
      </w:r>
    </w:p>
    <w:p w:rsidR="00843D16" w:rsidRPr="00DE512A" w:rsidRDefault="00843D16" w:rsidP="00843D16">
      <w:pPr>
        <w:jc w:val="both"/>
        <w:outlineLvl w:val="0"/>
        <w:rPr>
          <w:rFonts w:ascii="Times New Roman" w:hAnsi="Times New Roman" w:cs="Times New Roman"/>
        </w:rPr>
      </w:pPr>
      <w:proofErr w:type="gramStart"/>
      <w:r w:rsidRPr="00DE512A">
        <w:rPr>
          <w:rFonts w:ascii="Times New Roman" w:hAnsi="Times New Roman" w:cs="Times New Roman"/>
          <w:b/>
        </w:rPr>
        <w:t>R</w:t>
      </w:r>
      <w:r w:rsidRPr="00DE512A">
        <w:rPr>
          <w:rFonts w:ascii="Times New Roman" w:hAnsi="Times New Roman" w:cs="Times New Roman"/>
          <w:b/>
          <w:vertAlign w:val="subscript"/>
        </w:rPr>
        <w:t>v</w:t>
      </w:r>
      <w:r w:rsidRPr="00DE512A">
        <w:rPr>
          <w:rFonts w:ascii="Times New Roman" w:hAnsi="Times New Roman" w:cs="Times New Roman"/>
          <w:b/>
        </w:rPr>
        <w:t>(</w:t>
      </w:r>
      <w:proofErr w:type="gramEnd"/>
      <w:r w:rsidRPr="00DE512A">
        <w:rPr>
          <w:rFonts w:ascii="Times New Roman" w:hAnsi="Times New Roman" w:cs="Times New Roman"/>
          <w:b/>
        </w:rPr>
        <w:t>clay)=</w:t>
      </w:r>
      <w:r w:rsidRPr="00DE512A">
        <w:rPr>
          <w:rFonts w:ascii="Times New Roman" w:hAnsi="Times New Roman" w:cs="Times New Roman"/>
          <w:position w:val="-170"/>
        </w:rPr>
        <w:object w:dxaOrig="9720" w:dyaOrig="3560">
          <v:shape id="_x0000_i1054" type="#_x0000_t75" style="width:318.3pt;height:170.55pt" o:ole="">
            <v:imagedata r:id="rId93" o:title=""/>
          </v:shape>
          <o:OLEObject Type="Embed" ProgID="Equation.DSMT4" ShapeID="_x0000_i1054" DrawAspect="Content" ObjectID="_1512809960" r:id="rId94"/>
        </w:object>
      </w:r>
      <w:r w:rsidRPr="00DE512A">
        <w:rPr>
          <w:rFonts w:ascii="Times New Roman" w:hAnsi="Times New Roman" w:cs="Times New Roman"/>
        </w:rPr>
        <w:t xml:space="preserve">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                                                                                                                            (13)</w:t>
      </w:r>
    </w:p>
    <w:p w:rsidR="00843D16" w:rsidRPr="00DE512A" w:rsidRDefault="00843D16" w:rsidP="00843D16">
      <w:pPr>
        <w:jc w:val="both"/>
        <w:rPr>
          <w:rFonts w:ascii="Times New Roman" w:hAnsi="Times New Roman" w:cs="Times New Roman"/>
          <w:b/>
          <w:i/>
        </w:rPr>
      </w:pPr>
      <w:r w:rsidRPr="00DE512A">
        <w:rPr>
          <w:rFonts w:ascii="Times New Roman" w:hAnsi="Times New Roman" w:cs="Times New Roman"/>
          <w:b/>
          <w:i/>
        </w:rPr>
        <w:t>The reflectivity of microwave signal for horizontal polarization for sand, dust particles are gives as;</w:t>
      </w:r>
    </w:p>
    <w:p w:rsidR="00843D16" w:rsidRPr="00DE512A" w:rsidRDefault="00843D16" w:rsidP="00843D16">
      <w:pPr>
        <w:jc w:val="both"/>
        <w:outlineLvl w:val="0"/>
        <w:rPr>
          <w:rFonts w:ascii="Times New Roman" w:hAnsi="Times New Roman" w:cs="Times New Roman"/>
          <w:b/>
        </w:rPr>
      </w:pPr>
      <w:r w:rsidRPr="00DE512A">
        <w:rPr>
          <w:rFonts w:ascii="Times New Roman" w:hAnsi="Times New Roman" w:cs="Times New Roman"/>
          <w:b/>
        </w:rPr>
        <w:t xml:space="preserve">FOR SAND </w:t>
      </w:r>
    </w:p>
    <w:p w:rsidR="00843D16" w:rsidRPr="00DE512A" w:rsidRDefault="00843D16" w:rsidP="00843D16">
      <w:pPr>
        <w:jc w:val="both"/>
        <w:rPr>
          <w:rFonts w:ascii="Times New Roman" w:hAnsi="Times New Roman" w:cs="Times New Roman"/>
        </w:rPr>
      </w:pPr>
      <w:proofErr w:type="gramStart"/>
      <w:r w:rsidRPr="00DE512A">
        <w:rPr>
          <w:rFonts w:ascii="Times New Roman" w:hAnsi="Times New Roman" w:cs="Times New Roman"/>
          <w:b/>
        </w:rPr>
        <w:t>R</w:t>
      </w:r>
      <w:r w:rsidRPr="00DE512A">
        <w:rPr>
          <w:rFonts w:ascii="Times New Roman" w:hAnsi="Times New Roman" w:cs="Times New Roman"/>
          <w:b/>
          <w:vertAlign w:val="subscript"/>
        </w:rPr>
        <w:t>h</w:t>
      </w:r>
      <w:r w:rsidRPr="00DE512A">
        <w:rPr>
          <w:rFonts w:ascii="Times New Roman" w:hAnsi="Times New Roman" w:cs="Times New Roman"/>
          <w:b/>
        </w:rPr>
        <w:t>(</w:t>
      </w:r>
      <w:proofErr w:type="gramEnd"/>
      <w:r w:rsidRPr="00DE512A">
        <w:rPr>
          <w:rFonts w:ascii="Times New Roman" w:hAnsi="Times New Roman" w:cs="Times New Roman"/>
          <w:b/>
        </w:rPr>
        <w:t>sand)</w:t>
      </w:r>
      <w:r w:rsidRPr="00DE512A">
        <w:rPr>
          <w:rFonts w:ascii="Times New Roman" w:hAnsi="Times New Roman" w:cs="Times New Roman"/>
        </w:rPr>
        <w:t>=</w:t>
      </w:r>
      <w:r w:rsidRPr="00DE512A">
        <w:rPr>
          <w:rFonts w:ascii="Times New Roman" w:hAnsi="Times New Roman" w:cs="Times New Roman"/>
          <w:position w:val="-158"/>
        </w:rPr>
        <w:object w:dxaOrig="5840" w:dyaOrig="3320">
          <v:shape id="_x0000_i1055" type="#_x0000_t75" style="width:306.95pt;height:155.35pt" o:ole="">
            <v:imagedata r:id="rId95" o:title=""/>
          </v:shape>
          <o:OLEObject Type="Embed" ProgID="Equation.DSMT4" ShapeID="_x0000_i1055" DrawAspect="Content" ObjectID="_1512809961" r:id="rId96"/>
        </w:object>
      </w:r>
      <w:r w:rsidRPr="00DE512A">
        <w:rPr>
          <w:rFonts w:ascii="Times New Roman" w:hAnsi="Times New Roman" w:cs="Times New Roman"/>
        </w:rPr>
        <w:t xml:space="preserve">          (14)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                                                                                 </w:t>
      </w:r>
      <w:r w:rsidRPr="00DE512A">
        <w:rPr>
          <w:rFonts w:ascii="Times New Roman" w:hAnsi="Times New Roman" w:cs="Times New Roman"/>
        </w:rPr>
        <w:tab/>
        <w:t xml:space="preserve">  </w:t>
      </w:r>
    </w:p>
    <w:p w:rsidR="00843D16" w:rsidRPr="00DE512A" w:rsidRDefault="00843D16" w:rsidP="00843D16">
      <w:pPr>
        <w:jc w:val="both"/>
        <w:outlineLvl w:val="0"/>
        <w:rPr>
          <w:rFonts w:ascii="Times New Roman" w:hAnsi="Times New Roman" w:cs="Times New Roman"/>
          <w:b/>
        </w:rPr>
      </w:pPr>
      <w:r w:rsidRPr="00DE512A">
        <w:rPr>
          <w:rFonts w:ascii="Times New Roman" w:hAnsi="Times New Roman" w:cs="Times New Roman"/>
          <w:b/>
        </w:rPr>
        <w:t xml:space="preserve">FOR SILT </w:t>
      </w:r>
    </w:p>
    <w:p w:rsidR="00843D16" w:rsidRPr="00DE512A" w:rsidRDefault="00843D16" w:rsidP="00843D16">
      <w:pPr>
        <w:jc w:val="both"/>
        <w:rPr>
          <w:rFonts w:ascii="Times New Roman" w:hAnsi="Times New Roman" w:cs="Times New Roman"/>
          <w:vertAlign w:val="subscript"/>
        </w:rPr>
      </w:pPr>
      <w:proofErr w:type="gramStart"/>
      <w:r w:rsidRPr="00DE512A">
        <w:rPr>
          <w:rFonts w:ascii="Times New Roman" w:hAnsi="Times New Roman" w:cs="Times New Roman"/>
          <w:b/>
        </w:rPr>
        <w:lastRenderedPageBreak/>
        <w:t>R</w:t>
      </w:r>
      <w:r w:rsidRPr="00DE512A">
        <w:rPr>
          <w:rFonts w:ascii="Times New Roman" w:hAnsi="Times New Roman" w:cs="Times New Roman"/>
          <w:b/>
          <w:vertAlign w:val="subscript"/>
        </w:rPr>
        <w:t>h</w:t>
      </w:r>
      <w:r w:rsidRPr="00DE512A">
        <w:rPr>
          <w:rFonts w:ascii="Times New Roman" w:hAnsi="Times New Roman" w:cs="Times New Roman"/>
          <w:b/>
        </w:rPr>
        <w:t>(</w:t>
      </w:r>
      <w:proofErr w:type="gramEnd"/>
      <w:r w:rsidRPr="00DE512A">
        <w:rPr>
          <w:rFonts w:ascii="Times New Roman" w:hAnsi="Times New Roman" w:cs="Times New Roman"/>
          <w:b/>
        </w:rPr>
        <w:t>silt</w:t>
      </w:r>
      <w:r w:rsidRPr="00DE512A">
        <w:rPr>
          <w:rFonts w:ascii="Times New Roman" w:hAnsi="Times New Roman" w:cs="Times New Roman"/>
        </w:rPr>
        <w:t>)</w:t>
      </w:r>
      <w:r w:rsidRPr="00DE512A">
        <w:rPr>
          <w:rFonts w:ascii="Times New Roman" w:hAnsi="Times New Roman" w:cs="Times New Roman"/>
          <w:vertAlign w:val="subscript"/>
        </w:rPr>
        <w:t>=</w:t>
      </w:r>
      <w:r w:rsidRPr="00DE512A">
        <w:rPr>
          <w:rFonts w:ascii="Times New Roman" w:hAnsi="Times New Roman" w:cs="Times New Roman"/>
          <w:position w:val="-158"/>
          <w:vertAlign w:val="subscript"/>
        </w:rPr>
        <w:object w:dxaOrig="5740" w:dyaOrig="3320">
          <v:shape id="_x0000_i1056" type="#_x0000_t75" style="width:4in;height:155.35pt" o:ole="">
            <v:imagedata r:id="rId97" o:title=""/>
          </v:shape>
          <o:OLEObject Type="Embed" ProgID="Equation.DSMT4" ShapeID="_x0000_i1056" DrawAspect="Content" ObjectID="_1512809962" r:id="rId98"/>
        </w:object>
      </w:r>
      <w:r w:rsidRPr="00DE512A">
        <w:rPr>
          <w:rFonts w:ascii="Times New Roman" w:hAnsi="Times New Roman" w:cs="Times New Roman"/>
          <w:vertAlign w:val="subscript"/>
        </w:rPr>
        <w:t xml:space="preserve">                                </w:t>
      </w:r>
      <w:r w:rsidRPr="00DE512A">
        <w:rPr>
          <w:rFonts w:ascii="Times New Roman" w:hAnsi="Times New Roman" w:cs="Times New Roman"/>
          <w:sz w:val="28"/>
          <w:szCs w:val="28"/>
          <w:vertAlign w:val="subscript"/>
        </w:rPr>
        <w:t xml:space="preserve">( 15  </w:t>
      </w:r>
      <w:r w:rsidRPr="00DE512A">
        <w:rPr>
          <w:rFonts w:ascii="Times New Roman" w:hAnsi="Times New Roman" w:cs="Times New Roman"/>
          <w:vertAlign w:val="subscript"/>
        </w:rPr>
        <w:t xml:space="preserve">)                                                                                 </w:t>
      </w:r>
    </w:p>
    <w:p w:rsidR="00843D16" w:rsidRPr="00DE512A" w:rsidRDefault="00843D16" w:rsidP="00843D16">
      <w:pPr>
        <w:jc w:val="both"/>
        <w:rPr>
          <w:rFonts w:ascii="Times New Roman" w:hAnsi="Times New Roman" w:cs="Times New Roman"/>
          <w:vertAlign w:val="subscript"/>
        </w:rPr>
      </w:pPr>
      <w:r w:rsidRPr="00DE512A">
        <w:rPr>
          <w:rFonts w:ascii="Times New Roman" w:hAnsi="Times New Roman" w:cs="Times New Roman"/>
          <w:vertAlign w:val="subscript"/>
        </w:rPr>
        <w:t xml:space="preserve">                                                                                 </w:t>
      </w:r>
    </w:p>
    <w:p w:rsidR="00843D16" w:rsidRPr="00DE512A" w:rsidRDefault="00843D16" w:rsidP="00843D16">
      <w:pPr>
        <w:jc w:val="both"/>
        <w:outlineLvl w:val="0"/>
        <w:rPr>
          <w:rFonts w:ascii="Times New Roman" w:hAnsi="Times New Roman" w:cs="Times New Roman"/>
          <w:b/>
        </w:rPr>
      </w:pPr>
      <w:r w:rsidRPr="00DE512A">
        <w:rPr>
          <w:rFonts w:ascii="Times New Roman" w:hAnsi="Times New Roman" w:cs="Times New Roman"/>
          <w:b/>
        </w:rPr>
        <w:t>FOR CLAY</w:t>
      </w:r>
    </w:p>
    <w:p w:rsidR="00843D16" w:rsidRPr="00DE512A" w:rsidRDefault="00843D16" w:rsidP="00843D16">
      <w:pPr>
        <w:jc w:val="both"/>
        <w:outlineLvl w:val="0"/>
        <w:rPr>
          <w:rFonts w:ascii="Times New Roman" w:hAnsi="Times New Roman" w:cs="Times New Roman"/>
          <w:b/>
        </w:rPr>
      </w:pPr>
      <w:r w:rsidRPr="00DE512A">
        <w:rPr>
          <w:rFonts w:ascii="Times New Roman" w:hAnsi="Times New Roman" w:cs="Times New Roman"/>
          <w:b/>
        </w:rPr>
        <w:t xml:space="preserve">  </w:t>
      </w:r>
      <w:proofErr w:type="gramStart"/>
      <w:r w:rsidRPr="00DE512A">
        <w:rPr>
          <w:rFonts w:ascii="Times New Roman" w:hAnsi="Times New Roman" w:cs="Times New Roman"/>
          <w:b/>
        </w:rPr>
        <w:t>R</w:t>
      </w:r>
      <w:r w:rsidRPr="00DE512A">
        <w:rPr>
          <w:rFonts w:ascii="Times New Roman" w:hAnsi="Times New Roman" w:cs="Times New Roman"/>
          <w:b/>
          <w:vertAlign w:val="subscript"/>
        </w:rPr>
        <w:t>h</w:t>
      </w:r>
      <w:r w:rsidRPr="00DE512A">
        <w:rPr>
          <w:rFonts w:ascii="Times New Roman" w:hAnsi="Times New Roman" w:cs="Times New Roman"/>
          <w:b/>
        </w:rPr>
        <w:t>(</w:t>
      </w:r>
      <w:proofErr w:type="gramEnd"/>
      <w:r w:rsidRPr="00DE512A">
        <w:rPr>
          <w:rFonts w:ascii="Times New Roman" w:hAnsi="Times New Roman" w:cs="Times New Roman"/>
          <w:b/>
        </w:rPr>
        <w:t xml:space="preserve">clay)=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                     </w:t>
      </w:r>
      <w:r w:rsidRPr="00DE512A">
        <w:rPr>
          <w:rFonts w:ascii="Times New Roman" w:hAnsi="Times New Roman" w:cs="Times New Roman"/>
          <w:position w:val="-170"/>
        </w:rPr>
        <w:object w:dxaOrig="5800" w:dyaOrig="3560">
          <v:shape id="_x0000_i1057" type="#_x0000_t75" style="width:269.05pt;height:162.95pt" o:ole="">
            <v:imagedata r:id="rId99" o:title=""/>
          </v:shape>
          <o:OLEObject Type="Embed" ProgID="Equation.DSMT4" ShapeID="_x0000_i1057" DrawAspect="Content" ObjectID="_1512809963" r:id="rId100"/>
        </w:object>
      </w:r>
      <w:r w:rsidRPr="00DE512A">
        <w:rPr>
          <w:rFonts w:ascii="Times New Roman" w:hAnsi="Times New Roman" w:cs="Times New Roman"/>
        </w:rPr>
        <w:t xml:space="preserve">                  (16)                                                                   </w:t>
      </w:r>
    </w:p>
    <w:p w:rsidR="00843D16" w:rsidRPr="00DE512A" w:rsidRDefault="00843D16" w:rsidP="00843D16">
      <w:pPr>
        <w:jc w:val="both"/>
        <w:rPr>
          <w:rFonts w:ascii="Times New Roman" w:hAnsi="Times New Roman" w:cs="Times New Roman"/>
        </w:rPr>
      </w:pPr>
      <w:r w:rsidRPr="00DE512A">
        <w:rPr>
          <w:rFonts w:ascii="Times New Roman" w:hAnsi="Times New Roman" w:cs="Times New Roman"/>
        </w:rPr>
        <w:t xml:space="preserve">                                            </w:t>
      </w:r>
    </w:p>
    <w:p w:rsidR="00843D16" w:rsidRPr="00DE512A" w:rsidRDefault="00843D16" w:rsidP="00843D16">
      <w:pPr>
        <w:tabs>
          <w:tab w:val="left" w:pos="6750"/>
        </w:tabs>
        <w:jc w:val="both"/>
        <w:rPr>
          <w:rFonts w:ascii="Times New Roman" w:hAnsi="Times New Roman" w:cs="Times New Roman"/>
        </w:rPr>
      </w:pPr>
      <w:r w:rsidRPr="00DE512A">
        <w:rPr>
          <w:rFonts w:ascii="Times New Roman" w:hAnsi="Times New Roman" w:cs="Times New Roman"/>
        </w:rPr>
        <w:t xml:space="preserve">               </w:t>
      </w:r>
    </w:p>
    <w:p w:rsidR="00843D16" w:rsidRPr="00DE512A" w:rsidRDefault="00843D16" w:rsidP="00051B9E">
      <w:pPr>
        <w:spacing w:line="360" w:lineRule="auto"/>
        <w:jc w:val="both"/>
        <w:rPr>
          <w:rFonts w:ascii="Times New Roman" w:hAnsi="Times New Roman" w:cs="Times New Roman"/>
        </w:rPr>
      </w:pPr>
      <w:r w:rsidRPr="00DE512A">
        <w:rPr>
          <w:rFonts w:ascii="Times New Roman" w:hAnsi="Times New Roman" w:cs="Times New Roman"/>
        </w:rPr>
        <w:t xml:space="preserve">The above equation show for reflection coefficient due to vertical and horizontal polarization from soil surface which contain sand, silt and clay particle. Emission coefficient is calculated from Kirchhoff’s law as given below .Again  According to Kirfchhoff’s law; Emissivity of microwave signals (E) %+Absorption of microwave signal (A)%+ Reflection of microwave signal(R) %=100%                     </w:t>
      </w:r>
    </w:p>
    <w:p w:rsidR="00843D16" w:rsidRPr="00DE512A" w:rsidRDefault="00843D16" w:rsidP="00843D16">
      <w:pPr>
        <w:spacing w:line="360" w:lineRule="auto"/>
        <w:jc w:val="both"/>
        <w:rPr>
          <w:rFonts w:ascii="Times New Roman" w:hAnsi="Times New Roman" w:cs="Times New Roman"/>
        </w:rPr>
      </w:pPr>
      <w:r w:rsidRPr="00DE512A">
        <w:rPr>
          <w:rFonts w:ascii="Times New Roman" w:hAnsi="Times New Roman" w:cs="Times New Roman"/>
        </w:rPr>
        <w:t>Or E=1-R-(-A) for both vertical and horizontal polarization.</w:t>
      </w:r>
    </w:p>
    <w:p w:rsidR="00843D16" w:rsidRPr="00DE512A" w:rsidRDefault="00843D16" w:rsidP="00DE512A">
      <w:pPr>
        <w:jc w:val="both"/>
        <w:rPr>
          <w:rFonts w:ascii="Times New Roman" w:hAnsi="Times New Roman" w:cs="Times New Roman"/>
          <w:b/>
          <w:caps/>
        </w:rPr>
      </w:pPr>
      <w:r w:rsidRPr="00DE512A">
        <w:rPr>
          <w:rFonts w:ascii="Times New Roman" w:hAnsi="Times New Roman" w:cs="Times New Roman"/>
        </w:rPr>
        <w:t>.</w:t>
      </w:r>
      <w:r w:rsidRPr="00DE512A">
        <w:rPr>
          <w:rFonts w:ascii="Times New Roman" w:hAnsi="Times New Roman" w:cs="Times New Roman"/>
          <w:b/>
        </w:rPr>
        <w:t>Numerical Computations</w:t>
      </w:r>
    </w:p>
    <w:p w:rsidR="00843D16" w:rsidRPr="00DE512A" w:rsidRDefault="00843D16" w:rsidP="00051B9E">
      <w:pPr>
        <w:spacing w:line="360" w:lineRule="auto"/>
        <w:jc w:val="both"/>
        <w:rPr>
          <w:rFonts w:ascii="Times New Roman" w:hAnsi="Times New Roman" w:cs="Times New Roman"/>
        </w:rPr>
      </w:pPr>
      <w:r w:rsidRPr="00DE512A">
        <w:rPr>
          <w:rFonts w:ascii="Times New Roman" w:hAnsi="Times New Roman" w:cs="Times New Roman"/>
        </w:rPr>
        <w:lastRenderedPageBreak/>
        <w:t>The dielectric constant</w:t>
      </w:r>
      <w:r w:rsidRPr="00DE512A">
        <w:rPr>
          <w:rFonts w:ascii="Times New Roman" w:hAnsi="Times New Roman" w:cs="Times New Roman"/>
          <w:position w:val="-12"/>
        </w:rPr>
        <w:object w:dxaOrig="260" w:dyaOrig="360">
          <v:shape id="_x0000_i1058" type="#_x0000_t75" style="width:11.35pt;height:18.95pt" o:ole="">
            <v:imagedata r:id="rId101" o:title=""/>
          </v:shape>
          <o:OLEObject Type="Embed" ProgID="Equation.DSMT4" ShapeID="_x0000_i1058" DrawAspect="Content" ObjectID="_1512809964" r:id="rId102"/>
        </w:object>
      </w:r>
      <w:r w:rsidRPr="00DE512A">
        <w:rPr>
          <w:rFonts w:ascii="Times New Roman" w:hAnsi="Times New Roman" w:cs="Times New Roman"/>
        </w:rPr>
        <w:t xml:space="preserve"> for air is taken as 1; the permeability of free space</w:t>
      </w:r>
      <w:r w:rsidRPr="00DE512A">
        <w:rPr>
          <w:rFonts w:ascii="Times New Roman" w:hAnsi="Times New Roman" w:cs="Times New Roman"/>
          <w:position w:val="-12"/>
        </w:rPr>
        <w:object w:dxaOrig="260" w:dyaOrig="360">
          <v:shape id="_x0000_i1059" type="#_x0000_t75" style="width:11.35pt;height:18.95pt" o:ole="">
            <v:imagedata r:id="rId103" o:title=""/>
          </v:shape>
          <o:OLEObject Type="Embed" ProgID="Equation.DSMT4" ShapeID="_x0000_i1059" DrawAspect="Content" ObjectID="_1512809965" r:id="rId104"/>
        </w:object>
      </w:r>
      <w:r w:rsidRPr="00DE512A">
        <w:rPr>
          <w:rFonts w:ascii="Times New Roman" w:hAnsi="Times New Roman" w:cs="Times New Roman"/>
        </w:rPr>
        <w:t xml:space="preserve">is 1.  The dielectric constant (permittivity) for sand, silt, clay </w:t>
      </w:r>
      <w:r w:rsidRPr="00DE512A">
        <w:rPr>
          <w:rFonts w:ascii="Times New Roman" w:hAnsi="Times New Roman" w:cs="Times New Roman"/>
          <w:position w:val="-14"/>
        </w:rPr>
        <w:object w:dxaOrig="2860" w:dyaOrig="380">
          <v:shape id="_x0000_i1060" type="#_x0000_t75" style="width:2in;height:22.75pt" o:ole="">
            <v:imagedata r:id="rId105" o:title=""/>
          </v:shape>
          <o:OLEObject Type="Embed" ProgID="Equation.DSMT4" ShapeID="_x0000_i1060" DrawAspect="Content" ObjectID="_1512809966" r:id="rId106"/>
        </w:object>
      </w:r>
      <w:r w:rsidRPr="00DE512A">
        <w:rPr>
          <w:rFonts w:ascii="Times New Roman" w:hAnsi="Times New Roman" w:cs="Times New Roman"/>
        </w:rPr>
        <w:t>is taken for visibility varies from 0.001 to 1 Km So there is little absorption of microwave signal take place as for sand dust particle (-0.46%)-(-1.9%),Silt dust particle (-0.4%)-(-1.4%)  For clay dust particle (-0.34%)-(-1.02%) where negative sign shows that absorption of microwave signals due to dust particle present in atmosphere  such as sand , silt and clay .</w:t>
      </w:r>
    </w:p>
    <w:p w:rsidR="00843D16" w:rsidRPr="00DE512A" w:rsidRDefault="00843D16" w:rsidP="00843D16">
      <w:pPr>
        <w:jc w:val="both"/>
        <w:rPr>
          <w:rFonts w:ascii="Times New Roman" w:hAnsi="Times New Roman" w:cs="Times New Roman"/>
          <w:b/>
          <w:caps/>
        </w:rPr>
      </w:pPr>
      <w:r w:rsidRPr="00DE512A">
        <w:rPr>
          <w:rFonts w:ascii="Times New Roman" w:hAnsi="Times New Roman" w:cs="Times New Roman"/>
          <w:b/>
        </w:rPr>
        <w:t>Result and Discussion</w:t>
      </w:r>
    </w:p>
    <w:p w:rsidR="00843D16" w:rsidRPr="00DE512A" w:rsidRDefault="00843D16" w:rsidP="00051B9E">
      <w:pPr>
        <w:spacing w:line="360" w:lineRule="auto"/>
        <w:jc w:val="both"/>
        <w:rPr>
          <w:rFonts w:ascii="Times New Roman" w:hAnsi="Times New Roman" w:cs="Times New Roman"/>
        </w:rPr>
      </w:pPr>
      <w:r w:rsidRPr="00DE512A">
        <w:rPr>
          <w:rFonts w:ascii="Times New Roman" w:hAnsi="Times New Roman" w:cs="Times New Roman"/>
        </w:rPr>
        <w:t>Reflection and Emission coefficient of Microwave signal passes through dust storm condition vary with angle incidence of signal, permittivity, permeability, visibility, frequency from surface. Which the dust particles contain sand, silt and clay constituents. The Reflection and Emission of microwave signal is taken for both vertical and horizontal polarization. The value of reelection and emission coefficient for sand, silt and clay particle for vertical and horizontal polarization can be calculated by equation 1 to 16 at different visibilities and angle of incidence at frequency 40 GHz.</w:t>
      </w:r>
      <w:r w:rsidRPr="00DE512A">
        <w:rPr>
          <w:rFonts w:ascii="Times New Roman" w:hAnsi="Times New Roman" w:cs="Times New Roman"/>
          <w:bCs/>
        </w:rPr>
        <w:t xml:space="preserve"> The results obtained are tabulated in table 1 to 4 and their variation in fig 2 to 5.</w:t>
      </w:r>
      <w:r w:rsidRPr="00DE512A">
        <w:rPr>
          <w:rFonts w:ascii="Times New Roman" w:hAnsi="Times New Roman" w:cs="Times New Roman"/>
        </w:rPr>
        <w:t xml:space="preserve">                                                </w:t>
      </w:r>
    </w:p>
    <w:p w:rsidR="00843D16" w:rsidRPr="00DE512A" w:rsidRDefault="00843D16" w:rsidP="00051B9E">
      <w:pPr>
        <w:spacing w:after="0" w:line="240" w:lineRule="auto"/>
        <w:jc w:val="both"/>
        <w:rPr>
          <w:rFonts w:ascii="Times New Roman" w:hAnsi="Times New Roman" w:cs="Times New Roman"/>
        </w:rPr>
      </w:pPr>
      <w:proofErr w:type="gramStart"/>
      <w:r w:rsidRPr="00DE512A">
        <w:rPr>
          <w:rFonts w:ascii="Times New Roman" w:hAnsi="Times New Roman" w:cs="Times New Roman"/>
          <w:b/>
        </w:rPr>
        <w:t>Table 1.</w:t>
      </w:r>
      <w:proofErr w:type="gramEnd"/>
      <w:r w:rsidRPr="00DE512A">
        <w:rPr>
          <w:rFonts w:ascii="Times New Roman" w:hAnsi="Times New Roman" w:cs="Times New Roman"/>
          <w:b/>
        </w:rPr>
        <w:t xml:space="preserve"> </w:t>
      </w:r>
      <w:r w:rsidRPr="00DE512A">
        <w:rPr>
          <w:rFonts w:ascii="Times New Roman" w:hAnsi="Times New Roman" w:cs="Times New Roman"/>
        </w:rPr>
        <w:t xml:space="preserve"> Variation of Reflection coefficient with respect to visibilities for angle of incidence at </w:t>
      </w:r>
    </w:p>
    <w:p w:rsidR="00843D16" w:rsidRPr="00DE512A" w:rsidRDefault="00843D16" w:rsidP="00051B9E">
      <w:pPr>
        <w:spacing w:after="0" w:line="240" w:lineRule="auto"/>
        <w:jc w:val="both"/>
        <w:rPr>
          <w:rFonts w:ascii="Times New Roman" w:hAnsi="Times New Roman" w:cs="Times New Roman"/>
        </w:rPr>
      </w:pPr>
      <w:r w:rsidRPr="00DE512A">
        <w:rPr>
          <w:rFonts w:ascii="Times New Roman" w:hAnsi="Times New Roman" w:cs="Times New Roman"/>
        </w:rPr>
        <w:tab/>
        <w:t xml:space="preserve">    10° frequency 40 GHz</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3"/>
        <w:gridCol w:w="1216"/>
        <w:gridCol w:w="1297"/>
        <w:gridCol w:w="1135"/>
        <w:gridCol w:w="1297"/>
        <w:gridCol w:w="1297"/>
        <w:gridCol w:w="1103"/>
        <w:gridCol w:w="1260"/>
      </w:tblGrid>
      <w:tr w:rsidR="00843D16" w:rsidRPr="00DE512A" w:rsidTr="00EF1A3A">
        <w:trPr>
          <w:cantSplit/>
          <w:trHeight w:val="300"/>
        </w:trPr>
        <w:tc>
          <w:tcPr>
            <w:tcW w:w="503" w:type="dxa"/>
            <w:vMerge w:val="restart"/>
          </w:tcPr>
          <w:p w:rsidR="00843D16" w:rsidRPr="00DE512A" w:rsidRDefault="00843D16" w:rsidP="00051B9E">
            <w:pPr>
              <w:spacing w:after="0"/>
              <w:jc w:val="both"/>
              <w:rPr>
                <w:rFonts w:ascii="Times New Roman" w:hAnsi="Times New Roman" w:cs="Times New Roman"/>
              </w:rPr>
            </w:pPr>
            <w:r w:rsidRPr="00DE512A">
              <w:rPr>
                <w:rFonts w:ascii="Times New Roman" w:hAnsi="Times New Roman" w:cs="Times New Roman"/>
              </w:rPr>
              <w:t xml:space="preserve"> No.</w:t>
            </w:r>
          </w:p>
        </w:tc>
        <w:tc>
          <w:tcPr>
            <w:tcW w:w="1216" w:type="dxa"/>
            <w:vMerge w:val="restart"/>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Visibility (km)</w:t>
            </w:r>
          </w:p>
        </w:tc>
        <w:tc>
          <w:tcPr>
            <w:tcW w:w="7389" w:type="dxa"/>
            <w:gridSpan w:val="6"/>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  </w:t>
            </w:r>
          </w:p>
          <w:p w:rsidR="00843D16" w:rsidRPr="00DE512A" w:rsidRDefault="00843D16" w:rsidP="00843D16">
            <w:pPr>
              <w:spacing w:after="0" w:line="240" w:lineRule="auto"/>
              <w:jc w:val="center"/>
              <w:rPr>
                <w:rFonts w:ascii="Times New Roman" w:hAnsi="Times New Roman" w:cs="Times New Roman"/>
                <w:b/>
              </w:rPr>
            </w:pPr>
            <w:r w:rsidRPr="00DE512A">
              <w:rPr>
                <w:rFonts w:ascii="Times New Roman" w:hAnsi="Times New Roman" w:cs="Times New Roman"/>
                <w:b/>
              </w:rPr>
              <w:t>Reflection coefficient</w:t>
            </w:r>
          </w:p>
        </w:tc>
      </w:tr>
      <w:tr w:rsidR="00843D16" w:rsidRPr="00DE512A" w:rsidTr="00EF1A3A">
        <w:trPr>
          <w:cantSplit/>
          <w:trHeight w:val="270"/>
        </w:trPr>
        <w:tc>
          <w:tcPr>
            <w:tcW w:w="503" w:type="dxa"/>
            <w:vMerge/>
          </w:tcPr>
          <w:p w:rsidR="00843D16" w:rsidRPr="00DE512A" w:rsidRDefault="00843D16" w:rsidP="00843D16">
            <w:pPr>
              <w:spacing w:after="0"/>
              <w:jc w:val="both"/>
              <w:rPr>
                <w:rFonts w:ascii="Times New Roman" w:hAnsi="Times New Roman" w:cs="Times New Roman"/>
              </w:rPr>
            </w:pPr>
          </w:p>
        </w:tc>
        <w:tc>
          <w:tcPr>
            <w:tcW w:w="1216" w:type="dxa"/>
            <w:vMerge/>
          </w:tcPr>
          <w:p w:rsidR="00843D16" w:rsidRPr="00DE512A" w:rsidRDefault="00843D16" w:rsidP="00843D16">
            <w:pPr>
              <w:spacing w:after="0"/>
              <w:jc w:val="both"/>
              <w:rPr>
                <w:rFonts w:ascii="Times New Roman" w:hAnsi="Times New Roman" w:cs="Times New Roman"/>
              </w:rPr>
            </w:pPr>
          </w:p>
        </w:tc>
        <w:tc>
          <w:tcPr>
            <w:tcW w:w="3729" w:type="dxa"/>
            <w:gridSpan w:val="3"/>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  Horizontal Polarization (m</w:t>
            </w:r>
            <w:r w:rsidRPr="00DE512A">
              <w:rPr>
                <w:rFonts w:ascii="Times New Roman" w:hAnsi="Times New Roman" w:cs="Times New Roman"/>
                <w:vertAlign w:val="superscript"/>
              </w:rPr>
              <w:t>2</w:t>
            </w:r>
            <w:r w:rsidRPr="00DE512A">
              <w:rPr>
                <w:rFonts w:ascii="Times New Roman" w:hAnsi="Times New Roman" w:cs="Times New Roman"/>
              </w:rPr>
              <w:t>)</w:t>
            </w:r>
          </w:p>
        </w:tc>
        <w:tc>
          <w:tcPr>
            <w:tcW w:w="3660" w:type="dxa"/>
            <w:gridSpan w:val="3"/>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 Vertical Polarization    (m</w:t>
            </w:r>
            <w:r w:rsidRPr="00DE512A">
              <w:rPr>
                <w:rFonts w:ascii="Times New Roman" w:hAnsi="Times New Roman" w:cs="Times New Roman"/>
                <w:vertAlign w:val="superscript"/>
              </w:rPr>
              <w:t>2</w:t>
            </w:r>
            <w:r w:rsidRPr="00DE512A">
              <w:rPr>
                <w:rFonts w:ascii="Times New Roman" w:hAnsi="Times New Roman" w:cs="Times New Roman"/>
              </w:rPr>
              <w:t>)</w:t>
            </w:r>
          </w:p>
        </w:tc>
      </w:tr>
      <w:tr w:rsidR="00843D16" w:rsidRPr="00DE512A" w:rsidTr="00EF1A3A">
        <w:trPr>
          <w:cantSplit/>
          <w:trHeight w:val="138"/>
        </w:trPr>
        <w:tc>
          <w:tcPr>
            <w:tcW w:w="503" w:type="dxa"/>
            <w:vMerge/>
          </w:tcPr>
          <w:p w:rsidR="00843D16" w:rsidRPr="00DE512A" w:rsidRDefault="00843D16" w:rsidP="00843D16">
            <w:pPr>
              <w:spacing w:after="0"/>
              <w:jc w:val="both"/>
              <w:rPr>
                <w:rFonts w:ascii="Times New Roman" w:hAnsi="Times New Roman" w:cs="Times New Roman"/>
              </w:rPr>
            </w:pPr>
          </w:p>
        </w:tc>
        <w:tc>
          <w:tcPr>
            <w:tcW w:w="1216" w:type="dxa"/>
            <w:vMerge/>
          </w:tcPr>
          <w:p w:rsidR="00843D16" w:rsidRPr="00DE512A" w:rsidRDefault="00843D16" w:rsidP="00843D16">
            <w:pPr>
              <w:spacing w:after="0"/>
              <w:jc w:val="both"/>
              <w:rPr>
                <w:rFonts w:ascii="Times New Roman" w:hAnsi="Times New Roman" w:cs="Times New Roman"/>
              </w:rPr>
            </w:pP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Sand </w:t>
            </w:r>
          </w:p>
        </w:tc>
        <w:tc>
          <w:tcPr>
            <w:tcW w:w="1135"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silt</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Clay</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Sand </w:t>
            </w:r>
          </w:p>
        </w:tc>
        <w:tc>
          <w:tcPr>
            <w:tcW w:w="1103"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Silt </w:t>
            </w:r>
          </w:p>
        </w:tc>
        <w:tc>
          <w:tcPr>
            <w:tcW w:w="1260" w:type="dxa"/>
          </w:tcPr>
          <w:p w:rsidR="00843D16" w:rsidRPr="00DE512A" w:rsidRDefault="00843D16" w:rsidP="00843D16">
            <w:pPr>
              <w:spacing w:after="0" w:line="240" w:lineRule="auto"/>
              <w:ind w:left="404"/>
              <w:jc w:val="both"/>
              <w:rPr>
                <w:rFonts w:ascii="Times New Roman" w:hAnsi="Times New Roman" w:cs="Times New Roman"/>
              </w:rPr>
            </w:pPr>
            <w:r w:rsidRPr="00DE512A">
              <w:rPr>
                <w:rFonts w:ascii="Times New Roman" w:hAnsi="Times New Roman" w:cs="Times New Roman"/>
              </w:rPr>
              <w:t>Clay</w:t>
            </w:r>
          </w:p>
        </w:tc>
      </w:tr>
      <w:tr w:rsidR="00843D16" w:rsidRPr="00DE512A" w:rsidTr="00EF1A3A">
        <w:trPr>
          <w:trHeight w:val="323"/>
        </w:trPr>
        <w:tc>
          <w:tcPr>
            <w:tcW w:w="503" w:type="dxa"/>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1.</w:t>
            </w:r>
          </w:p>
        </w:tc>
        <w:tc>
          <w:tcPr>
            <w:tcW w:w="1216" w:type="dxa"/>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0.001</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2.3 X10</w:t>
            </w:r>
            <w:r w:rsidRPr="00DE512A">
              <w:rPr>
                <w:rFonts w:ascii="Times New Roman" w:hAnsi="Times New Roman" w:cs="Times New Roman"/>
                <w:vertAlign w:val="superscript"/>
              </w:rPr>
              <w:t>-3</w:t>
            </w:r>
          </w:p>
        </w:tc>
        <w:tc>
          <w:tcPr>
            <w:tcW w:w="1135"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2.0X10</w:t>
            </w:r>
            <w:r w:rsidRPr="00DE512A">
              <w:rPr>
                <w:rFonts w:ascii="Times New Roman" w:hAnsi="Times New Roman" w:cs="Times New Roman"/>
                <w:vertAlign w:val="superscript"/>
              </w:rPr>
              <w:t>-3</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1.7 X 10</w:t>
            </w:r>
            <w:r w:rsidRPr="00DE512A">
              <w:rPr>
                <w:rFonts w:ascii="Times New Roman" w:hAnsi="Times New Roman" w:cs="Times New Roman"/>
                <w:vertAlign w:val="superscript"/>
              </w:rPr>
              <w:t>-3</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2.3X 10</w:t>
            </w:r>
            <w:r w:rsidRPr="00DE512A">
              <w:rPr>
                <w:rFonts w:ascii="Times New Roman" w:hAnsi="Times New Roman" w:cs="Times New Roman"/>
                <w:vertAlign w:val="superscript"/>
              </w:rPr>
              <w:t>-3</w:t>
            </w:r>
          </w:p>
        </w:tc>
        <w:tc>
          <w:tcPr>
            <w:tcW w:w="1103"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2.2X10</w:t>
            </w:r>
            <w:r w:rsidRPr="00DE512A">
              <w:rPr>
                <w:rFonts w:ascii="Times New Roman" w:hAnsi="Times New Roman" w:cs="Times New Roman"/>
                <w:vertAlign w:val="superscript"/>
              </w:rPr>
              <w:t>-3</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1.83X10</w:t>
            </w:r>
            <w:r w:rsidRPr="00DE512A">
              <w:rPr>
                <w:rFonts w:ascii="Times New Roman" w:hAnsi="Times New Roman" w:cs="Times New Roman"/>
                <w:vertAlign w:val="superscript"/>
              </w:rPr>
              <w:t>-3</w:t>
            </w:r>
          </w:p>
        </w:tc>
      </w:tr>
      <w:tr w:rsidR="00843D16" w:rsidRPr="00DE512A" w:rsidTr="00EF1A3A">
        <w:trPr>
          <w:trHeight w:val="332"/>
        </w:trPr>
        <w:tc>
          <w:tcPr>
            <w:tcW w:w="503" w:type="dxa"/>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2.</w:t>
            </w:r>
          </w:p>
        </w:tc>
        <w:tc>
          <w:tcPr>
            <w:tcW w:w="1216" w:type="dxa"/>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0.01</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2.5 X 10</w:t>
            </w:r>
            <w:r w:rsidRPr="00DE512A">
              <w:rPr>
                <w:rFonts w:ascii="Times New Roman" w:hAnsi="Times New Roman" w:cs="Times New Roman"/>
                <w:vertAlign w:val="superscript"/>
              </w:rPr>
              <w:t>-3</w:t>
            </w:r>
          </w:p>
        </w:tc>
        <w:tc>
          <w:tcPr>
            <w:tcW w:w="1135"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2.1X10</w:t>
            </w:r>
            <w:r w:rsidRPr="00DE512A">
              <w:rPr>
                <w:rFonts w:ascii="Times New Roman" w:hAnsi="Times New Roman" w:cs="Times New Roman"/>
                <w:vertAlign w:val="superscript"/>
              </w:rPr>
              <w:t>-3</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1.8 X 10</w:t>
            </w:r>
            <w:r w:rsidRPr="00DE512A">
              <w:rPr>
                <w:rFonts w:ascii="Times New Roman" w:hAnsi="Times New Roman" w:cs="Times New Roman"/>
                <w:vertAlign w:val="superscript"/>
              </w:rPr>
              <w:t>-3</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2.7 X 10</w:t>
            </w:r>
            <w:r w:rsidRPr="00DE512A">
              <w:rPr>
                <w:rFonts w:ascii="Times New Roman" w:hAnsi="Times New Roman" w:cs="Times New Roman"/>
                <w:vertAlign w:val="superscript"/>
              </w:rPr>
              <w:t>-3</w:t>
            </w:r>
          </w:p>
        </w:tc>
        <w:tc>
          <w:tcPr>
            <w:tcW w:w="1103"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2.5X10</w:t>
            </w:r>
            <w:r w:rsidRPr="00DE512A">
              <w:rPr>
                <w:rFonts w:ascii="Times New Roman" w:hAnsi="Times New Roman" w:cs="Times New Roman"/>
                <w:vertAlign w:val="superscript"/>
              </w:rPr>
              <w:t>-3</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1.85X 10</w:t>
            </w:r>
            <w:r w:rsidRPr="00DE512A">
              <w:rPr>
                <w:rFonts w:ascii="Times New Roman" w:hAnsi="Times New Roman" w:cs="Times New Roman"/>
                <w:vertAlign w:val="superscript"/>
              </w:rPr>
              <w:t>-3</w:t>
            </w:r>
          </w:p>
        </w:tc>
      </w:tr>
      <w:tr w:rsidR="00843D16" w:rsidRPr="00DE512A" w:rsidTr="00EF1A3A">
        <w:trPr>
          <w:trHeight w:val="332"/>
        </w:trPr>
        <w:tc>
          <w:tcPr>
            <w:tcW w:w="503" w:type="dxa"/>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3.</w:t>
            </w:r>
          </w:p>
        </w:tc>
        <w:tc>
          <w:tcPr>
            <w:tcW w:w="1216" w:type="dxa"/>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0.1</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2.53X10</w:t>
            </w:r>
            <w:r w:rsidRPr="00DE512A">
              <w:rPr>
                <w:rFonts w:ascii="Times New Roman" w:hAnsi="Times New Roman" w:cs="Times New Roman"/>
                <w:vertAlign w:val="superscript"/>
              </w:rPr>
              <w:t>-3</w:t>
            </w:r>
          </w:p>
        </w:tc>
        <w:tc>
          <w:tcPr>
            <w:tcW w:w="1135"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2.2X10</w:t>
            </w:r>
            <w:r w:rsidRPr="00DE512A">
              <w:rPr>
                <w:rFonts w:ascii="Times New Roman" w:hAnsi="Times New Roman" w:cs="Times New Roman"/>
                <w:vertAlign w:val="superscript"/>
              </w:rPr>
              <w:t>-3</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1.82 X10</w:t>
            </w:r>
            <w:r w:rsidRPr="00DE512A">
              <w:rPr>
                <w:rFonts w:ascii="Times New Roman" w:hAnsi="Times New Roman" w:cs="Times New Roman"/>
                <w:vertAlign w:val="superscript"/>
              </w:rPr>
              <w:t>-3</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2.8 X 10</w:t>
            </w:r>
            <w:r w:rsidRPr="00DE512A">
              <w:rPr>
                <w:rFonts w:ascii="Times New Roman" w:hAnsi="Times New Roman" w:cs="Times New Roman"/>
                <w:vertAlign w:val="superscript"/>
              </w:rPr>
              <w:t>-3</w:t>
            </w:r>
          </w:p>
        </w:tc>
        <w:tc>
          <w:tcPr>
            <w:tcW w:w="1103"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2.7X10</w:t>
            </w:r>
            <w:r w:rsidRPr="00DE512A">
              <w:rPr>
                <w:rFonts w:ascii="Times New Roman" w:hAnsi="Times New Roman" w:cs="Times New Roman"/>
                <w:vertAlign w:val="superscript"/>
              </w:rPr>
              <w:t>-3</w:t>
            </w:r>
          </w:p>
        </w:tc>
        <w:tc>
          <w:tcPr>
            <w:tcW w:w="1260" w:type="dxa"/>
          </w:tcPr>
          <w:p w:rsidR="00843D16" w:rsidRPr="00DE512A" w:rsidRDefault="00843D16" w:rsidP="00843D16">
            <w:pPr>
              <w:spacing w:after="0" w:line="240" w:lineRule="auto"/>
              <w:ind w:right="404"/>
              <w:jc w:val="both"/>
              <w:rPr>
                <w:rFonts w:ascii="Times New Roman" w:hAnsi="Times New Roman" w:cs="Times New Roman"/>
              </w:rPr>
            </w:pPr>
            <w:r w:rsidRPr="00DE512A">
              <w:rPr>
                <w:rFonts w:ascii="Times New Roman" w:hAnsi="Times New Roman" w:cs="Times New Roman"/>
              </w:rPr>
              <w:t>1.90X10</w:t>
            </w:r>
            <w:r w:rsidRPr="00DE512A">
              <w:rPr>
                <w:rFonts w:ascii="Times New Roman" w:hAnsi="Times New Roman" w:cs="Times New Roman"/>
                <w:vertAlign w:val="superscript"/>
              </w:rPr>
              <w:t>-3</w:t>
            </w:r>
          </w:p>
        </w:tc>
      </w:tr>
      <w:tr w:rsidR="00843D16" w:rsidRPr="00DE512A" w:rsidTr="00EF1A3A">
        <w:trPr>
          <w:trHeight w:val="233"/>
        </w:trPr>
        <w:tc>
          <w:tcPr>
            <w:tcW w:w="503" w:type="dxa"/>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4.</w:t>
            </w:r>
          </w:p>
        </w:tc>
        <w:tc>
          <w:tcPr>
            <w:tcW w:w="1216" w:type="dxa"/>
          </w:tcPr>
          <w:p w:rsidR="00843D16" w:rsidRPr="00DE512A" w:rsidRDefault="00843D16" w:rsidP="00843D16">
            <w:pPr>
              <w:spacing w:after="0"/>
              <w:jc w:val="both"/>
              <w:rPr>
                <w:rFonts w:ascii="Times New Roman" w:hAnsi="Times New Roman" w:cs="Times New Roman"/>
              </w:rPr>
            </w:pPr>
            <w:r w:rsidRPr="00DE512A">
              <w:rPr>
                <w:rFonts w:ascii="Times New Roman" w:hAnsi="Times New Roman" w:cs="Times New Roman"/>
              </w:rPr>
              <w:t>1</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2.6 X 10</w:t>
            </w:r>
            <w:r w:rsidRPr="00DE512A">
              <w:rPr>
                <w:rFonts w:ascii="Times New Roman" w:hAnsi="Times New Roman" w:cs="Times New Roman"/>
                <w:vertAlign w:val="superscript"/>
              </w:rPr>
              <w:t>-3</w:t>
            </w:r>
          </w:p>
        </w:tc>
        <w:tc>
          <w:tcPr>
            <w:tcW w:w="1135"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2.2X10</w:t>
            </w:r>
            <w:r w:rsidRPr="00DE512A">
              <w:rPr>
                <w:rFonts w:ascii="Times New Roman" w:hAnsi="Times New Roman" w:cs="Times New Roman"/>
                <w:vertAlign w:val="superscript"/>
              </w:rPr>
              <w:t>-3</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1.89X 10</w:t>
            </w:r>
            <w:r w:rsidRPr="00DE512A">
              <w:rPr>
                <w:rFonts w:ascii="Times New Roman" w:hAnsi="Times New Roman" w:cs="Times New Roman"/>
                <w:vertAlign w:val="superscript"/>
              </w:rPr>
              <w:t>-3</w:t>
            </w:r>
          </w:p>
        </w:tc>
        <w:tc>
          <w:tcPr>
            <w:tcW w:w="1297"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2.8 9X10</w:t>
            </w:r>
            <w:r w:rsidRPr="00DE512A">
              <w:rPr>
                <w:rFonts w:ascii="Times New Roman" w:hAnsi="Times New Roman" w:cs="Times New Roman"/>
                <w:vertAlign w:val="superscript"/>
              </w:rPr>
              <w:t>-3</w:t>
            </w:r>
          </w:p>
        </w:tc>
        <w:tc>
          <w:tcPr>
            <w:tcW w:w="1103"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2.8X10</w:t>
            </w:r>
            <w:r w:rsidRPr="00DE512A">
              <w:rPr>
                <w:rFonts w:ascii="Times New Roman" w:hAnsi="Times New Roman" w:cs="Times New Roman"/>
                <w:vertAlign w:val="superscript"/>
              </w:rPr>
              <w:t>-3</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1.92X10</w:t>
            </w:r>
            <w:r w:rsidRPr="00DE512A">
              <w:rPr>
                <w:rFonts w:ascii="Times New Roman" w:hAnsi="Times New Roman" w:cs="Times New Roman"/>
                <w:vertAlign w:val="superscript"/>
              </w:rPr>
              <w:t>-3</w:t>
            </w:r>
          </w:p>
        </w:tc>
      </w:tr>
    </w:tbl>
    <w:p w:rsidR="00843D16" w:rsidRPr="00DE512A" w:rsidRDefault="00843D16" w:rsidP="00843D16">
      <w:pPr>
        <w:pStyle w:val="BodyText3"/>
        <w:spacing w:after="0"/>
        <w:jc w:val="both"/>
        <w:rPr>
          <w:b/>
          <w:sz w:val="22"/>
          <w:szCs w:val="22"/>
        </w:rPr>
      </w:pPr>
      <w:r w:rsidRPr="00DE512A">
        <w:rPr>
          <w:sz w:val="22"/>
          <w:szCs w:val="22"/>
        </w:rPr>
        <w:t xml:space="preserve">        </w:t>
      </w:r>
      <w:r w:rsidRPr="00DE512A">
        <w:rPr>
          <w:b/>
          <w:sz w:val="22"/>
          <w:szCs w:val="22"/>
        </w:rPr>
        <w:t xml:space="preserve">                            </w:t>
      </w:r>
    </w:p>
    <w:p w:rsidR="00843D16" w:rsidRPr="00DE512A" w:rsidRDefault="00843D16" w:rsidP="00051B9E">
      <w:pPr>
        <w:pStyle w:val="BodyText3"/>
        <w:spacing w:after="0"/>
        <w:jc w:val="both"/>
        <w:rPr>
          <w:sz w:val="22"/>
          <w:szCs w:val="22"/>
        </w:rPr>
      </w:pPr>
      <w:r w:rsidRPr="00DE512A">
        <w:rPr>
          <w:b/>
          <w:sz w:val="22"/>
          <w:szCs w:val="22"/>
        </w:rPr>
        <w:t xml:space="preserve">Table 2 </w:t>
      </w:r>
      <w:r w:rsidRPr="00DE512A">
        <w:rPr>
          <w:sz w:val="22"/>
          <w:szCs w:val="22"/>
        </w:rPr>
        <w:t xml:space="preserve">Variation of   Emission coefficient with   respect to visibility for angle of incidence at </w:t>
      </w:r>
    </w:p>
    <w:p w:rsidR="00843D16" w:rsidRPr="00DE512A" w:rsidRDefault="00843D16" w:rsidP="00051B9E">
      <w:pPr>
        <w:pStyle w:val="BodyText3"/>
        <w:spacing w:after="0"/>
        <w:jc w:val="both"/>
        <w:rPr>
          <w:sz w:val="22"/>
          <w:szCs w:val="22"/>
        </w:rPr>
      </w:pPr>
      <w:r w:rsidRPr="00DE512A">
        <w:rPr>
          <w:sz w:val="22"/>
          <w:szCs w:val="22"/>
        </w:rPr>
        <w:tab/>
      </w:r>
      <w:proofErr w:type="gramStart"/>
      <w:r w:rsidRPr="00DE512A">
        <w:rPr>
          <w:sz w:val="22"/>
          <w:szCs w:val="22"/>
        </w:rPr>
        <w:t>10° at frequency 40 GHz.</w:t>
      </w:r>
      <w:proofErr w:type="gramEnd"/>
      <w:r w:rsidRPr="00DE512A">
        <w:rPr>
          <w:sz w:val="22"/>
          <w:szCs w:val="22"/>
        </w:rPr>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1350"/>
        <w:gridCol w:w="1080"/>
        <w:gridCol w:w="1080"/>
        <w:gridCol w:w="1260"/>
        <w:gridCol w:w="1260"/>
        <w:gridCol w:w="1260"/>
        <w:gridCol w:w="1080"/>
      </w:tblGrid>
      <w:tr w:rsidR="00843D16" w:rsidRPr="00DE512A" w:rsidTr="00EF1A3A">
        <w:trPr>
          <w:cantSplit/>
          <w:trHeight w:val="300"/>
        </w:trPr>
        <w:tc>
          <w:tcPr>
            <w:tcW w:w="558" w:type="dxa"/>
            <w:vMerge w:val="restart"/>
          </w:tcPr>
          <w:p w:rsidR="00843D16" w:rsidRPr="00DE512A" w:rsidRDefault="00843D16" w:rsidP="00051B9E">
            <w:pPr>
              <w:spacing w:after="0" w:line="240" w:lineRule="auto"/>
              <w:jc w:val="both"/>
              <w:rPr>
                <w:rFonts w:ascii="Times New Roman" w:hAnsi="Times New Roman" w:cs="Times New Roman"/>
              </w:rPr>
            </w:pPr>
            <w:r w:rsidRPr="00DE512A">
              <w:rPr>
                <w:rFonts w:ascii="Times New Roman" w:hAnsi="Times New Roman" w:cs="Times New Roman"/>
              </w:rPr>
              <w:t>S. No.</w:t>
            </w:r>
          </w:p>
        </w:tc>
        <w:tc>
          <w:tcPr>
            <w:tcW w:w="1350" w:type="dxa"/>
            <w:vMerge w:val="restart"/>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Visibility (km)</w:t>
            </w:r>
          </w:p>
        </w:tc>
        <w:tc>
          <w:tcPr>
            <w:tcW w:w="7020" w:type="dxa"/>
            <w:gridSpan w:val="6"/>
          </w:tcPr>
          <w:p w:rsidR="00843D16" w:rsidRPr="00DE512A" w:rsidRDefault="00843D16" w:rsidP="00843D16">
            <w:pPr>
              <w:spacing w:after="0" w:line="240" w:lineRule="auto"/>
              <w:jc w:val="center"/>
              <w:rPr>
                <w:rFonts w:ascii="Times New Roman" w:hAnsi="Times New Roman" w:cs="Times New Roman"/>
                <w:b/>
              </w:rPr>
            </w:pPr>
            <w:r w:rsidRPr="00DE512A">
              <w:rPr>
                <w:rFonts w:ascii="Times New Roman" w:hAnsi="Times New Roman" w:cs="Times New Roman"/>
                <w:b/>
              </w:rPr>
              <w:t>Emission coefficient</w:t>
            </w:r>
          </w:p>
        </w:tc>
      </w:tr>
      <w:tr w:rsidR="00843D16" w:rsidRPr="00DE512A" w:rsidTr="00EF1A3A">
        <w:trPr>
          <w:cantSplit/>
          <w:trHeight w:val="285"/>
        </w:trPr>
        <w:tc>
          <w:tcPr>
            <w:tcW w:w="558" w:type="dxa"/>
            <w:vMerge/>
          </w:tcPr>
          <w:p w:rsidR="00843D16" w:rsidRPr="00DE512A" w:rsidRDefault="00843D16" w:rsidP="00843D16">
            <w:pPr>
              <w:spacing w:after="0" w:line="240" w:lineRule="auto"/>
              <w:jc w:val="both"/>
              <w:rPr>
                <w:rFonts w:ascii="Times New Roman" w:hAnsi="Times New Roman" w:cs="Times New Roman"/>
              </w:rPr>
            </w:pPr>
          </w:p>
        </w:tc>
        <w:tc>
          <w:tcPr>
            <w:tcW w:w="1350" w:type="dxa"/>
            <w:vMerge/>
          </w:tcPr>
          <w:p w:rsidR="00843D16" w:rsidRPr="00DE512A" w:rsidRDefault="00843D16" w:rsidP="00843D16">
            <w:pPr>
              <w:spacing w:after="0" w:line="240" w:lineRule="auto"/>
              <w:jc w:val="both"/>
              <w:rPr>
                <w:rFonts w:ascii="Times New Roman" w:hAnsi="Times New Roman" w:cs="Times New Roman"/>
              </w:rPr>
            </w:pPr>
          </w:p>
        </w:tc>
        <w:tc>
          <w:tcPr>
            <w:tcW w:w="3420" w:type="dxa"/>
            <w:gridSpan w:val="3"/>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 Horizontal Polarization (dB/Km)</w:t>
            </w:r>
          </w:p>
        </w:tc>
        <w:tc>
          <w:tcPr>
            <w:tcW w:w="3600" w:type="dxa"/>
            <w:gridSpan w:val="3"/>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 Vertical Polarization (dB/Km)</w:t>
            </w:r>
          </w:p>
        </w:tc>
      </w:tr>
      <w:tr w:rsidR="00843D16" w:rsidRPr="00DE512A" w:rsidTr="00EF1A3A">
        <w:trPr>
          <w:cantSplit/>
        </w:trPr>
        <w:tc>
          <w:tcPr>
            <w:tcW w:w="558" w:type="dxa"/>
            <w:vMerge/>
          </w:tcPr>
          <w:p w:rsidR="00843D16" w:rsidRPr="00DE512A" w:rsidRDefault="00843D16" w:rsidP="00843D16">
            <w:pPr>
              <w:spacing w:after="0" w:line="240" w:lineRule="auto"/>
              <w:jc w:val="both"/>
              <w:rPr>
                <w:rFonts w:ascii="Times New Roman" w:hAnsi="Times New Roman" w:cs="Times New Roman"/>
              </w:rPr>
            </w:pPr>
          </w:p>
        </w:tc>
        <w:tc>
          <w:tcPr>
            <w:tcW w:w="1350" w:type="dxa"/>
            <w:vMerge/>
          </w:tcPr>
          <w:p w:rsidR="00843D16" w:rsidRPr="00DE512A" w:rsidRDefault="00843D16" w:rsidP="00843D16">
            <w:pPr>
              <w:spacing w:after="0" w:line="240" w:lineRule="auto"/>
              <w:jc w:val="both"/>
              <w:rPr>
                <w:rFonts w:ascii="Times New Roman" w:hAnsi="Times New Roman" w:cs="Times New Roman"/>
              </w:rPr>
            </w:pP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Sand </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Silt</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Clay</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 xml:space="preserve">Sand </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Silt</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Clay</w:t>
            </w:r>
          </w:p>
        </w:tc>
      </w:tr>
      <w:tr w:rsidR="00843D16" w:rsidRPr="00DE512A" w:rsidTr="00EF1A3A">
        <w:tc>
          <w:tcPr>
            <w:tcW w:w="558"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w:t>
            </w:r>
          </w:p>
        </w:tc>
        <w:tc>
          <w:tcPr>
            <w:tcW w:w="135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0.001</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1.0023</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1.0020</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1.0017</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1.00236</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1.00212</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1.00183</w:t>
            </w:r>
          </w:p>
        </w:tc>
      </w:tr>
      <w:tr w:rsidR="00843D16" w:rsidRPr="00DE512A" w:rsidTr="00EF1A3A">
        <w:tc>
          <w:tcPr>
            <w:tcW w:w="558"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2.</w:t>
            </w:r>
          </w:p>
        </w:tc>
        <w:tc>
          <w:tcPr>
            <w:tcW w:w="135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0.01</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1.0024</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1.0021</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1.0018</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1.00271</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1.00251</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1.00185</w:t>
            </w:r>
          </w:p>
        </w:tc>
      </w:tr>
      <w:tr w:rsidR="00843D16" w:rsidRPr="00DE512A" w:rsidTr="00EF1A3A">
        <w:tc>
          <w:tcPr>
            <w:tcW w:w="558"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3.</w:t>
            </w:r>
          </w:p>
        </w:tc>
        <w:tc>
          <w:tcPr>
            <w:tcW w:w="135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0.1</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1.0026</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1.0022</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1.00188</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1.00288</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1.00272</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1.00791</w:t>
            </w:r>
          </w:p>
        </w:tc>
      </w:tr>
      <w:tr w:rsidR="00843D16" w:rsidRPr="00DE512A" w:rsidTr="00EF1A3A">
        <w:tc>
          <w:tcPr>
            <w:tcW w:w="558"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4.</w:t>
            </w:r>
          </w:p>
        </w:tc>
        <w:tc>
          <w:tcPr>
            <w:tcW w:w="135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1.0027</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1.0022</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1.00189</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1.00289</w:t>
            </w:r>
          </w:p>
        </w:tc>
        <w:tc>
          <w:tcPr>
            <w:tcW w:w="126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1.00278</w:t>
            </w:r>
          </w:p>
        </w:tc>
        <w:tc>
          <w:tcPr>
            <w:tcW w:w="1080" w:type="dxa"/>
          </w:tcPr>
          <w:p w:rsidR="00843D16" w:rsidRPr="00DE512A" w:rsidRDefault="00843D16" w:rsidP="00843D16">
            <w:pPr>
              <w:spacing w:after="0" w:line="240" w:lineRule="auto"/>
              <w:jc w:val="both"/>
              <w:rPr>
                <w:rFonts w:ascii="Times New Roman" w:hAnsi="Times New Roman" w:cs="Times New Roman"/>
              </w:rPr>
            </w:pPr>
            <w:r w:rsidRPr="00DE512A">
              <w:rPr>
                <w:rFonts w:ascii="Times New Roman" w:hAnsi="Times New Roman" w:cs="Times New Roman"/>
              </w:rPr>
              <w:t>1.00192</w:t>
            </w:r>
          </w:p>
        </w:tc>
      </w:tr>
    </w:tbl>
    <w:p w:rsidR="00DE512A" w:rsidRDefault="00843D16" w:rsidP="00051B9E">
      <w:pPr>
        <w:spacing w:after="0" w:line="192" w:lineRule="auto"/>
        <w:jc w:val="both"/>
        <w:rPr>
          <w:rFonts w:ascii="Times New Roman" w:hAnsi="Times New Roman" w:cs="Times New Roman"/>
        </w:rPr>
      </w:pPr>
      <w:r w:rsidRPr="00DE512A">
        <w:rPr>
          <w:rFonts w:ascii="Times New Roman" w:hAnsi="Times New Roman" w:cs="Times New Roman"/>
        </w:rPr>
        <w:t xml:space="preserve">      </w:t>
      </w:r>
    </w:p>
    <w:p w:rsidR="00DE512A" w:rsidRDefault="00DE512A" w:rsidP="00051B9E">
      <w:pPr>
        <w:spacing w:after="0" w:line="192" w:lineRule="auto"/>
        <w:jc w:val="both"/>
        <w:rPr>
          <w:rFonts w:ascii="Times New Roman" w:hAnsi="Times New Roman" w:cs="Times New Roman"/>
        </w:rPr>
      </w:pPr>
    </w:p>
    <w:p w:rsidR="00DE512A" w:rsidRDefault="00DE512A" w:rsidP="00051B9E">
      <w:pPr>
        <w:spacing w:after="0" w:line="192" w:lineRule="auto"/>
        <w:jc w:val="both"/>
        <w:rPr>
          <w:rFonts w:ascii="Times New Roman" w:hAnsi="Times New Roman" w:cs="Times New Roman"/>
        </w:rPr>
      </w:pPr>
    </w:p>
    <w:p w:rsidR="00DE512A" w:rsidRDefault="00DE512A" w:rsidP="00051B9E">
      <w:pPr>
        <w:spacing w:after="0" w:line="192" w:lineRule="auto"/>
        <w:jc w:val="both"/>
        <w:rPr>
          <w:rFonts w:ascii="Times New Roman" w:hAnsi="Times New Roman" w:cs="Times New Roman"/>
        </w:rPr>
      </w:pPr>
    </w:p>
    <w:p w:rsidR="00DE512A" w:rsidRDefault="00DE512A" w:rsidP="00051B9E">
      <w:pPr>
        <w:spacing w:after="0" w:line="192" w:lineRule="auto"/>
        <w:jc w:val="both"/>
        <w:rPr>
          <w:rFonts w:ascii="Times New Roman" w:hAnsi="Times New Roman" w:cs="Times New Roman"/>
        </w:rPr>
      </w:pPr>
    </w:p>
    <w:p w:rsidR="00843D16" w:rsidRPr="00DE512A" w:rsidRDefault="00843D16" w:rsidP="00051B9E">
      <w:pPr>
        <w:spacing w:after="0" w:line="192" w:lineRule="auto"/>
        <w:jc w:val="both"/>
        <w:rPr>
          <w:rFonts w:ascii="Times New Roman" w:hAnsi="Times New Roman" w:cs="Times New Roman"/>
        </w:rPr>
      </w:pPr>
      <w:r w:rsidRPr="00DE512A">
        <w:rPr>
          <w:rFonts w:ascii="Times New Roman" w:hAnsi="Times New Roman" w:cs="Times New Roman"/>
        </w:rPr>
        <w:lastRenderedPageBreak/>
        <w:t xml:space="preserve"> </w:t>
      </w:r>
      <w:r w:rsidRPr="00DE512A">
        <w:rPr>
          <w:rFonts w:ascii="Times New Roman" w:hAnsi="Times New Roman" w:cs="Times New Roman"/>
          <w:b/>
        </w:rPr>
        <w:t xml:space="preserve">Table 3 </w:t>
      </w:r>
      <w:r w:rsidRPr="00DE512A">
        <w:rPr>
          <w:rFonts w:ascii="Times New Roman" w:hAnsi="Times New Roman" w:cs="Times New Roman"/>
        </w:rPr>
        <w:t xml:space="preserve">Variation of Reflection coefficient with angle of incidence at Visibility 1 Km </w:t>
      </w:r>
    </w:p>
    <w:p w:rsidR="00843D16" w:rsidRPr="00DE512A" w:rsidRDefault="00843D16" w:rsidP="00051B9E">
      <w:pPr>
        <w:spacing w:line="192" w:lineRule="auto"/>
        <w:jc w:val="both"/>
        <w:outlineLvl w:val="0"/>
        <w:rPr>
          <w:rFonts w:ascii="Times New Roman" w:hAnsi="Times New Roman" w:cs="Times New Roman"/>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1170"/>
        <w:gridCol w:w="1260"/>
        <w:gridCol w:w="1170"/>
        <w:gridCol w:w="1350"/>
        <w:gridCol w:w="1260"/>
        <w:gridCol w:w="1260"/>
        <w:gridCol w:w="1080"/>
      </w:tblGrid>
      <w:tr w:rsidR="00843D16" w:rsidRPr="00DE512A" w:rsidTr="00EF1A3A">
        <w:trPr>
          <w:cantSplit/>
          <w:trHeight w:val="240"/>
        </w:trPr>
        <w:tc>
          <w:tcPr>
            <w:tcW w:w="558" w:type="dxa"/>
            <w:vMerge w:val="restart"/>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S. No.</w:t>
            </w:r>
          </w:p>
        </w:tc>
        <w:tc>
          <w:tcPr>
            <w:tcW w:w="1170" w:type="dxa"/>
            <w:vMerge w:val="restart"/>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 xml:space="preserve">Angle of </w:t>
            </w:r>
          </w:p>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incidence</w:t>
            </w:r>
          </w:p>
        </w:tc>
        <w:tc>
          <w:tcPr>
            <w:tcW w:w="7380" w:type="dxa"/>
            <w:gridSpan w:val="6"/>
          </w:tcPr>
          <w:p w:rsidR="00843D16" w:rsidRPr="00DE512A" w:rsidRDefault="00843D16" w:rsidP="00051B9E">
            <w:pPr>
              <w:spacing w:after="0" w:line="360" w:lineRule="auto"/>
              <w:jc w:val="center"/>
              <w:rPr>
                <w:rFonts w:ascii="Times New Roman" w:hAnsi="Times New Roman" w:cs="Times New Roman"/>
                <w:b/>
                <w:sz w:val="24"/>
                <w:szCs w:val="20"/>
              </w:rPr>
            </w:pPr>
            <w:r w:rsidRPr="00DE512A">
              <w:rPr>
                <w:rFonts w:ascii="Times New Roman" w:hAnsi="Times New Roman" w:cs="Times New Roman"/>
                <w:b/>
                <w:sz w:val="24"/>
                <w:szCs w:val="20"/>
              </w:rPr>
              <w:t>Reflection coefficient</w:t>
            </w:r>
          </w:p>
        </w:tc>
      </w:tr>
      <w:tr w:rsidR="00843D16" w:rsidRPr="00DE512A" w:rsidTr="00EF1A3A">
        <w:trPr>
          <w:cantSplit/>
          <w:trHeight w:val="255"/>
        </w:trPr>
        <w:tc>
          <w:tcPr>
            <w:tcW w:w="558" w:type="dxa"/>
            <w:vMerge/>
          </w:tcPr>
          <w:p w:rsidR="00843D16" w:rsidRPr="00DE512A" w:rsidRDefault="00843D16" w:rsidP="00051B9E">
            <w:pPr>
              <w:spacing w:after="0" w:line="360" w:lineRule="auto"/>
              <w:jc w:val="both"/>
              <w:rPr>
                <w:rFonts w:ascii="Times New Roman" w:hAnsi="Times New Roman" w:cs="Times New Roman"/>
                <w:sz w:val="24"/>
                <w:szCs w:val="20"/>
              </w:rPr>
            </w:pPr>
          </w:p>
        </w:tc>
        <w:tc>
          <w:tcPr>
            <w:tcW w:w="1170" w:type="dxa"/>
            <w:vMerge/>
          </w:tcPr>
          <w:p w:rsidR="00843D16" w:rsidRPr="00DE512A" w:rsidRDefault="00843D16" w:rsidP="00051B9E">
            <w:pPr>
              <w:spacing w:after="0" w:line="360" w:lineRule="auto"/>
              <w:jc w:val="both"/>
              <w:rPr>
                <w:rFonts w:ascii="Times New Roman" w:hAnsi="Times New Roman" w:cs="Times New Roman"/>
                <w:sz w:val="24"/>
                <w:szCs w:val="20"/>
              </w:rPr>
            </w:pPr>
          </w:p>
        </w:tc>
        <w:tc>
          <w:tcPr>
            <w:tcW w:w="3780" w:type="dxa"/>
            <w:gridSpan w:val="3"/>
          </w:tcPr>
          <w:p w:rsidR="00843D16" w:rsidRPr="00DE512A" w:rsidRDefault="00843D16" w:rsidP="00051B9E">
            <w:pPr>
              <w:spacing w:after="0" w:line="360" w:lineRule="auto"/>
              <w:jc w:val="center"/>
              <w:rPr>
                <w:rFonts w:ascii="Times New Roman" w:hAnsi="Times New Roman" w:cs="Times New Roman"/>
                <w:sz w:val="24"/>
                <w:szCs w:val="20"/>
              </w:rPr>
            </w:pPr>
            <w:r w:rsidRPr="00DE512A">
              <w:rPr>
                <w:rFonts w:ascii="Times New Roman" w:hAnsi="Times New Roman" w:cs="Times New Roman"/>
                <w:sz w:val="24"/>
                <w:szCs w:val="20"/>
              </w:rPr>
              <w:t>Horizontal Polarization (m</w:t>
            </w:r>
            <w:r w:rsidRPr="00DE512A">
              <w:rPr>
                <w:rFonts w:ascii="Times New Roman" w:hAnsi="Times New Roman" w:cs="Times New Roman"/>
                <w:sz w:val="24"/>
                <w:szCs w:val="20"/>
                <w:vertAlign w:val="superscript"/>
              </w:rPr>
              <w:t>2</w:t>
            </w:r>
            <w:r w:rsidRPr="00DE512A">
              <w:rPr>
                <w:rFonts w:ascii="Times New Roman" w:hAnsi="Times New Roman" w:cs="Times New Roman"/>
                <w:sz w:val="24"/>
                <w:szCs w:val="20"/>
              </w:rPr>
              <w:t>)</w:t>
            </w:r>
          </w:p>
        </w:tc>
        <w:tc>
          <w:tcPr>
            <w:tcW w:w="3600" w:type="dxa"/>
            <w:gridSpan w:val="3"/>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 xml:space="preserve"> vertical Polarization  (m</w:t>
            </w:r>
            <w:r w:rsidRPr="00DE512A">
              <w:rPr>
                <w:rFonts w:ascii="Times New Roman" w:hAnsi="Times New Roman" w:cs="Times New Roman"/>
                <w:sz w:val="24"/>
                <w:szCs w:val="20"/>
                <w:vertAlign w:val="superscript"/>
              </w:rPr>
              <w:t>2</w:t>
            </w:r>
            <w:r w:rsidRPr="00DE512A">
              <w:rPr>
                <w:rFonts w:ascii="Times New Roman" w:hAnsi="Times New Roman" w:cs="Times New Roman"/>
                <w:sz w:val="24"/>
                <w:szCs w:val="20"/>
              </w:rPr>
              <w:t>)</w:t>
            </w:r>
          </w:p>
        </w:tc>
      </w:tr>
      <w:tr w:rsidR="00843D16" w:rsidRPr="00DE512A" w:rsidTr="00EF1A3A">
        <w:trPr>
          <w:cantSplit/>
        </w:trPr>
        <w:tc>
          <w:tcPr>
            <w:tcW w:w="558" w:type="dxa"/>
            <w:vMerge/>
          </w:tcPr>
          <w:p w:rsidR="00843D16" w:rsidRPr="00DE512A" w:rsidRDefault="00843D16" w:rsidP="00051B9E">
            <w:pPr>
              <w:spacing w:after="0" w:line="360" w:lineRule="auto"/>
              <w:jc w:val="both"/>
              <w:rPr>
                <w:rFonts w:ascii="Times New Roman" w:hAnsi="Times New Roman" w:cs="Times New Roman"/>
                <w:sz w:val="24"/>
                <w:szCs w:val="20"/>
              </w:rPr>
            </w:pPr>
          </w:p>
        </w:tc>
        <w:tc>
          <w:tcPr>
            <w:tcW w:w="1170" w:type="dxa"/>
            <w:vMerge/>
          </w:tcPr>
          <w:p w:rsidR="00843D16" w:rsidRPr="00DE512A" w:rsidRDefault="00843D16" w:rsidP="00051B9E">
            <w:pPr>
              <w:spacing w:after="0" w:line="360" w:lineRule="auto"/>
              <w:jc w:val="both"/>
              <w:rPr>
                <w:rFonts w:ascii="Times New Roman" w:hAnsi="Times New Roman" w:cs="Times New Roman"/>
                <w:sz w:val="24"/>
                <w:szCs w:val="20"/>
              </w:rPr>
            </w:pP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 xml:space="preserve">Sand </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Silt</w:t>
            </w:r>
          </w:p>
        </w:tc>
        <w:tc>
          <w:tcPr>
            <w:tcW w:w="135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Clay</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 xml:space="preserve">Sand </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 xml:space="preserve">Silt </w:t>
            </w:r>
          </w:p>
        </w:tc>
        <w:tc>
          <w:tcPr>
            <w:tcW w:w="108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Clay</w:t>
            </w:r>
          </w:p>
        </w:tc>
      </w:tr>
      <w:tr w:rsidR="00843D16" w:rsidRPr="00DE512A" w:rsidTr="00EF1A3A">
        <w:tc>
          <w:tcPr>
            <w:tcW w:w="558"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1.</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10°</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4.7 X10</w:t>
            </w:r>
            <w:r w:rsidRPr="00DE512A">
              <w:rPr>
                <w:rFonts w:ascii="Times New Roman" w:hAnsi="Times New Roman" w:cs="Times New Roman"/>
                <w:sz w:val="24"/>
                <w:szCs w:val="20"/>
                <w:vertAlign w:val="superscript"/>
              </w:rPr>
              <w:t>-3</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1.1X10</w:t>
            </w:r>
            <w:r w:rsidRPr="00DE512A">
              <w:rPr>
                <w:rFonts w:ascii="Times New Roman" w:hAnsi="Times New Roman" w:cs="Times New Roman"/>
                <w:sz w:val="24"/>
                <w:szCs w:val="20"/>
                <w:vertAlign w:val="superscript"/>
              </w:rPr>
              <w:t>-3</w:t>
            </w:r>
          </w:p>
        </w:tc>
        <w:tc>
          <w:tcPr>
            <w:tcW w:w="135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1.2 X10</w:t>
            </w:r>
            <w:r w:rsidRPr="00DE512A">
              <w:rPr>
                <w:rFonts w:ascii="Times New Roman" w:hAnsi="Times New Roman" w:cs="Times New Roman"/>
                <w:sz w:val="24"/>
                <w:szCs w:val="20"/>
                <w:vertAlign w:val="superscript"/>
              </w:rPr>
              <w:t>-3</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4.7 X 10</w:t>
            </w:r>
            <w:r w:rsidRPr="00DE512A">
              <w:rPr>
                <w:rFonts w:ascii="Times New Roman" w:hAnsi="Times New Roman" w:cs="Times New Roman"/>
                <w:sz w:val="24"/>
                <w:szCs w:val="20"/>
                <w:vertAlign w:val="superscript"/>
              </w:rPr>
              <w:t>-3</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1.6X 10</w:t>
            </w:r>
            <w:r w:rsidRPr="00DE512A">
              <w:rPr>
                <w:rFonts w:ascii="Times New Roman" w:hAnsi="Times New Roman" w:cs="Times New Roman"/>
                <w:sz w:val="24"/>
                <w:szCs w:val="20"/>
                <w:vertAlign w:val="superscript"/>
              </w:rPr>
              <w:t>-3</w:t>
            </w:r>
          </w:p>
        </w:tc>
        <w:tc>
          <w:tcPr>
            <w:tcW w:w="108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2.1X10</w:t>
            </w:r>
            <w:r w:rsidRPr="00DE512A">
              <w:rPr>
                <w:rFonts w:ascii="Times New Roman" w:hAnsi="Times New Roman" w:cs="Times New Roman"/>
                <w:sz w:val="24"/>
                <w:szCs w:val="20"/>
                <w:vertAlign w:val="superscript"/>
              </w:rPr>
              <w:t>-3</w:t>
            </w:r>
          </w:p>
        </w:tc>
      </w:tr>
      <w:tr w:rsidR="00843D16" w:rsidRPr="00DE512A" w:rsidTr="00EF1A3A">
        <w:tc>
          <w:tcPr>
            <w:tcW w:w="558"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2.</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20°</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8.3 X 10</w:t>
            </w:r>
            <w:r w:rsidRPr="00DE512A">
              <w:rPr>
                <w:rFonts w:ascii="Times New Roman" w:hAnsi="Times New Roman" w:cs="Times New Roman"/>
                <w:sz w:val="24"/>
                <w:szCs w:val="20"/>
                <w:vertAlign w:val="superscript"/>
              </w:rPr>
              <w:t>-3</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5.7X10</w:t>
            </w:r>
            <w:r w:rsidRPr="00DE512A">
              <w:rPr>
                <w:rFonts w:ascii="Times New Roman" w:hAnsi="Times New Roman" w:cs="Times New Roman"/>
                <w:sz w:val="24"/>
                <w:szCs w:val="20"/>
                <w:vertAlign w:val="superscript"/>
              </w:rPr>
              <w:t>-3</w:t>
            </w:r>
          </w:p>
        </w:tc>
        <w:tc>
          <w:tcPr>
            <w:tcW w:w="135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3.8 X 10</w:t>
            </w:r>
            <w:r w:rsidRPr="00DE512A">
              <w:rPr>
                <w:rFonts w:ascii="Times New Roman" w:hAnsi="Times New Roman" w:cs="Times New Roman"/>
                <w:sz w:val="24"/>
                <w:szCs w:val="20"/>
                <w:vertAlign w:val="superscript"/>
              </w:rPr>
              <w:t>-3</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8.2 X 10</w:t>
            </w:r>
            <w:r w:rsidRPr="00DE512A">
              <w:rPr>
                <w:rFonts w:ascii="Times New Roman" w:hAnsi="Times New Roman" w:cs="Times New Roman"/>
                <w:sz w:val="24"/>
                <w:szCs w:val="20"/>
                <w:vertAlign w:val="superscript"/>
              </w:rPr>
              <w:t>-3</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5.5 X10</w:t>
            </w:r>
            <w:r w:rsidRPr="00DE512A">
              <w:rPr>
                <w:rFonts w:ascii="Times New Roman" w:hAnsi="Times New Roman" w:cs="Times New Roman"/>
                <w:sz w:val="24"/>
                <w:szCs w:val="20"/>
                <w:vertAlign w:val="superscript"/>
              </w:rPr>
              <w:t>-3</w:t>
            </w:r>
          </w:p>
        </w:tc>
        <w:tc>
          <w:tcPr>
            <w:tcW w:w="108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5. X10</w:t>
            </w:r>
            <w:r w:rsidRPr="00DE512A">
              <w:rPr>
                <w:rFonts w:ascii="Times New Roman" w:hAnsi="Times New Roman" w:cs="Times New Roman"/>
                <w:sz w:val="24"/>
                <w:szCs w:val="20"/>
                <w:vertAlign w:val="superscript"/>
              </w:rPr>
              <w:t>-3</w:t>
            </w:r>
          </w:p>
        </w:tc>
      </w:tr>
      <w:tr w:rsidR="00843D16" w:rsidRPr="00DE512A" w:rsidTr="00EF1A3A">
        <w:tc>
          <w:tcPr>
            <w:tcW w:w="558"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3.</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30°</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9.1X10</w:t>
            </w:r>
            <w:r w:rsidRPr="00DE512A">
              <w:rPr>
                <w:rFonts w:ascii="Times New Roman" w:hAnsi="Times New Roman" w:cs="Times New Roman"/>
                <w:sz w:val="24"/>
                <w:szCs w:val="20"/>
                <w:vertAlign w:val="superscript"/>
              </w:rPr>
              <w:t>-3</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6.3X10</w:t>
            </w:r>
            <w:r w:rsidRPr="00DE512A">
              <w:rPr>
                <w:rFonts w:ascii="Times New Roman" w:hAnsi="Times New Roman" w:cs="Times New Roman"/>
                <w:sz w:val="24"/>
                <w:szCs w:val="20"/>
                <w:vertAlign w:val="superscript"/>
              </w:rPr>
              <w:t>-3</w:t>
            </w:r>
          </w:p>
        </w:tc>
        <w:tc>
          <w:tcPr>
            <w:tcW w:w="135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4.5 X 10</w:t>
            </w:r>
            <w:r w:rsidRPr="00DE512A">
              <w:rPr>
                <w:rFonts w:ascii="Times New Roman" w:hAnsi="Times New Roman" w:cs="Times New Roman"/>
                <w:sz w:val="24"/>
                <w:szCs w:val="20"/>
                <w:vertAlign w:val="superscript"/>
              </w:rPr>
              <w:t>-3</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9.3 X10</w:t>
            </w:r>
            <w:r w:rsidRPr="00DE512A">
              <w:rPr>
                <w:rFonts w:ascii="Times New Roman" w:hAnsi="Times New Roman" w:cs="Times New Roman"/>
                <w:sz w:val="24"/>
                <w:szCs w:val="20"/>
                <w:vertAlign w:val="superscript"/>
              </w:rPr>
              <w:t>-3</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6.2 X10</w:t>
            </w:r>
            <w:r w:rsidRPr="00DE512A">
              <w:rPr>
                <w:rFonts w:ascii="Times New Roman" w:hAnsi="Times New Roman" w:cs="Times New Roman"/>
                <w:sz w:val="24"/>
                <w:szCs w:val="20"/>
                <w:vertAlign w:val="superscript"/>
              </w:rPr>
              <w:t>-3</w:t>
            </w:r>
          </w:p>
        </w:tc>
        <w:tc>
          <w:tcPr>
            <w:tcW w:w="108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6. X10</w:t>
            </w:r>
            <w:r w:rsidRPr="00DE512A">
              <w:rPr>
                <w:rFonts w:ascii="Times New Roman" w:hAnsi="Times New Roman" w:cs="Times New Roman"/>
                <w:sz w:val="24"/>
                <w:szCs w:val="20"/>
                <w:vertAlign w:val="superscript"/>
              </w:rPr>
              <w:t>-3</w:t>
            </w:r>
          </w:p>
        </w:tc>
      </w:tr>
      <w:tr w:rsidR="00843D16" w:rsidRPr="00DE512A" w:rsidTr="00EF1A3A">
        <w:tc>
          <w:tcPr>
            <w:tcW w:w="558"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4.</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40°</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9.8 X 10</w:t>
            </w:r>
            <w:r w:rsidRPr="00DE512A">
              <w:rPr>
                <w:rFonts w:ascii="Times New Roman" w:hAnsi="Times New Roman" w:cs="Times New Roman"/>
                <w:sz w:val="24"/>
                <w:szCs w:val="20"/>
                <w:vertAlign w:val="superscript"/>
              </w:rPr>
              <w:t>-3</w:t>
            </w:r>
          </w:p>
        </w:tc>
        <w:tc>
          <w:tcPr>
            <w:tcW w:w="117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7.1X10</w:t>
            </w:r>
            <w:r w:rsidRPr="00DE512A">
              <w:rPr>
                <w:rFonts w:ascii="Times New Roman" w:hAnsi="Times New Roman" w:cs="Times New Roman"/>
                <w:sz w:val="24"/>
                <w:szCs w:val="20"/>
                <w:vertAlign w:val="superscript"/>
              </w:rPr>
              <w:t>-3</w:t>
            </w:r>
          </w:p>
        </w:tc>
        <w:tc>
          <w:tcPr>
            <w:tcW w:w="135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5.3 X 10</w:t>
            </w:r>
            <w:r w:rsidRPr="00DE512A">
              <w:rPr>
                <w:rFonts w:ascii="Times New Roman" w:hAnsi="Times New Roman" w:cs="Times New Roman"/>
                <w:sz w:val="24"/>
                <w:szCs w:val="20"/>
                <w:vertAlign w:val="superscript"/>
              </w:rPr>
              <w:t>-3</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9.6 X 10</w:t>
            </w:r>
            <w:r w:rsidRPr="00DE512A">
              <w:rPr>
                <w:rFonts w:ascii="Times New Roman" w:hAnsi="Times New Roman" w:cs="Times New Roman"/>
                <w:sz w:val="24"/>
                <w:szCs w:val="20"/>
                <w:vertAlign w:val="superscript"/>
              </w:rPr>
              <w:t>-3</w:t>
            </w:r>
          </w:p>
        </w:tc>
        <w:tc>
          <w:tcPr>
            <w:tcW w:w="126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7.3X10</w:t>
            </w:r>
            <w:r w:rsidRPr="00DE512A">
              <w:rPr>
                <w:rFonts w:ascii="Times New Roman" w:hAnsi="Times New Roman" w:cs="Times New Roman"/>
                <w:sz w:val="24"/>
                <w:szCs w:val="20"/>
                <w:vertAlign w:val="superscript"/>
              </w:rPr>
              <w:t>-3</w:t>
            </w:r>
          </w:p>
        </w:tc>
        <w:tc>
          <w:tcPr>
            <w:tcW w:w="1080" w:type="dxa"/>
          </w:tcPr>
          <w:p w:rsidR="00843D16" w:rsidRPr="00DE512A" w:rsidRDefault="00843D16" w:rsidP="00051B9E">
            <w:pPr>
              <w:spacing w:after="0" w:line="360" w:lineRule="auto"/>
              <w:jc w:val="both"/>
              <w:rPr>
                <w:rFonts w:ascii="Times New Roman" w:hAnsi="Times New Roman" w:cs="Times New Roman"/>
                <w:sz w:val="24"/>
                <w:szCs w:val="20"/>
              </w:rPr>
            </w:pPr>
            <w:r w:rsidRPr="00DE512A">
              <w:rPr>
                <w:rFonts w:ascii="Times New Roman" w:hAnsi="Times New Roman" w:cs="Times New Roman"/>
                <w:sz w:val="24"/>
                <w:szCs w:val="20"/>
              </w:rPr>
              <w:t>7.1X10</w:t>
            </w:r>
            <w:r w:rsidRPr="00DE512A">
              <w:rPr>
                <w:rFonts w:ascii="Times New Roman" w:hAnsi="Times New Roman" w:cs="Times New Roman"/>
                <w:sz w:val="24"/>
                <w:szCs w:val="20"/>
                <w:vertAlign w:val="superscript"/>
              </w:rPr>
              <w:t>-3</w:t>
            </w:r>
          </w:p>
        </w:tc>
      </w:tr>
    </w:tbl>
    <w:p w:rsidR="00843D16" w:rsidRPr="00DE512A" w:rsidRDefault="00843D16" w:rsidP="00051B9E">
      <w:pPr>
        <w:spacing w:after="0" w:line="240" w:lineRule="auto"/>
        <w:jc w:val="both"/>
        <w:rPr>
          <w:rFonts w:ascii="Times New Roman" w:hAnsi="Times New Roman" w:cs="Times New Roman"/>
          <w:b/>
          <w:sz w:val="20"/>
          <w:szCs w:val="20"/>
        </w:rPr>
      </w:pPr>
    </w:p>
    <w:p w:rsidR="00147A64" w:rsidRDefault="00147A64" w:rsidP="00051B9E">
      <w:pPr>
        <w:spacing w:after="0" w:line="360" w:lineRule="auto"/>
        <w:jc w:val="both"/>
        <w:outlineLvl w:val="0"/>
        <w:rPr>
          <w:rFonts w:ascii="Times New Roman" w:hAnsi="Times New Roman" w:cs="Times New Roman"/>
          <w:b/>
        </w:rPr>
      </w:pPr>
    </w:p>
    <w:p w:rsidR="00147A64" w:rsidRDefault="00147A64" w:rsidP="00051B9E">
      <w:pPr>
        <w:spacing w:after="0" w:line="360" w:lineRule="auto"/>
        <w:jc w:val="both"/>
        <w:outlineLvl w:val="0"/>
        <w:rPr>
          <w:rFonts w:ascii="Times New Roman" w:hAnsi="Times New Roman" w:cs="Times New Roman"/>
          <w:b/>
        </w:rPr>
      </w:pPr>
    </w:p>
    <w:p w:rsidR="00892D99" w:rsidRPr="00DE512A" w:rsidRDefault="00892D99" w:rsidP="00892D99">
      <w:pPr>
        <w:tabs>
          <w:tab w:val="left" w:pos="0"/>
        </w:tabs>
        <w:jc w:val="center"/>
        <w:outlineLvl w:val="0"/>
        <w:rPr>
          <w:rFonts w:ascii="Times New Roman" w:hAnsi="Times New Roman" w:cs="Times New Roman"/>
          <w:color w:val="595959" w:themeColor="text1" w:themeTint="A6"/>
          <w:sz w:val="20"/>
          <w:szCs w:val="20"/>
        </w:rPr>
      </w:pPr>
      <w:r w:rsidRPr="00DE512A">
        <w:rPr>
          <w:rFonts w:ascii="Times New Roman" w:hAnsi="Times New Roman" w:cs="Times New Roman"/>
          <w:b/>
          <w:color w:val="595959" w:themeColor="text1" w:themeTint="A6"/>
          <w:sz w:val="20"/>
          <w:szCs w:val="20"/>
        </w:rPr>
        <w:t>Fig .2</w:t>
      </w:r>
      <w:r w:rsidRPr="00DE512A">
        <w:rPr>
          <w:rFonts w:ascii="Times New Roman" w:hAnsi="Times New Roman" w:cs="Times New Roman"/>
          <w:color w:val="595959" w:themeColor="text1" w:themeTint="A6"/>
          <w:sz w:val="20"/>
          <w:szCs w:val="20"/>
        </w:rPr>
        <w:t xml:space="preserve"> Variation of Reflection coefficient (m</w:t>
      </w:r>
      <w:r w:rsidRPr="00DE512A">
        <w:rPr>
          <w:rFonts w:ascii="Times New Roman" w:hAnsi="Times New Roman" w:cs="Times New Roman"/>
          <w:color w:val="595959" w:themeColor="text1" w:themeTint="A6"/>
          <w:sz w:val="20"/>
          <w:szCs w:val="20"/>
          <w:vertAlign w:val="superscript"/>
        </w:rPr>
        <w:t>2</w:t>
      </w:r>
      <w:r w:rsidRPr="00DE512A">
        <w:rPr>
          <w:rFonts w:ascii="Times New Roman" w:hAnsi="Times New Roman" w:cs="Times New Roman"/>
          <w:color w:val="595959" w:themeColor="text1" w:themeTint="A6"/>
          <w:sz w:val="20"/>
          <w:szCs w:val="20"/>
        </w:rPr>
        <w:t>) with visibility in Km at angle of incidence 10°</w:t>
      </w:r>
    </w:p>
    <w:p w:rsidR="00892D99" w:rsidRPr="00DE512A" w:rsidRDefault="00892D99" w:rsidP="00892D99">
      <w:pPr>
        <w:jc w:val="center"/>
        <w:rPr>
          <w:rFonts w:ascii="Times New Roman" w:hAnsi="Times New Roman" w:cs="Times New Roman"/>
          <w:color w:val="595959" w:themeColor="text1" w:themeTint="A6"/>
          <w:sz w:val="20"/>
          <w:szCs w:val="20"/>
        </w:rPr>
      </w:pPr>
      <w:r w:rsidRPr="00DE512A">
        <w:rPr>
          <w:rFonts w:ascii="Times New Roman" w:hAnsi="Times New Roman" w:cs="Times New Roman"/>
          <w:color w:val="595959" w:themeColor="text1" w:themeTint="A6"/>
          <w:sz w:val="20"/>
          <w:szCs w:val="20"/>
        </w:rPr>
        <w:t xml:space="preserve">       (</w:t>
      </w:r>
      <w:r w:rsidRPr="00DE512A">
        <w:rPr>
          <w:rFonts w:ascii="Times New Roman" w:hAnsi="Times New Roman" w:cs="Times New Roman"/>
          <w:b/>
          <w:i/>
          <w:color w:val="595959" w:themeColor="text1" w:themeTint="A6"/>
          <w:sz w:val="20"/>
          <w:szCs w:val="20"/>
        </w:rPr>
        <w:t>NOTE -Bold line shows Vertical polarization      Dashed line   shows that Horizontal polarization)</w:t>
      </w:r>
    </w:p>
    <w:p w:rsidR="00892D99" w:rsidRPr="00DE512A" w:rsidRDefault="00892D99" w:rsidP="00892D99">
      <w:pPr>
        <w:jc w:val="both"/>
        <w:rPr>
          <w:rFonts w:ascii="Times New Roman" w:hAnsi="Times New Roman" w:cs="Times New Roman"/>
        </w:rPr>
      </w:pPr>
      <w:r w:rsidRPr="00DE512A">
        <w:rPr>
          <w:rFonts w:ascii="Times New Roman" w:hAnsi="Times New Roman" w:cs="Times New Roman"/>
        </w:rPr>
        <w:t xml:space="preserve">                              </w:t>
      </w:r>
      <w:r w:rsidRPr="00DE512A">
        <w:rPr>
          <w:rFonts w:ascii="Times New Roman" w:hAnsi="Times New Roman" w:cs="Times New Roman"/>
          <w:noProof/>
        </w:rPr>
        <w:drawing>
          <wp:inline distT="0" distB="0" distL="0" distR="0">
            <wp:extent cx="2628900" cy="2181225"/>
            <wp:effectExtent l="0" t="0" r="0" b="0"/>
            <wp:docPr id="81"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92D99" w:rsidRPr="00DE512A" w:rsidRDefault="00892D99" w:rsidP="00892D99">
      <w:pPr>
        <w:ind w:left="180"/>
        <w:jc w:val="both"/>
        <w:outlineLvl w:val="0"/>
        <w:rPr>
          <w:rFonts w:ascii="Times New Roman" w:hAnsi="Times New Roman" w:cs="Times New Roman"/>
          <w:color w:val="595959" w:themeColor="text1" w:themeTint="A6"/>
        </w:rPr>
      </w:pPr>
      <w:r w:rsidRPr="00DE512A">
        <w:rPr>
          <w:rFonts w:ascii="Times New Roman" w:hAnsi="Times New Roman" w:cs="Times New Roman"/>
          <w:b/>
          <w:color w:val="595959" w:themeColor="text1" w:themeTint="A6"/>
        </w:rPr>
        <w:t>Fig 3</w:t>
      </w:r>
      <w:r w:rsidRPr="00DE512A">
        <w:rPr>
          <w:rFonts w:ascii="Times New Roman" w:hAnsi="Times New Roman" w:cs="Times New Roman"/>
          <w:color w:val="595959" w:themeColor="text1" w:themeTint="A6"/>
        </w:rPr>
        <w:t xml:space="preserve"> Variation of Emission coefficient (dB/Km) with visibility in Km at angle of incidence 10°</w:t>
      </w:r>
    </w:p>
    <w:p w:rsidR="00892D99" w:rsidRPr="00DE512A" w:rsidRDefault="00892D99" w:rsidP="00892D99">
      <w:pPr>
        <w:jc w:val="both"/>
        <w:rPr>
          <w:rFonts w:ascii="Times New Roman" w:hAnsi="Times New Roman" w:cs="Times New Roman"/>
        </w:rPr>
      </w:pPr>
      <w:r w:rsidRPr="00DE512A">
        <w:rPr>
          <w:rFonts w:ascii="Times New Roman" w:hAnsi="Times New Roman" w:cs="Times New Roman"/>
        </w:rPr>
        <w:t xml:space="preserve">                             </w:t>
      </w:r>
      <w:r w:rsidRPr="00DE512A">
        <w:rPr>
          <w:rFonts w:ascii="Times New Roman" w:hAnsi="Times New Roman" w:cs="Times New Roman"/>
          <w:noProof/>
        </w:rPr>
        <w:drawing>
          <wp:inline distT="0" distB="0" distL="0" distR="0">
            <wp:extent cx="2743200" cy="2085975"/>
            <wp:effectExtent l="0" t="0" r="0" b="0"/>
            <wp:docPr id="82"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892D99" w:rsidRPr="00DE512A" w:rsidRDefault="00892D99" w:rsidP="00892D99">
      <w:pPr>
        <w:jc w:val="both"/>
        <w:rPr>
          <w:rFonts w:ascii="Times New Roman" w:hAnsi="Times New Roman" w:cs="Times New Roman"/>
          <w:color w:val="595959" w:themeColor="text1" w:themeTint="A6"/>
        </w:rPr>
      </w:pPr>
      <w:r w:rsidRPr="00DE512A">
        <w:rPr>
          <w:rFonts w:ascii="Times New Roman" w:hAnsi="Times New Roman" w:cs="Times New Roman"/>
          <w:b/>
          <w:color w:val="FF00FF"/>
        </w:rPr>
        <w:lastRenderedPageBreak/>
        <w:t xml:space="preserve">     </w:t>
      </w:r>
      <w:r w:rsidRPr="00DE512A">
        <w:rPr>
          <w:rFonts w:ascii="Times New Roman" w:hAnsi="Times New Roman" w:cs="Times New Roman"/>
          <w:b/>
          <w:color w:val="595959" w:themeColor="text1" w:themeTint="A6"/>
        </w:rPr>
        <w:t>Fig .4</w:t>
      </w:r>
      <w:r w:rsidRPr="00DE512A">
        <w:rPr>
          <w:rFonts w:ascii="Times New Roman" w:hAnsi="Times New Roman" w:cs="Times New Roman"/>
          <w:color w:val="595959" w:themeColor="text1" w:themeTint="A6"/>
        </w:rPr>
        <w:t xml:space="preserve"> Variation of Reflection coefficient (m</w:t>
      </w:r>
      <w:r w:rsidRPr="00DE512A">
        <w:rPr>
          <w:rFonts w:ascii="Times New Roman" w:hAnsi="Times New Roman" w:cs="Times New Roman"/>
          <w:color w:val="595959" w:themeColor="text1" w:themeTint="A6"/>
          <w:vertAlign w:val="superscript"/>
        </w:rPr>
        <w:t>2</w:t>
      </w:r>
      <w:r w:rsidRPr="00DE512A">
        <w:rPr>
          <w:rFonts w:ascii="Times New Roman" w:hAnsi="Times New Roman" w:cs="Times New Roman"/>
          <w:color w:val="595959" w:themeColor="text1" w:themeTint="A6"/>
        </w:rPr>
        <w:t xml:space="preserve">) with angle of incidence and at visibility 1 Km </w:t>
      </w:r>
    </w:p>
    <w:p w:rsidR="00892D99" w:rsidRPr="00DE512A" w:rsidRDefault="00892D99" w:rsidP="00892D99">
      <w:pPr>
        <w:jc w:val="both"/>
        <w:rPr>
          <w:rFonts w:ascii="Times New Roman" w:hAnsi="Times New Roman" w:cs="Times New Roman"/>
        </w:rPr>
      </w:pPr>
      <w:r w:rsidRPr="00DE512A">
        <w:rPr>
          <w:rFonts w:ascii="Times New Roman" w:hAnsi="Times New Roman" w:cs="Times New Roman"/>
        </w:rPr>
        <w:t xml:space="preserve">                        </w:t>
      </w:r>
      <w:r w:rsidRPr="00DE512A">
        <w:rPr>
          <w:rFonts w:ascii="Times New Roman" w:hAnsi="Times New Roman" w:cs="Times New Roman"/>
          <w:noProof/>
        </w:rPr>
        <w:drawing>
          <wp:inline distT="0" distB="0" distL="0" distR="0">
            <wp:extent cx="2847975" cy="2000250"/>
            <wp:effectExtent l="0" t="0" r="0" b="0"/>
            <wp:docPr id="83"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92D99" w:rsidRPr="00DE512A" w:rsidRDefault="00892D99" w:rsidP="00892D99">
      <w:pPr>
        <w:jc w:val="center"/>
        <w:outlineLvl w:val="0"/>
        <w:rPr>
          <w:rFonts w:ascii="Times New Roman" w:hAnsi="Times New Roman" w:cs="Times New Roman"/>
          <w:color w:val="595959" w:themeColor="text1" w:themeTint="A6"/>
        </w:rPr>
      </w:pPr>
      <w:r w:rsidRPr="00DE512A">
        <w:rPr>
          <w:rFonts w:ascii="Times New Roman" w:hAnsi="Times New Roman" w:cs="Times New Roman"/>
          <w:b/>
          <w:color w:val="595959" w:themeColor="text1" w:themeTint="A6"/>
        </w:rPr>
        <w:t>Fig .5</w:t>
      </w:r>
      <w:r w:rsidRPr="00DE512A">
        <w:rPr>
          <w:rFonts w:ascii="Times New Roman" w:hAnsi="Times New Roman" w:cs="Times New Roman"/>
          <w:color w:val="595959" w:themeColor="text1" w:themeTint="A6"/>
        </w:rPr>
        <w:t xml:space="preserve"> Variation of Emission coefficient (dB) with angle of incidence and at visibility 1 Km</w:t>
      </w:r>
    </w:p>
    <w:p w:rsidR="00843D16" w:rsidRPr="00DE512A" w:rsidRDefault="00843D16" w:rsidP="00892D99">
      <w:pPr>
        <w:tabs>
          <w:tab w:val="left" w:pos="3012"/>
        </w:tabs>
        <w:ind w:left="720"/>
        <w:jc w:val="both"/>
        <w:rPr>
          <w:rFonts w:ascii="Times New Roman" w:hAnsi="Times New Roman" w:cs="Times New Roman"/>
        </w:rPr>
      </w:pPr>
      <w:r w:rsidRPr="00DE512A">
        <w:rPr>
          <w:rFonts w:ascii="Times New Roman" w:hAnsi="Times New Roman" w:cs="Times New Roman"/>
          <w:b/>
        </w:rPr>
        <w:t xml:space="preserve">Table 4 </w:t>
      </w:r>
      <w:r w:rsidRPr="00DE512A">
        <w:rPr>
          <w:rFonts w:ascii="Times New Roman" w:hAnsi="Times New Roman" w:cs="Times New Roman"/>
        </w:rPr>
        <w:t xml:space="preserve">Variation of Emission coefficient with angle of incidence at visibility 1 Km </w:t>
      </w:r>
    </w:p>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1350"/>
        <w:gridCol w:w="1080"/>
        <w:gridCol w:w="1080"/>
        <w:gridCol w:w="1170"/>
        <w:gridCol w:w="1350"/>
        <w:gridCol w:w="900"/>
        <w:gridCol w:w="990"/>
      </w:tblGrid>
      <w:tr w:rsidR="00843D16" w:rsidRPr="00DE512A" w:rsidTr="00EF1A3A">
        <w:trPr>
          <w:cantSplit/>
          <w:trHeight w:val="240"/>
        </w:trPr>
        <w:tc>
          <w:tcPr>
            <w:tcW w:w="558" w:type="dxa"/>
            <w:vMerge w:val="restart"/>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S. No.</w:t>
            </w:r>
          </w:p>
        </w:tc>
        <w:tc>
          <w:tcPr>
            <w:tcW w:w="1350" w:type="dxa"/>
            <w:vMerge w:val="restart"/>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 xml:space="preserve">Angle of </w:t>
            </w:r>
          </w:p>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incidence</w:t>
            </w:r>
          </w:p>
        </w:tc>
        <w:tc>
          <w:tcPr>
            <w:tcW w:w="6570" w:type="dxa"/>
            <w:gridSpan w:val="6"/>
          </w:tcPr>
          <w:p w:rsidR="00843D16" w:rsidRPr="00DE512A" w:rsidRDefault="00843D16" w:rsidP="00051B9E">
            <w:pPr>
              <w:spacing w:after="0" w:line="360" w:lineRule="auto"/>
              <w:jc w:val="center"/>
              <w:rPr>
                <w:rFonts w:ascii="Times New Roman" w:hAnsi="Times New Roman" w:cs="Times New Roman"/>
                <w:b/>
                <w:sz w:val="24"/>
              </w:rPr>
            </w:pPr>
            <w:r w:rsidRPr="00DE512A">
              <w:rPr>
                <w:rFonts w:ascii="Times New Roman" w:hAnsi="Times New Roman" w:cs="Times New Roman"/>
                <w:b/>
                <w:sz w:val="24"/>
              </w:rPr>
              <w:t>Emission coefficient</w:t>
            </w:r>
          </w:p>
        </w:tc>
      </w:tr>
      <w:tr w:rsidR="00843D16" w:rsidRPr="00DE512A" w:rsidTr="00EF1A3A">
        <w:trPr>
          <w:cantSplit/>
          <w:trHeight w:val="270"/>
        </w:trPr>
        <w:tc>
          <w:tcPr>
            <w:tcW w:w="558" w:type="dxa"/>
            <w:vMerge/>
          </w:tcPr>
          <w:p w:rsidR="00843D16" w:rsidRPr="00DE512A" w:rsidRDefault="00843D16" w:rsidP="00051B9E">
            <w:pPr>
              <w:spacing w:after="0" w:line="360" w:lineRule="auto"/>
              <w:jc w:val="both"/>
              <w:rPr>
                <w:rFonts w:ascii="Times New Roman" w:hAnsi="Times New Roman" w:cs="Times New Roman"/>
                <w:sz w:val="24"/>
              </w:rPr>
            </w:pPr>
          </w:p>
        </w:tc>
        <w:tc>
          <w:tcPr>
            <w:tcW w:w="1350" w:type="dxa"/>
            <w:vMerge/>
          </w:tcPr>
          <w:p w:rsidR="00843D16" w:rsidRPr="00DE512A" w:rsidRDefault="00843D16" w:rsidP="00051B9E">
            <w:pPr>
              <w:spacing w:after="0" w:line="360" w:lineRule="auto"/>
              <w:jc w:val="both"/>
              <w:rPr>
                <w:rFonts w:ascii="Times New Roman" w:hAnsi="Times New Roman" w:cs="Times New Roman"/>
                <w:sz w:val="24"/>
              </w:rPr>
            </w:pPr>
          </w:p>
        </w:tc>
        <w:tc>
          <w:tcPr>
            <w:tcW w:w="3330" w:type="dxa"/>
            <w:gridSpan w:val="3"/>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Horizontal Polarization (dB)</w:t>
            </w:r>
          </w:p>
        </w:tc>
        <w:tc>
          <w:tcPr>
            <w:tcW w:w="3240" w:type="dxa"/>
            <w:gridSpan w:val="3"/>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Vertical  Polarization (dB)</w:t>
            </w:r>
          </w:p>
        </w:tc>
      </w:tr>
      <w:tr w:rsidR="00843D16" w:rsidRPr="00DE512A" w:rsidTr="00EF1A3A">
        <w:trPr>
          <w:cantSplit/>
        </w:trPr>
        <w:tc>
          <w:tcPr>
            <w:tcW w:w="558" w:type="dxa"/>
            <w:vMerge/>
          </w:tcPr>
          <w:p w:rsidR="00843D16" w:rsidRPr="00DE512A" w:rsidRDefault="00843D16" w:rsidP="00051B9E">
            <w:pPr>
              <w:spacing w:after="0" w:line="360" w:lineRule="auto"/>
              <w:jc w:val="both"/>
              <w:rPr>
                <w:rFonts w:ascii="Times New Roman" w:hAnsi="Times New Roman" w:cs="Times New Roman"/>
                <w:sz w:val="24"/>
              </w:rPr>
            </w:pPr>
          </w:p>
        </w:tc>
        <w:tc>
          <w:tcPr>
            <w:tcW w:w="1350" w:type="dxa"/>
            <w:vMerge/>
          </w:tcPr>
          <w:p w:rsidR="00843D16" w:rsidRPr="00DE512A" w:rsidRDefault="00843D16" w:rsidP="00051B9E">
            <w:pPr>
              <w:spacing w:after="0" w:line="360" w:lineRule="auto"/>
              <w:jc w:val="both"/>
              <w:rPr>
                <w:rFonts w:ascii="Times New Roman" w:hAnsi="Times New Roman" w:cs="Times New Roman"/>
                <w:sz w:val="24"/>
              </w:rPr>
            </w:pP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 xml:space="preserve">Sand </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Silt</w:t>
            </w:r>
          </w:p>
        </w:tc>
        <w:tc>
          <w:tcPr>
            <w:tcW w:w="117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Clay</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 xml:space="preserve">Sand </w:t>
            </w:r>
          </w:p>
        </w:tc>
        <w:tc>
          <w:tcPr>
            <w:tcW w:w="90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 xml:space="preserve">Silt </w:t>
            </w:r>
          </w:p>
        </w:tc>
        <w:tc>
          <w:tcPr>
            <w:tcW w:w="99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Clay</w:t>
            </w:r>
          </w:p>
        </w:tc>
      </w:tr>
      <w:tr w:rsidR="00843D16" w:rsidRPr="00DE512A" w:rsidTr="00EF1A3A">
        <w:tc>
          <w:tcPr>
            <w:tcW w:w="558"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w:t>
            </w:r>
            <w:r w:rsidRPr="00DE512A">
              <w:rPr>
                <w:rFonts w:ascii="Times New Roman" w:hAnsi="Times New Roman" w:cs="Times New Roman"/>
                <w:sz w:val="24"/>
                <w:vertAlign w:val="superscript"/>
              </w:rPr>
              <w:t>0</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1.0047</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1.0013</w:t>
            </w:r>
          </w:p>
        </w:tc>
        <w:tc>
          <w:tcPr>
            <w:tcW w:w="117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1.00112</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1.0032</w:t>
            </w:r>
          </w:p>
        </w:tc>
        <w:tc>
          <w:tcPr>
            <w:tcW w:w="90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1.0016</w:t>
            </w:r>
          </w:p>
        </w:tc>
        <w:tc>
          <w:tcPr>
            <w:tcW w:w="99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1.0010</w:t>
            </w:r>
          </w:p>
        </w:tc>
      </w:tr>
      <w:tr w:rsidR="00843D16" w:rsidRPr="00DE512A" w:rsidTr="00EF1A3A">
        <w:tc>
          <w:tcPr>
            <w:tcW w:w="558"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2.</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20</w:t>
            </w:r>
            <w:r w:rsidRPr="00DE512A">
              <w:rPr>
                <w:rFonts w:ascii="Times New Roman" w:hAnsi="Times New Roman" w:cs="Times New Roman"/>
                <w:sz w:val="24"/>
                <w:vertAlign w:val="superscript"/>
              </w:rPr>
              <w:t>0</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1.0083</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1.0057</w:t>
            </w:r>
          </w:p>
        </w:tc>
        <w:tc>
          <w:tcPr>
            <w:tcW w:w="117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1.0038</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1.0082</w:t>
            </w:r>
          </w:p>
        </w:tc>
        <w:tc>
          <w:tcPr>
            <w:tcW w:w="90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1.0056</w:t>
            </w:r>
          </w:p>
        </w:tc>
        <w:tc>
          <w:tcPr>
            <w:tcW w:w="99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1.0032</w:t>
            </w:r>
          </w:p>
        </w:tc>
      </w:tr>
      <w:tr w:rsidR="00843D16" w:rsidRPr="00DE512A" w:rsidTr="00EF1A3A">
        <w:tc>
          <w:tcPr>
            <w:tcW w:w="558"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3.</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30</w:t>
            </w:r>
            <w:r w:rsidRPr="00DE512A">
              <w:rPr>
                <w:rFonts w:ascii="Times New Roman" w:hAnsi="Times New Roman" w:cs="Times New Roman"/>
                <w:sz w:val="24"/>
                <w:vertAlign w:val="superscript"/>
              </w:rPr>
              <w:t>0</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1.0091</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1.0063</w:t>
            </w:r>
          </w:p>
        </w:tc>
        <w:tc>
          <w:tcPr>
            <w:tcW w:w="117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1.0045</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1.00903</w:t>
            </w:r>
          </w:p>
        </w:tc>
        <w:tc>
          <w:tcPr>
            <w:tcW w:w="90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1.0062</w:t>
            </w:r>
          </w:p>
        </w:tc>
        <w:tc>
          <w:tcPr>
            <w:tcW w:w="99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1.0043</w:t>
            </w:r>
          </w:p>
        </w:tc>
      </w:tr>
      <w:tr w:rsidR="00843D16" w:rsidRPr="00DE512A" w:rsidTr="00EF1A3A">
        <w:tc>
          <w:tcPr>
            <w:tcW w:w="558"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4.</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40</w:t>
            </w:r>
            <w:r w:rsidRPr="00DE512A">
              <w:rPr>
                <w:rFonts w:ascii="Times New Roman" w:hAnsi="Times New Roman" w:cs="Times New Roman"/>
                <w:sz w:val="24"/>
                <w:vertAlign w:val="superscript"/>
              </w:rPr>
              <w:t>0</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1.0097</w:t>
            </w:r>
          </w:p>
        </w:tc>
        <w:tc>
          <w:tcPr>
            <w:tcW w:w="108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1.0071</w:t>
            </w:r>
          </w:p>
        </w:tc>
        <w:tc>
          <w:tcPr>
            <w:tcW w:w="117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1.0053</w:t>
            </w:r>
          </w:p>
        </w:tc>
        <w:tc>
          <w:tcPr>
            <w:tcW w:w="135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1.0096</w:t>
            </w:r>
          </w:p>
        </w:tc>
        <w:tc>
          <w:tcPr>
            <w:tcW w:w="90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1.0070</w:t>
            </w:r>
          </w:p>
        </w:tc>
        <w:tc>
          <w:tcPr>
            <w:tcW w:w="990" w:type="dxa"/>
          </w:tcPr>
          <w:p w:rsidR="00843D16" w:rsidRPr="00DE512A" w:rsidRDefault="00843D16" w:rsidP="00051B9E">
            <w:pPr>
              <w:spacing w:after="0" w:line="360" w:lineRule="auto"/>
              <w:jc w:val="both"/>
              <w:rPr>
                <w:rFonts w:ascii="Times New Roman" w:hAnsi="Times New Roman" w:cs="Times New Roman"/>
                <w:sz w:val="24"/>
              </w:rPr>
            </w:pPr>
            <w:r w:rsidRPr="00DE512A">
              <w:rPr>
                <w:rFonts w:ascii="Times New Roman" w:hAnsi="Times New Roman" w:cs="Times New Roman"/>
                <w:sz w:val="24"/>
              </w:rPr>
              <w:t>1.0051</w:t>
            </w:r>
          </w:p>
        </w:tc>
      </w:tr>
    </w:tbl>
    <w:p w:rsidR="00843D16" w:rsidRPr="00DE512A" w:rsidRDefault="00843D16" w:rsidP="00051B9E">
      <w:pPr>
        <w:tabs>
          <w:tab w:val="left" w:pos="0"/>
        </w:tabs>
        <w:spacing w:after="0" w:line="360" w:lineRule="auto"/>
        <w:rPr>
          <w:rFonts w:ascii="Times New Roman" w:hAnsi="Times New Roman" w:cs="Times New Roman"/>
          <w:sz w:val="24"/>
        </w:rPr>
      </w:pPr>
    </w:p>
    <w:p w:rsidR="00051B9E" w:rsidRPr="00DE512A" w:rsidRDefault="00051B9E" w:rsidP="00051B9E">
      <w:pPr>
        <w:pStyle w:val="BodyText3"/>
        <w:tabs>
          <w:tab w:val="left" w:pos="900"/>
        </w:tabs>
        <w:spacing w:line="360" w:lineRule="auto"/>
        <w:ind w:right="29"/>
        <w:jc w:val="both"/>
        <w:outlineLvl w:val="0"/>
        <w:rPr>
          <w:b/>
          <w:bCs/>
          <w:sz w:val="22"/>
          <w:szCs w:val="22"/>
        </w:rPr>
      </w:pPr>
      <w:r w:rsidRPr="00DE512A">
        <w:rPr>
          <w:b/>
          <w:bCs/>
          <w:sz w:val="22"/>
          <w:szCs w:val="22"/>
        </w:rPr>
        <w:t>Conclusions</w:t>
      </w:r>
    </w:p>
    <w:p w:rsidR="00051B9E" w:rsidRPr="00DE512A" w:rsidRDefault="00051B9E" w:rsidP="00051B9E">
      <w:pPr>
        <w:pStyle w:val="BodyText3"/>
        <w:tabs>
          <w:tab w:val="left" w:pos="900"/>
        </w:tabs>
        <w:spacing w:line="360" w:lineRule="auto"/>
        <w:ind w:right="29"/>
        <w:jc w:val="both"/>
        <w:rPr>
          <w:bCs/>
          <w:sz w:val="22"/>
          <w:szCs w:val="22"/>
        </w:rPr>
      </w:pPr>
      <w:r w:rsidRPr="00DE512A">
        <w:rPr>
          <w:bCs/>
          <w:sz w:val="22"/>
          <w:szCs w:val="22"/>
        </w:rPr>
        <w:t xml:space="preserve">From above discussion, it is concluded that reflection and emission coefficient depend on frequency, angle of incidence, visibility, permittivity, permeability. Reflection coefficient of microwave signal decreases with angle of incidence and visibility. </w:t>
      </w:r>
      <w:proofErr w:type="gramStart"/>
      <w:r w:rsidRPr="00DE512A">
        <w:rPr>
          <w:bCs/>
          <w:sz w:val="22"/>
          <w:szCs w:val="22"/>
        </w:rPr>
        <w:t>emission</w:t>
      </w:r>
      <w:proofErr w:type="gramEnd"/>
      <w:r w:rsidRPr="00DE512A">
        <w:rPr>
          <w:bCs/>
          <w:sz w:val="22"/>
          <w:szCs w:val="22"/>
        </w:rPr>
        <w:t xml:space="preserve"> coefficient increases with angle of incidence and visibility. Clay particles pass large dielectric constant in comparison to sand and silt particle. Reflection coefficient in clay particles passes higher value than sand, and silt particle. Emission coefficients in clay particles have less value than sand, silt particle.</w:t>
      </w:r>
    </w:p>
    <w:p w:rsidR="00147A64" w:rsidRPr="00DE512A" w:rsidRDefault="00147A64" w:rsidP="00147A64">
      <w:pPr>
        <w:pStyle w:val="BodyText3"/>
        <w:tabs>
          <w:tab w:val="left" w:pos="0"/>
          <w:tab w:val="left" w:pos="1590"/>
        </w:tabs>
        <w:ind w:right="29"/>
        <w:jc w:val="both"/>
        <w:outlineLvl w:val="0"/>
        <w:rPr>
          <w:b/>
          <w:bCs/>
          <w:sz w:val="22"/>
          <w:szCs w:val="22"/>
        </w:rPr>
      </w:pPr>
      <w:r w:rsidRPr="00DE512A">
        <w:rPr>
          <w:b/>
          <w:bCs/>
          <w:sz w:val="22"/>
          <w:szCs w:val="22"/>
        </w:rPr>
        <w:t>References</w:t>
      </w:r>
    </w:p>
    <w:p w:rsidR="00147A64" w:rsidRPr="00DE512A" w:rsidRDefault="00147A64" w:rsidP="006C3345">
      <w:pPr>
        <w:tabs>
          <w:tab w:val="left" w:pos="1440"/>
          <w:tab w:val="left" w:pos="7395"/>
        </w:tabs>
        <w:spacing w:line="240" w:lineRule="auto"/>
        <w:ind w:left="180" w:hanging="180"/>
        <w:jc w:val="both"/>
        <w:rPr>
          <w:rStyle w:val="Hyperlink"/>
          <w:rFonts w:ascii="Times New Roman" w:hAnsi="Times New Roman" w:cs="Times New Roman"/>
        </w:rPr>
      </w:pPr>
      <w:r w:rsidRPr="00DE512A">
        <w:rPr>
          <w:rFonts w:ascii="Times New Roman" w:hAnsi="Times New Roman" w:cs="Times New Roman"/>
        </w:rPr>
        <w:t>1       “</w:t>
      </w:r>
      <w:proofErr w:type="gramStart"/>
      <w:r w:rsidRPr="00DE512A">
        <w:rPr>
          <w:rFonts w:ascii="Times New Roman" w:hAnsi="Times New Roman" w:cs="Times New Roman"/>
        </w:rPr>
        <w:t>Top  soil</w:t>
      </w:r>
      <w:proofErr w:type="gramEnd"/>
      <w:r w:rsidRPr="00DE512A">
        <w:rPr>
          <w:rFonts w:ascii="Times New Roman" w:hAnsi="Times New Roman" w:cs="Times New Roman"/>
        </w:rPr>
        <w:t xml:space="preserve"> structure   influencing soil Retrieval by Microwave Radiometry “. </w:t>
      </w:r>
      <w:r w:rsidR="002A1A08" w:rsidRPr="00DE512A">
        <w:rPr>
          <w:rFonts w:ascii="Times New Roman" w:hAnsi="Times New Roman" w:cs="Times New Roman"/>
          <w:color w:val="000000"/>
        </w:rPr>
        <w:fldChar w:fldCharType="begin"/>
      </w:r>
      <w:r w:rsidRPr="00DE512A">
        <w:rPr>
          <w:rFonts w:ascii="Times New Roman" w:hAnsi="Times New Roman" w:cs="Times New Roman"/>
          <w:color w:val="000000"/>
        </w:rPr>
        <w:instrText xml:space="preserve"> HYPERLINK "http://schneeberger.wordpress.com/" </w:instrText>
      </w:r>
      <w:r w:rsidR="002A1A08" w:rsidRPr="00DE512A">
        <w:rPr>
          <w:rFonts w:ascii="Times New Roman" w:hAnsi="Times New Roman" w:cs="Times New Roman"/>
          <w:color w:val="000000"/>
        </w:rPr>
        <w:fldChar w:fldCharType="separate"/>
      </w:r>
      <w:r w:rsidRPr="00DE512A">
        <w:rPr>
          <w:rStyle w:val="Hyperlink"/>
          <w:rFonts w:ascii="Times New Roman" w:hAnsi="Times New Roman" w:cs="Times New Roman"/>
        </w:rPr>
        <w:t xml:space="preserve">Matthew                                                </w:t>
      </w:r>
    </w:p>
    <w:p w:rsidR="00147A64" w:rsidRPr="00DE512A" w:rsidRDefault="00147A64" w:rsidP="006C3345">
      <w:pPr>
        <w:tabs>
          <w:tab w:val="left" w:pos="1440"/>
          <w:tab w:val="left" w:pos="7395"/>
        </w:tabs>
        <w:spacing w:line="240" w:lineRule="auto"/>
        <w:ind w:left="180" w:hanging="180"/>
        <w:jc w:val="both"/>
        <w:rPr>
          <w:rFonts w:ascii="Times New Roman" w:hAnsi="Times New Roman" w:cs="Times New Roman"/>
        </w:rPr>
      </w:pPr>
      <w:r w:rsidRPr="00DE512A">
        <w:rPr>
          <w:rStyle w:val="Hyperlink"/>
          <w:rFonts w:ascii="Times New Roman" w:hAnsi="Times New Roman" w:cs="Times New Roman"/>
        </w:rPr>
        <w:t xml:space="preserve">            </w:t>
      </w:r>
      <w:r w:rsidRPr="00DE512A">
        <w:rPr>
          <w:rStyle w:val="Emphasis"/>
          <w:rFonts w:ascii="Times New Roman" w:hAnsi="Times New Roman" w:cs="Times New Roman"/>
        </w:rPr>
        <w:t>Schneeberger</w:t>
      </w:r>
      <w:r w:rsidR="002A1A08" w:rsidRPr="00DE512A">
        <w:rPr>
          <w:rFonts w:ascii="Times New Roman" w:hAnsi="Times New Roman" w:cs="Times New Roman"/>
          <w:color w:val="000000"/>
        </w:rPr>
        <w:fldChar w:fldCharType="end"/>
      </w:r>
      <w:r w:rsidRPr="00DE512A">
        <w:rPr>
          <w:rFonts w:ascii="Times New Roman" w:hAnsi="Times New Roman" w:cs="Times New Roman"/>
        </w:rPr>
        <w:t xml:space="preserve"> in Vadose zone    </w:t>
      </w:r>
      <w:r w:rsidRPr="00DE512A">
        <w:rPr>
          <w:rFonts w:ascii="Times New Roman" w:hAnsi="Times New Roman" w:cs="Times New Roman"/>
          <w:i/>
        </w:rPr>
        <w:t>Journal Science</w:t>
      </w:r>
      <w:r w:rsidRPr="00DE512A">
        <w:rPr>
          <w:rFonts w:ascii="Times New Roman" w:hAnsi="Times New Roman" w:cs="Times New Roman"/>
        </w:rPr>
        <w:t xml:space="preserve"> Vol 3 (2004). Pp. 1169-1179.</w:t>
      </w:r>
    </w:p>
    <w:p w:rsidR="00147A64" w:rsidRPr="00DE512A" w:rsidRDefault="00147A64" w:rsidP="00147A64">
      <w:pPr>
        <w:numPr>
          <w:ilvl w:val="0"/>
          <w:numId w:val="15"/>
        </w:numPr>
        <w:tabs>
          <w:tab w:val="clear" w:pos="360"/>
          <w:tab w:val="num" w:pos="540"/>
          <w:tab w:val="left" w:pos="1440"/>
        </w:tabs>
        <w:spacing w:after="0"/>
        <w:ind w:left="540" w:hanging="540"/>
        <w:jc w:val="both"/>
        <w:rPr>
          <w:rFonts w:ascii="Times New Roman" w:hAnsi="Times New Roman" w:cs="Times New Roman"/>
          <w:color w:val="000000"/>
        </w:rPr>
      </w:pPr>
      <w:r w:rsidRPr="00DE512A">
        <w:rPr>
          <w:rFonts w:ascii="Times New Roman" w:hAnsi="Times New Roman" w:cs="Times New Roman"/>
          <w:color w:val="000000"/>
        </w:rPr>
        <w:lastRenderedPageBreak/>
        <w:t>F.T</w:t>
      </w:r>
      <w:r w:rsidRPr="00DE512A">
        <w:rPr>
          <w:rFonts w:ascii="Times New Roman" w:hAnsi="Times New Roman" w:cs="Times New Roman"/>
          <w:b/>
          <w:color w:val="000000"/>
        </w:rPr>
        <w:t xml:space="preserve">. </w:t>
      </w:r>
      <w:r w:rsidRPr="00DE512A">
        <w:rPr>
          <w:rStyle w:val="Emphasis"/>
          <w:rFonts w:ascii="Times New Roman" w:hAnsi="Times New Roman" w:cs="Times New Roman"/>
          <w:color w:val="000000"/>
        </w:rPr>
        <w:t>Ulaby</w:t>
      </w:r>
      <w:r w:rsidRPr="00DE512A">
        <w:rPr>
          <w:rFonts w:ascii="Times New Roman" w:hAnsi="Times New Roman" w:cs="Times New Roman"/>
          <w:b/>
          <w:color w:val="000000"/>
        </w:rPr>
        <w:t>, R.K. Moore</w:t>
      </w:r>
      <w:r w:rsidRPr="00DE512A">
        <w:rPr>
          <w:rFonts w:ascii="Times New Roman" w:hAnsi="Times New Roman" w:cs="Times New Roman"/>
          <w:color w:val="000000"/>
        </w:rPr>
        <w:t xml:space="preserve"> A.K. Fung, </w:t>
      </w:r>
      <w:r w:rsidRPr="00DE512A">
        <w:rPr>
          <w:rFonts w:ascii="Times New Roman" w:hAnsi="Times New Roman" w:cs="Times New Roman"/>
          <w:b/>
          <w:color w:val="000000"/>
        </w:rPr>
        <w:t>“</w:t>
      </w:r>
      <w:r w:rsidRPr="00DE512A">
        <w:rPr>
          <w:rStyle w:val="Emphasis"/>
          <w:rFonts w:ascii="Times New Roman" w:hAnsi="Times New Roman" w:cs="Times New Roman"/>
          <w:color w:val="000000"/>
        </w:rPr>
        <w:t xml:space="preserve">Microwave </w:t>
      </w:r>
      <w:proofErr w:type="gramStart"/>
      <w:r w:rsidRPr="00DE512A">
        <w:rPr>
          <w:rStyle w:val="Emphasis"/>
          <w:rFonts w:ascii="Times New Roman" w:hAnsi="Times New Roman" w:cs="Times New Roman"/>
          <w:color w:val="000000"/>
        </w:rPr>
        <w:t>Remote</w:t>
      </w:r>
      <w:r w:rsidRPr="00DE512A">
        <w:rPr>
          <w:rFonts w:ascii="Times New Roman" w:hAnsi="Times New Roman" w:cs="Times New Roman"/>
          <w:b/>
          <w:color w:val="000000"/>
        </w:rPr>
        <w:t xml:space="preserve">  </w:t>
      </w:r>
      <w:r w:rsidRPr="00DE512A">
        <w:rPr>
          <w:rStyle w:val="Emphasis"/>
          <w:rFonts w:ascii="Times New Roman" w:hAnsi="Times New Roman" w:cs="Times New Roman"/>
          <w:color w:val="000000"/>
        </w:rPr>
        <w:t>Sensing</w:t>
      </w:r>
      <w:proofErr w:type="gramEnd"/>
      <w:r w:rsidRPr="00DE512A">
        <w:rPr>
          <w:rFonts w:ascii="Times New Roman" w:hAnsi="Times New Roman" w:cs="Times New Roman"/>
          <w:color w:val="000000"/>
        </w:rPr>
        <w:t xml:space="preserve"> Active and Passive, Vol. II” </w:t>
      </w:r>
      <w:r w:rsidRPr="00DE512A">
        <w:rPr>
          <w:rFonts w:ascii="Times New Roman" w:hAnsi="Times New Roman" w:cs="Times New Roman"/>
          <w:i/>
          <w:color w:val="000000"/>
        </w:rPr>
        <w:t>Addison Wesley</w:t>
      </w:r>
      <w:r w:rsidRPr="00DE512A">
        <w:rPr>
          <w:rFonts w:ascii="Times New Roman" w:hAnsi="Times New Roman" w:cs="Times New Roman"/>
          <w:color w:val="000000"/>
        </w:rPr>
        <w:t xml:space="preserve">,.   </w:t>
      </w:r>
      <w:smartTag w:uri="urn:schemas-microsoft-com:office:smarttags" w:element="City">
        <w:r w:rsidRPr="00DE512A">
          <w:rPr>
            <w:rFonts w:ascii="Times New Roman" w:hAnsi="Times New Roman" w:cs="Times New Roman"/>
            <w:color w:val="000000"/>
          </w:rPr>
          <w:t>Reading</w:t>
        </w:r>
      </w:smartTag>
      <w:r w:rsidRPr="00DE512A">
        <w:rPr>
          <w:rFonts w:ascii="Times New Roman" w:hAnsi="Times New Roman" w:cs="Times New Roman"/>
          <w:color w:val="000000"/>
        </w:rPr>
        <w:t xml:space="preserve"> (</w:t>
      </w:r>
      <w:smartTag w:uri="urn:schemas-microsoft-com:office:smarttags" w:element="place">
        <w:smartTag w:uri="urn:schemas-microsoft-com:office:smarttags" w:element="country-region">
          <w:r w:rsidRPr="00DE512A">
            <w:rPr>
              <w:rFonts w:ascii="Times New Roman" w:hAnsi="Times New Roman" w:cs="Times New Roman"/>
              <w:color w:val="000000"/>
            </w:rPr>
            <w:t>USA</w:t>
          </w:r>
        </w:smartTag>
      </w:smartTag>
      <w:r w:rsidRPr="00DE512A">
        <w:rPr>
          <w:rFonts w:ascii="Times New Roman" w:hAnsi="Times New Roman" w:cs="Times New Roman"/>
          <w:color w:val="000000"/>
        </w:rPr>
        <w:t>), 1982.</w:t>
      </w:r>
    </w:p>
    <w:p w:rsidR="00147A64" w:rsidRPr="00DE512A" w:rsidRDefault="00147A64" w:rsidP="00147A64">
      <w:pPr>
        <w:tabs>
          <w:tab w:val="left" w:pos="1440"/>
        </w:tabs>
        <w:ind w:left="540" w:hanging="540"/>
        <w:jc w:val="both"/>
        <w:rPr>
          <w:rFonts w:ascii="Times New Roman" w:hAnsi="Times New Roman" w:cs="Times New Roman"/>
        </w:rPr>
      </w:pPr>
      <w:r w:rsidRPr="00DE512A">
        <w:rPr>
          <w:rFonts w:ascii="Times New Roman" w:hAnsi="Times New Roman" w:cs="Times New Roman"/>
        </w:rPr>
        <w:t>3.      Schmugge T.J   and Chowdhury .</w:t>
      </w:r>
      <w:r w:rsidRPr="00DE512A">
        <w:rPr>
          <w:rFonts w:ascii="Times New Roman" w:hAnsi="Times New Roman" w:cs="Times New Roman"/>
          <w:i/>
        </w:rPr>
        <w:t>B Journal of Radio Science</w:t>
      </w:r>
      <w:r w:rsidRPr="00DE512A">
        <w:rPr>
          <w:rFonts w:ascii="Times New Roman" w:hAnsi="Times New Roman" w:cs="Times New Roman"/>
        </w:rPr>
        <w:t xml:space="preserve"> (U.S.A)</w:t>
      </w:r>
      <w:proofErr w:type="gramStart"/>
      <w:r w:rsidRPr="00DE512A">
        <w:rPr>
          <w:rFonts w:ascii="Times New Roman" w:hAnsi="Times New Roman" w:cs="Times New Roman"/>
        </w:rPr>
        <w:t>,Vol</w:t>
      </w:r>
      <w:proofErr w:type="gramEnd"/>
      <w:r w:rsidRPr="00DE512A">
        <w:rPr>
          <w:rFonts w:ascii="Times New Roman" w:hAnsi="Times New Roman" w:cs="Times New Roman"/>
        </w:rPr>
        <w:t xml:space="preserve"> 16  (1981) P. 927.</w:t>
      </w:r>
    </w:p>
    <w:p w:rsidR="00147A64" w:rsidRPr="00DE512A" w:rsidRDefault="00147A64" w:rsidP="006C3345">
      <w:pPr>
        <w:tabs>
          <w:tab w:val="left" w:pos="1440"/>
        </w:tabs>
        <w:spacing w:line="240" w:lineRule="auto"/>
        <w:jc w:val="both"/>
        <w:rPr>
          <w:rFonts w:ascii="Times New Roman" w:hAnsi="Times New Roman" w:cs="Times New Roman"/>
        </w:rPr>
      </w:pPr>
      <w:r w:rsidRPr="00DE512A">
        <w:rPr>
          <w:rFonts w:ascii="Times New Roman" w:hAnsi="Times New Roman" w:cs="Times New Roman"/>
        </w:rPr>
        <w:t xml:space="preserve">4       Burke .W. J et al. </w:t>
      </w:r>
      <w:r w:rsidRPr="00DE512A">
        <w:rPr>
          <w:rFonts w:ascii="Times New Roman" w:hAnsi="Times New Roman" w:cs="Times New Roman"/>
          <w:i/>
        </w:rPr>
        <w:t>Journal of Geo physics</w:t>
      </w:r>
      <w:r w:rsidRPr="00DE512A">
        <w:rPr>
          <w:rFonts w:ascii="Times New Roman" w:hAnsi="Times New Roman" w:cs="Times New Roman"/>
        </w:rPr>
        <w:t xml:space="preserve"> Vol 84 (1979)    P.  287. </w:t>
      </w:r>
    </w:p>
    <w:p w:rsidR="00147A64" w:rsidRPr="00DE512A" w:rsidRDefault="00147A64" w:rsidP="006C3345">
      <w:pPr>
        <w:tabs>
          <w:tab w:val="left" w:pos="1440"/>
        </w:tabs>
        <w:spacing w:line="240" w:lineRule="auto"/>
        <w:jc w:val="both"/>
        <w:rPr>
          <w:rFonts w:ascii="Times New Roman" w:hAnsi="Times New Roman" w:cs="Times New Roman"/>
        </w:rPr>
      </w:pPr>
      <w:r w:rsidRPr="00DE512A">
        <w:rPr>
          <w:rFonts w:ascii="Times New Roman" w:hAnsi="Times New Roman" w:cs="Times New Roman"/>
        </w:rPr>
        <w:t xml:space="preserve">5.      </w:t>
      </w:r>
      <w:r w:rsidRPr="00DE512A">
        <w:rPr>
          <w:rFonts w:ascii="Times New Roman" w:hAnsi="Times New Roman" w:cs="Times New Roman"/>
          <w:i/>
        </w:rPr>
        <w:t xml:space="preserve">Strogryn </w:t>
      </w:r>
      <w:proofErr w:type="gramStart"/>
      <w:r w:rsidRPr="00DE512A">
        <w:rPr>
          <w:rFonts w:ascii="Times New Roman" w:hAnsi="Times New Roman" w:cs="Times New Roman"/>
          <w:i/>
        </w:rPr>
        <w:t>Radio  Science</w:t>
      </w:r>
      <w:proofErr w:type="gramEnd"/>
      <w:r w:rsidRPr="00DE512A">
        <w:rPr>
          <w:rFonts w:ascii="Times New Roman" w:hAnsi="Times New Roman" w:cs="Times New Roman"/>
        </w:rPr>
        <w:t xml:space="preserve"> Vol 12 (1970) P. 12.</w:t>
      </w:r>
    </w:p>
    <w:p w:rsidR="00147A64" w:rsidRPr="00DE512A" w:rsidRDefault="00147A64" w:rsidP="00147A64">
      <w:pPr>
        <w:tabs>
          <w:tab w:val="left" w:pos="1440"/>
        </w:tabs>
        <w:ind w:left="540" w:hanging="540"/>
        <w:jc w:val="both"/>
        <w:rPr>
          <w:rFonts w:ascii="Times New Roman" w:hAnsi="Times New Roman" w:cs="Times New Roman"/>
        </w:rPr>
      </w:pPr>
      <w:r w:rsidRPr="00DE512A">
        <w:rPr>
          <w:rFonts w:ascii="Times New Roman" w:hAnsi="Times New Roman" w:cs="Times New Roman"/>
        </w:rPr>
        <w:t>6        Calla O.P.N et al. ‘</w:t>
      </w:r>
      <w:r w:rsidRPr="00DE512A">
        <w:rPr>
          <w:rFonts w:ascii="Times New Roman" w:hAnsi="Times New Roman" w:cs="Times New Roman"/>
          <w:i/>
        </w:rPr>
        <w:t>Indian Journal of Radio and Space Physics’</w:t>
      </w:r>
      <w:r w:rsidRPr="00DE512A">
        <w:rPr>
          <w:rFonts w:ascii="Times New Roman" w:hAnsi="Times New Roman" w:cs="Times New Roman"/>
        </w:rPr>
        <w:t xml:space="preserve"> Vol 29 (1999) P. 109.</w:t>
      </w:r>
    </w:p>
    <w:p w:rsidR="00147A64" w:rsidRPr="00DE512A" w:rsidRDefault="00147A64" w:rsidP="00147A64">
      <w:pPr>
        <w:tabs>
          <w:tab w:val="left" w:pos="1440"/>
        </w:tabs>
        <w:ind w:left="540" w:hanging="540"/>
        <w:jc w:val="both"/>
        <w:rPr>
          <w:rFonts w:ascii="Times New Roman" w:hAnsi="Times New Roman" w:cs="Times New Roman"/>
        </w:rPr>
      </w:pPr>
      <w:r w:rsidRPr="00DE512A">
        <w:rPr>
          <w:rFonts w:ascii="Times New Roman" w:hAnsi="Times New Roman" w:cs="Times New Roman"/>
        </w:rPr>
        <w:t>7       Tsang L., Kong J.A. and Sin R.T., “Theory of Microwave Remote Sensing”.  Wiley Inter- science Pub.</w:t>
      </w:r>
      <w:proofErr w:type="gramStart"/>
      <w:r w:rsidRPr="00DE512A">
        <w:rPr>
          <w:rFonts w:ascii="Times New Roman" w:hAnsi="Times New Roman" w:cs="Times New Roman"/>
        </w:rPr>
        <w:t>,  John</w:t>
      </w:r>
      <w:proofErr w:type="gramEnd"/>
      <w:r w:rsidRPr="00DE512A">
        <w:rPr>
          <w:rFonts w:ascii="Times New Roman" w:hAnsi="Times New Roman" w:cs="Times New Roman"/>
        </w:rPr>
        <w:t xml:space="preserve"> Wiley Sons, </w:t>
      </w:r>
      <w:smartTag w:uri="urn:schemas-microsoft-com:office:smarttags" w:element="place">
        <w:smartTag w:uri="urn:schemas-microsoft-com:office:smarttags" w:element="City">
          <w:r w:rsidRPr="00DE512A">
            <w:rPr>
              <w:rFonts w:ascii="Times New Roman" w:hAnsi="Times New Roman" w:cs="Times New Roman"/>
            </w:rPr>
            <w:t>New York</w:t>
          </w:r>
        </w:smartTag>
        <w:r w:rsidRPr="00DE512A">
          <w:rPr>
            <w:rFonts w:ascii="Times New Roman" w:hAnsi="Times New Roman" w:cs="Times New Roman"/>
          </w:rPr>
          <w:t xml:space="preserve">,   </w:t>
        </w:r>
        <w:smartTag w:uri="urn:schemas-microsoft-com:office:smarttags" w:element="country-region">
          <w:r w:rsidRPr="00DE512A">
            <w:rPr>
              <w:rFonts w:ascii="Times New Roman" w:hAnsi="Times New Roman" w:cs="Times New Roman"/>
            </w:rPr>
            <w:t>USA</w:t>
          </w:r>
        </w:smartTag>
      </w:smartTag>
      <w:r w:rsidRPr="00DE512A">
        <w:rPr>
          <w:rFonts w:ascii="Times New Roman" w:hAnsi="Times New Roman" w:cs="Times New Roman"/>
        </w:rPr>
        <w:t xml:space="preserve">, (1985). </w:t>
      </w:r>
      <w:proofErr w:type="gramStart"/>
      <w:r w:rsidRPr="00DE512A">
        <w:rPr>
          <w:rFonts w:ascii="Times New Roman" w:hAnsi="Times New Roman" w:cs="Times New Roman"/>
        </w:rPr>
        <w:t>P. 431.</w:t>
      </w:r>
      <w:proofErr w:type="gramEnd"/>
    </w:p>
    <w:p w:rsidR="00147A64" w:rsidRPr="00DE512A" w:rsidRDefault="00147A64" w:rsidP="006C3345">
      <w:pPr>
        <w:tabs>
          <w:tab w:val="left" w:pos="1440"/>
        </w:tabs>
        <w:spacing w:line="240" w:lineRule="auto"/>
        <w:jc w:val="both"/>
        <w:rPr>
          <w:rFonts w:ascii="Times New Roman" w:hAnsi="Times New Roman" w:cs="Times New Roman"/>
        </w:rPr>
      </w:pPr>
      <w:proofErr w:type="gramStart"/>
      <w:r w:rsidRPr="00DE512A">
        <w:rPr>
          <w:rFonts w:ascii="Times New Roman" w:hAnsi="Times New Roman" w:cs="Times New Roman"/>
        </w:rPr>
        <w:t>8          Ghobrial S.I and Sami M.S. IEEE Transaction of Antenna and     Propagation.</w:t>
      </w:r>
      <w:proofErr w:type="gramEnd"/>
      <w:r w:rsidRPr="00DE512A">
        <w:rPr>
          <w:rFonts w:ascii="Times New Roman" w:hAnsi="Times New Roman" w:cs="Times New Roman"/>
        </w:rPr>
        <w:t xml:space="preserve"> </w:t>
      </w:r>
      <w:smartTag w:uri="urn:schemas-microsoft-com:office:smarttags" w:element="place">
        <w:smartTag w:uri="urn:schemas-microsoft-com:office:smarttags" w:element="country-region">
          <w:r w:rsidRPr="00DE512A">
            <w:rPr>
              <w:rFonts w:ascii="Times New Roman" w:hAnsi="Times New Roman" w:cs="Times New Roman"/>
            </w:rPr>
            <w:t>USA</w:t>
          </w:r>
        </w:smartTag>
      </w:smartTag>
      <w:r w:rsidRPr="00DE512A">
        <w:rPr>
          <w:rFonts w:ascii="Times New Roman" w:hAnsi="Times New Roman" w:cs="Times New Roman"/>
        </w:rPr>
        <w:t xml:space="preserve"> Vol </w:t>
      </w:r>
    </w:p>
    <w:p w:rsidR="00147A64" w:rsidRPr="00DE512A" w:rsidRDefault="00147A64" w:rsidP="006C3345">
      <w:pPr>
        <w:tabs>
          <w:tab w:val="left" w:pos="1440"/>
        </w:tabs>
        <w:spacing w:line="240" w:lineRule="auto"/>
        <w:jc w:val="both"/>
        <w:rPr>
          <w:rFonts w:ascii="Times New Roman" w:hAnsi="Times New Roman" w:cs="Times New Roman"/>
        </w:rPr>
      </w:pPr>
      <w:r w:rsidRPr="00DE512A">
        <w:rPr>
          <w:rFonts w:ascii="Times New Roman" w:hAnsi="Times New Roman" w:cs="Times New Roman"/>
        </w:rPr>
        <w:t xml:space="preserve">          AP – 35 (1987) P.418</w:t>
      </w:r>
    </w:p>
    <w:p w:rsidR="00843D16" w:rsidRPr="00DE512A" w:rsidRDefault="00843D16" w:rsidP="00843D16">
      <w:pPr>
        <w:jc w:val="center"/>
        <w:rPr>
          <w:rFonts w:ascii="Times New Roman" w:hAnsi="Times New Roman" w:cs="Times New Roman"/>
        </w:rPr>
      </w:pPr>
      <w:r w:rsidRPr="00DE512A">
        <w:rPr>
          <w:rFonts w:ascii="Times New Roman" w:hAnsi="Times New Roman" w:cs="Times New Roman"/>
        </w:rPr>
        <w:t>***</w:t>
      </w: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175CB2" w:rsidRPr="000726DC" w:rsidRDefault="00175CB2" w:rsidP="00175CB2">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:1</w:t>
      </w:r>
      <w:r>
        <w:rPr>
          <w:b w:val="0"/>
          <w:color w:val="000000"/>
          <w:sz w:val="20"/>
          <w:szCs w:val="20"/>
        </w:rPr>
        <w:t>7</w:t>
      </w:r>
      <w:proofErr w:type="gramEnd"/>
      <w:r w:rsidRPr="000726DC">
        <w:rPr>
          <w:b w:val="0"/>
          <w:color w:val="000000"/>
          <w:sz w:val="20"/>
          <w:szCs w:val="20"/>
        </w:rPr>
        <w:t>-</w:t>
      </w:r>
      <w:r>
        <w:rPr>
          <w:b w:val="0"/>
          <w:color w:val="000000"/>
          <w:sz w:val="20"/>
          <w:szCs w:val="20"/>
        </w:rPr>
        <w:t>10</w:t>
      </w:r>
      <w:r w:rsidRPr="000726DC">
        <w:rPr>
          <w:b w:val="0"/>
          <w:color w:val="000000"/>
          <w:sz w:val="20"/>
          <w:szCs w:val="20"/>
        </w:rPr>
        <w:t xml:space="preserve">-2015 </w:t>
      </w:r>
    </w:p>
    <w:p w:rsidR="00175CB2" w:rsidRPr="000726DC" w:rsidRDefault="00175CB2" w:rsidP="00175CB2">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:30</w:t>
      </w:r>
      <w:proofErr w:type="gramEnd"/>
      <w:r w:rsidRPr="000726DC">
        <w:rPr>
          <w:b w:val="0"/>
          <w:color w:val="000000"/>
          <w:sz w:val="20"/>
          <w:szCs w:val="20"/>
        </w:rPr>
        <w:t>-10-2015</w:t>
      </w:r>
    </w:p>
    <w:p w:rsidR="00175CB2" w:rsidRDefault="00175CB2" w:rsidP="00AA729A">
      <w:pPr>
        <w:spacing w:after="0" w:line="240" w:lineRule="auto"/>
        <w:jc w:val="center"/>
        <w:rPr>
          <w:rFonts w:ascii="Kruti Dev 010" w:hAnsi="Kruti Dev 010"/>
          <w:b/>
          <w:bCs/>
          <w:sz w:val="27"/>
          <w:szCs w:val="27"/>
        </w:rPr>
      </w:pPr>
    </w:p>
    <w:p w:rsidR="00AA729A" w:rsidRPr="009B3463" w:rsidRDefault="00AA729A" w:rsidP="00D64538">
      <w:pPr>
        <w:spacing w:after="0" w:line="192" w:lineRule="auto"/>
        <w:jc w:val="center"/>
        <w:rPr>
          <w:rFonts w:ascii="Times New Roman" w:hAnsi="Times New Roman" w:cs="Times New Roman"/>
          <w:b/>
          <w:bCs/>
          <w:sz w:val="27"/>
          <w:szCs w:val="27"/>
        </w:rPr>
      </w:pPr>
      <w:r w:rsidRPr="009B3463">
        <w:rPr>
          <w:rFonts w:ascii="Kruti Dev 010" w:hAnsi="Kruti Dev 010"/>
          <w:b/>
          <w:bCs/>
          <w:sz w:val="27"/>
          <w:szCs w:val="27"/>
        </w:rPr>
        <w:t>MkW-laxe yky ik.Ms; dk yksdk</w:t>
      </w:r>
      <w:proofErr w:type="gramStart"/>
      <w:r w:rsidRPr="009B3463">
        <w:rPr>
          <w:rFonts w:ascii="Kruti Dev 010" w:hAnsi="Kruti Dev 010"/>
          <w:b/>
          <w:bCs/>
          <w:sz w:val="27"/>
          <w:szCs w:val="27"/>
        </w:rPr>
        <w:t>;uokn</w:t>
      </w:r>
      <w:proofErr w:type="gramEnd"/>
      <w:r w:rsidRPr="009B3463">
        <w:rPr>
          <w:rFonts w:ascii="Kruti Dev 010" w:hAnsi="Kruti Dev 010"/>
          <w:b/>
          <w:bCs/>
          <w:sz w:val="27"/>
          <w:szCs w:val="27"/>
        </w:rPr>
        <w:t xml:space="preserve"> </w:t>
      </w:r>
      <w:r w:rsidRPr="009B3463">
        <w:rPr>
          <w:rFonts w:ascii="Times New Roman" w:hAnsi="Times New Roman" w:cs="Times New Roman"/>
          <w:b/>
          <w:bCs/>
          <w:sz w:val="27"/>
          <w:szCs w:val="27"/>
        </w:rPr>
        <w:t>*</w:t>
      </w:r>
    </w:p>
    <w:p w:rsidR="00AA729A" w:rsidRPr="009B3463" w:rsidRDefault="00AA729A" w:rsidP="00D64538">
      <w:pPr>
        <w:spacing w:after="0" w:line="192" w:lineRule="auto"/>
        <w:rPr>
          <w:rFonts w:ascii="Kruti Dev 010" w:hAnsi="Kruti Dev 010"/>
          <w:b/>
          <w:bCs/>
          <w:sz w:val="27"/>
          <w:szCs w:val="27"/>
        </w:rPr>
      </w:pPr>
    </w:p>
    <w:p w:rsidR="00AA729A" w:rsidRPr="009B3463" w:rsidRDefault="00AA729A" w:rsidP="00D64538">
      <w:pPr>
        <w:spacing w:after="100" w:afterAutospacing="1" w:line="192" w:lineRule="auto"/>
        <w:contextualSpacing/>
        <w:jc w:val="center"/>
        <w:rPr>
          <w:rFonts w:ascii="Kruti Dev 010" w:hAnsi="Kruti Dev 010"/>
          <w:b/>
          <w:bCs/>
          <w:sz w:val="27"/>
          <w:szCs w:val="27"/>
        </w:rPr>
      </w:pPr>
      <w:r w:rsidRPr="009B3463">
        <w:rPr>
          <w:rFonts w:ascii="Kruti Dev 010" w:hAnsi="Kruti Dev 010"/>
          <w:b/>
          <w:bCs/>
          <w:sz w:val="27"/>
          <w:szCs w:val="27"/>
        </w:rPr>
        <w:t>MkW-HkxoUr flag</w:t>
      </w:r>
    </w:p>
    <w:p w:rsidR="00AA729A" w:rsidRPr="009B3463" w:rsidRDefault="00AA729A" w:rsidP="00AA729A">
      <w:pPr>
        <w:tabs>
          <w:tab w:val="center" w:pos="4680"/>
          <w:tab w:val="left" w:pos="7815"/>
        </w:tabs>
        <w:spacing w:after="0" w:line="240" w:lineRule="auto"/>
        <w:contextualSpacing/>
        <w:rPr>
          <w:rFonts w:ascii="Kruti Dev 010" w:hAnsi="Kruti Dev 010"/>
          <w:b/>
          <w:bCs/>
          <w:sz w:val="27"/>
          <w:szCs w:val="27"/>
        </w:rPr>
      </w:pPr>
    </w:p>
    <w:p w:rsidR="00AA729A" w:rsidRPr="009B3463" w:rsidRDefault="00AA729A" w:rsidP="00AA729A">
      <w:pPr>
        <w:jc w:val="both"/>
        <w:rPr>
          <w:rFonts w:ascii="Kruti Dev 010" w:hAnsi="Kruti Dev 010"/>
          <w:sz w:val="27"/>
          <w:szCs w:val="27"/>
        </w:rPr>
      </w:pPr>
      <w:r w:rsidRPr="009B3463">
        <w:rPr>
          <w:rFonts w:ascii="Kruti Dev 010" w:hAnsi="Kruti Dev 010"/>
          <w:sz w:val="27"/>
          <w:szCs w:val="27"/>
        </w:rPr>
        <w:t>vkpk;Z laxe yky ik.Ms; us yksdk;u fpUru ds ek/;e ls lkekftd izxfr dh Hkkjrh; vo/kkj.kk izLrqr dh gS tks vk/;kfRed ,oa uSfrd thou ewY;ksa ds mUu;u rFkk laj{k.k ij vk/kkfjr gSA ;g O;fDr] lekt o jkT; ds e/; leUo; ,oa lkeatL; dh i{k/kj gSA  bl leUo; rFkk lkeatL; dh vk/kkjf'kyk vkRekuq'kkflr] Lora=] oS;fDrd ,oa lkekftd fdz;k'khyrk gSA  bl izdkj dk leUo; gh fdlh Hkh yksdrkfU=d O;oLFkk dk vk/kkj gksrk gSA  izks- laxe yky ik.Ms; yksduk;d t;</w:t>
      </w:r>
      <w:r w:rsidRPr="009B3463">
        <w:rPr>
          <w:rFonts w:ascii="Kruti Dev 010" w:hAnsi="Kruti Dev 010" w:hint="cs"/>
          <w:sz w:val="27"/>
          <w:szCs w:val="27"/>
          <w:cs/>
        </w:rPr>
        <w:t xml:space="preserve"> </w:t>
      </w:r>
      <w:r w:rsidRPr="009B3463">
        <w:rPr>
          <w:rFonts w:ascii="Kruti Dev 010" w:hAnsi="Kruti Dev 010"/>
          <w:sz w:val="27"/>
          <w:szCs w:val="27"/>
        </w:rPr>
        <w:t>izdk'k ukjk;.k ds er dk leFkZu djrs gq, dgrs gS fd jktuhfr dk fu/kkZj.k yksduhfr }kjk gksuk pkfg,A  jktuhfr }kjk yksduhfr dk fu/kkZj.k gksuk t;izdk'k ukjk;.k th dks Lohdk;Z ugh FkkA  izks- ik.Ms; ekSfyd fparu ds iqjks/kk ekus tkrs gSA yksdk;uokn@yksdkReokn muds lelkef;d lkekftd&amp;ewY;ksa ds fu/kkZj.k gsrq fd;s x;s iz;klksa dk izfrQy gSA yksdk;uokn lkekftd n'kZu dk mudk ekSfyd fparu gS ftls mUgksus iWwathon ,oa lkE;okn ds fodYi ds :i esa izLrqr fd;k gSA</w:t>
      </w:r>
    </w:p>
    <w:p w:rsidR="00AA729A" w:rsidRPr="009B3463" w:rsidRDefault="00AA729A" w:rsidP="00AA729A">
      <w:pPr>
        <w:jc w:val="both"/>
        <w:rPr>
          <w:rFonts w:ascii="Kruti Dev 010" w:hAnsi="Kruti Dev 010"/>
          <w:sz w:val="27"/>
          <w:szCs w:val="27"/>
        </w:rPr>
      </w:pPr>
      <w:r w:rsidRPr="009B3463">
        <w:rPr>
          <w:rFonts w:ascii="Kruti Dev 010" w:hAnsi="Kruti Dev 010"/>
          <w:sz w:val="27"/>
          <w:szCs w:val="27"/>
        </w:rPr>
        <w:t>izks- ik.Ms; dk yksdk;uokn ekuookn gSA ;g vU; ekuooknksa ls fHkUu gSA ;gkWa yksdk;uokn dk dsUnzh; laizR;; ^yksd* gS ftls oLrqlr dh vis{kk deZlr ds :i esa fy;k x;k gSA yksdk;u in dh O;qRifRr yksd vkSj v;u inks ds }kjk gqbZ gSA  yksd in vusdkFkZd gSA mnkgj.kkFkZ] laLd`r 'kCndks"kks ds vuqlkj bldk vfHkizk; lalkj ,oa ekuo</w:t>
      </w:r>
      <w:r w:rsidRPr="009B3463">
        <w:rPr>
          <w:rFonts w:ascii="Kruti Dev 010" w:hAnsi="Kruti Dev 010" w:hint="cs"/>
          <w:sz w:val="27"/>
          <w:szCs w:val="27"/>
          <w:cs/>
        </w:rPr>
        <w:t xml:space="preserve"> </w:t>
      </w:r>
      <w:r w:rsidRPr="009B3463">
        <w:rPr>
          <w:rFonts w:ascii="Kruti Dev 010" w:hAnsi="Kruti Dev 010"/>
          <w:sz w:val="27"/>
          <w:szCs w:val="27"/>
        </w:rPr>
        <w:t>tkfr gS A JhenHkxon xhrk esa ^yksd* dks deZ ca/ku dgk x;k gS A yksd esa ftrus tho gS lHkh bZ'oj dk va'k gS A osnkfUrd n`f"Vdks.k ds vuqlkj yksd bZ'oj Lo:i ds vUrxZr gSA  MkW- ik.Ms; ds vuqlkj ;g O;fDr ,oa O;fDr;ksa ds lkekftd laxBu ds mHk;kFkhZ dk O;atd gSA  vr% Li"V gS fd lalkj] O;fDr rFkk lekt ds e/; ?kfu"B lEcU/k gSA yksd in oLrqr% euq"; ds oS;fDrd ,oa lef"Vxr i{kks ds leUo; dk okpd gSA blds vUrxZr O;fDr] lekt rFkk O;fDr;ks dks lkekftd laxBu ds :i esa laxfBr djus okyh 'kfDr;ksa</w:t>
      </w:r>
      <w:r>
        <w:rPr>
          <w:rFonts w:ascii="Kruti Dev 010" w:hAnsi="Kruti Dev 010"/>
          <w:sz w:val="27"/>
          <w:szCs w:val="27"/>
        </w:rPr>
        <w:t xml:space="preserve"> </w:t>
      </w:r>
      <w:r w:rsidRPr="009B3463">
        <w:rPr>
          <w:rFonts w:ascii="Kruti Dev 010" w:hAnsi="Kruti Dev 010"/>
          <w:sz w:val="27"/>
          <w:szCs w:val="27"/>
        </w:rPr>
        <w:t>dk lekos'k gksrk gSA vkpk;Z ik.Ms; ds vuqlkj lekt yksd dk mPpre fodflr :i gSA  v;u in dk vfHkizk; xfr ,oa iFk nksuksa gh gSA  yksd ,oa v;u inksa ds la;ksx ls mRiUu yksdk;u in dk rkRi;Z yksdxfr ,oa yksd iFk nksuksa gks ldrk gSA MkW- laxe yky ik.Ms; us ^v;u* in dk vFkZ yksd xfr ds :i esa fy;k gSA  izkd`frd vFkok uSlfxZd] vfuf'pr] vxfBr]</w:t>
      </w:r>
      <w:r w:rsidRPr="009B3463">
        <w:rPr>
          <w:rFonts w:ascii="Kruti Dev 010" w:hAnsi="Kruti Dev 010" w:hint="cs"/>
          <w:sz w:val="27"/>
          <w:szCs w:val="27"/>
          <w:cs/>
        </w:rPr>
        <w:t xml:space="preserve"> </w:t>
      </w:r>
      <w:r w:rsidRPr="009B3463">
        <w:rPr>
          <w:rFonts w:ascii="Kruti Dev 010" w:hAnsi="Kruti Dev 010"/>
          <w:sz w:val="27"/>
          <w:szCs w:val="27"/>
        </w:rPr>
        <w:t>vO;Dr yksd dk lqxfBr lekt ds :i esa :ik;u vuojr :i ls pyus okyh izfd;k gSA ;g okg~;:i ls ifjorZu'khy fdUrq vkUrfjd :i ls vifjorZu'khy gSA  yksdk;u n'kZu yksd ds lekt ds :i esa :ik;u dh izfdz;k dk rkfdZd fo'ys"k.k gSA  yksd ra= ds lUnHkZ esa yksdk;u ds vk/kkjHkwr rRoks dk lE;d~ fo'ys"k.k yksdk;u dks le&gt;us esa lgk;d gks ldrk gSA  pwafd yksd in ds vUrxZr O;fDr] lekt rFkk O;fDr dh lkekftd xfrfof/k;ksa dk lekos'k</w:t>
      </w:r>
      <w:r>
        <w:rPr>
          <w:rFonts w:ascii="Kruti Dev 010" w:hAnsi="Kruti Dev 010"/>
          <w:sz w:val="27"/>
          <w:szCs w:val="27"/>
        </w:rPr>
        <w:t xml:space="preserve"> </w:t>
      </w:r>
      <w:r w:rsidRPr="009B3463">
        <w:rPr>
          <w:rFonts w:ascii="Kruti Dev 010" w:hAnsi="Kruti Dev 010"/>
          <w:sz w:val="27"/>
          <w:szCs w:val="27"/>
        </w:rPr>
        <w:t>gksrk gS] vr% yksdk;u ds vk/kkjHkwr rRo esa Hkh O;fDr] lekt,oa mldh lkekftd</w:t>
      </w:r>
    </w:p>
    <w:p w:rsidR="00AA729A" w:rsidRPr="009B3463" w:rsidRDefault="00AA729A" w:rsidP="00AA729A">
      <w:pPr>
        <w:tabs>
          <w:tab w:val="left" w:pos="7410"/>
        </w:tabs>
        <w:spacing w:after="0" w:line="240" w:lineRule="auto"/>
        <w:jc w:val="both"/>
        <w:rPr>
          <w:rFonts w:ascii="Times New Roman" w:hAnsi="Times New Roman" w:cs="Times New Roman"/>
          <w:b/>
          <w:bCs/>
          <w:sz w:val="27"/>
          <w:szCs w:val="27"/>
        </w:rPr>
      </w:pPr>
      <w:r w:rsidRPr="009B3463">
        <w:rPr>
          <w:rFonts w:ascii="Times New Roman" w:hAnsi="Times New Roman" w:cs="Times New Roman"/>
          <w:b/>
          <w:bCs/>
          <w:sz w:val="27"/>
          <w:szCs w:val="27"/>
        </w:rPr>
        <w:t>------------------------------------------------------------------------------------</w:t>
      </w:r>
    </w:p>
    <w:p w:rsidR="00AA729A" w:rsidRPr="00D64538" w:rsidRDefault="00AA729A" w:rsidP="00D64538">
      <w:pPr>
        <w:spacing w:after="100" w:afterAutospacing="1" w:line="240" w:lineRule="auto"/>
        <w:contextualSpacing/>
        <w:rPr>
          <w:rFonts w:ascii="Kruti Dev 010" w:hAnsi="Kruti Dev 010"/>
          <w:bCs/>
          <w:sz w:val="24"/>
          <w:szCs w:val="24"/>
        </w:rPr>
      </w:pPr>
      <w:proofErr w:type="gramStart"/>
      <w:r w:rsidRPr="00D64538">
        <w:rPr>
          <w:rFonts w:ascii="Kruti Dev 010" w:hAnsi="Kruti Dev 010"/>
          <w:bCs/>
          <w:sz w:val="24"/>
          <w:szCs w:val="24"/>
        </w:rPr>
        <w:t>izksQslj ,oa</w:t>
      </w:r>
      <w:proofErr w:type="gramEnd"/>
      <w:r w:rsidRPr="00D64538">
        <w:rPr>
          <w:rFonts w:ascii="Kruti Dev 010" w:hAnsi="Kruti Dev 010"/>
          <w:bCs/>
          <w:sz w:val="24"/>
          <w:szCs w:val="24"/>
        </w:rPr>
        <w:t xml:space="preserve"> v/;{k] n'kZu ,oa ;ksx v/;;u'kkyk] vf/k"Bkrk] dyk ladk;]ia-jfo'kadj 'kqDy fo'ofo|ky;] jk;iqj&amp;492010 </w:t>
      </w:r>
    </w:p>
    <w:p w:rsidR="00AA729A" w:rsidRPr="00D64538" w:rsidRDefault="00AA729A" w:rsidP="00AA729A">
      <w:pPr>
        <w:tabs>
          <w:tab w:val="left" w:pos="7410"/>
        </w:tabs>
        <w:spacing w:after="0" w:line="240" w:lineRule="auto"/>
        <w:jc w:val="both"/>
        <w:rPr>
          <w:rFonts w:ascii="Kruti Dev 010" w:hAnsi="Kruti Dev 010"/>
          <w:bCs/>
          <w:sz w:val="24"/>
          <w:szCs w:val="24"/>
        </w:rPr>
      </w:pPr>
      <w:r w:rsidRPr="00D64538">
        <w:rPr>
          <w:rFonts w:ascii="Times New Roman" w:hAnsi="Times New Roman" w:cs="Times New Roman"/>
          <w:bCs/>
          <w:sz w:val="24"/>
          <w:szCs w:val="24"/>
        </w:rPr>
        <w:t>*</w:t>
      </w:r>
      <w:r w:rsidRPr="00D64538">
        <w:rPr>
          <w:rFonts w:ascii="Kruti Dev 010" w:hAnsi="Kruti Dev 010"/>
          <w:bCs/>
          <w:i/>
          <w:iCs/>
          <w:sz w:val="24"/>
          <w:szCs w:val="24"/>
        </w:rPr>
        <w:t xml:space="preserve">;g vkys[k izks-laxe yky ik.Ms; Le`fr fof'k"V osnkUr O;k[;kuekyk ds vUrxZr </w:t>
      </w:r>
      <w:r w:rsidRPr="00D64538">
        <w:rPr>
          <w:rFonts w:ascii="Kruti Dev 010" w:hAnsi="Kruti Dev 010"/>
          <w:bCs/>
          <w:sz w:val="24"/>
          <w:szCs w:val="24"/>
        </w:rPr>
        <w:t>e/;izns'k ,oa NRrhlx&lt;+ n'kZu&amp;ifj"kn ds n'ke~ vf/kos'ku ¼uoEcj 16&amp;17]2014½ esa vkeaf=r fof'k"V O;k[;ku ds :i esa izLrqr fd;k x;kA</w:t>
      </w:r>
    </w:p>
    <w:p w:rsidR="00AA729A" w:rsidRPr="009B3463" w:rsidRDefault="00AA729A" w:rsidP="00AA729A">
      <w:pPr>
        <w:jc w:val="both"/>
        <w:rPr>
          <w:rFonts w:ascii="Kruti Dev 010" w:hAnsi="Kruti Dev 010"/>
          <w:sz w:val="27"/>
          <w:szCs w:val="27"/>
        </w:rPr>
      </w:pPr>
      <w:r w:rsidRPr="009B3463">
        <w:rPr>
          <w:rFonts w:ascii="Kruti Dev 010" w:hAnsi="Kruti Dev 010"/>
          <w:sz w:val="27"/>
          <w:szCs w:val="27"/>
        </w:rPr>
        <w:lastRenderedPageBreak/>
        <w:t>xfrfof/k;ksa dk lekos'k gksrk gSA  blesa leUo; ,oa lkeatL; yksdk;u dks xfr iznku djsxk tcfd foi;Z; mldk ck/kd gksxkA  izks- ik.Ms; us osnkfUrd lks'ky fQykWlQh esa Li"V fd;k gS fd rqylhnkl us fuxqZ.k  vkSj lxq.k czge nksuks :iks dks ^jke* dgk gSA jkek;.k esa ls ;fn jke 'kCn dks LFkkukiUu dj yksd 'kCn j[k fn;k tk; rks okLro esa ;gh yksdk;u gksxk ftlesa O;f"V ,oa lef"V nksuksa gh lekfo"V gksaxs A</w:t>
      </w:r>
      <w:r w:rsidRPr="009B3463">
        <w:rPr>
          <w:rFonts w:ascii="Kruti Dev 010" w:hAnsi="Kruti Dev 010"/>
          <w:b/>
          <w:bCs/>
          <w:sz w:val="27"/>
          <w:szCs w:val="27"/>
          <w:vertAlign w:val="superscript"/>
        </w:rPr>
        <w:t>1</w:t>
      </w:r>
      <w:r w:rsidRPr="009B3463">
        <w:rPr>
          <w:rFonts w:ascii="Kruti Dev 010" w:hAnsi="Kruti Dev 010"/>
          <w:sz w:val="27"/>
          <w:szCs w:val="27"/>
        </w:rPr>
        <w:t xml:space="preserve"> O;fDr ,oa lekt ds e/; vUrlZEcU/k ,oa lkekftd xfrfof/k;ksa dh iszjd 'kfDr dh vUoh{kk yksdk;u n'kZu dks le&gt;us esa lgk;d gksxhA O;fDr ds Lo:i dks mldh xgjkb;ksa ,oa okLrfodrk esa xzg.k djus dk iz;kl Hkkjrh; euh"kk esa vk?kksikUr izkIr gksrk gSA  Hkkjrh; euh"kk dh ekU;rk gS fd O;fDr ds tSfodh;] ckSf)d ,oa vk/;kfRed fofo/k i{k gksrs gSA O;fDr dk vk/;kfRed i{k gh mlds lkekftd lEcU/kksa dk vk/kkj gSA  O;fDr dk tSfodh; ,oa ckSf)d i{k O;f"V dk tcfd vk/;kfRed i{k lef"V dk izfrfuf/kRo djrk gSA O;fDr;ksa dh fof'k"Vrk ,oa fofo/krk ds ewy esa fufgr vkRe rRo muesa vUrfuZfgr ,drk dk vk/kkj gS A</w:t>
      </w:r>
    </w:p>
    <w:p w:rsidR="00AA729A" w:rsidRPr="009B3463" w:rsidRDefault="00AA729A" w:rsidP="00AA729A">
      <w:pPr>
        <w:spacing w:after="0"/>
        <w:jc w:val="both"/>
        <w:rPr>
          <w:rFonts w:ascii="Kruti Dev 010" w:hAnsi="Kruti Dev 010"/>
          <w:sz w:val="27"/>
          <w:szCs w:val="27"/>
        </w:rPr>
      </w:pPr>
      <w:r w:rsidRPr="009B3463">
        <w:rPr>
          <w:rFonts w:ascii="Kruti Dev 010" w:hAnsi="Kruti Dev 010"/>
          <w:sz w:val="27"/>
          <w:szCs w:val="27"/>
        </w:rPr>
        <w:t>bZ'kkokL;ksifu"kn dk vkReSD;kuqHkwfr dk fuoZpu lkekftd ,drk ,oa lkekftd lejlrk dk vk/kkj gS A</w:t>
      </w:r>
      <w:r w:rsidRPr="009B3463">
        <w:rPr>
          <w:rFonts w:ascii="Kruti Dev 010" w:hAnsi="Kruti Dev 010"/>
          <w:b/>
          <w:bCs/>
          <w:sz w:val="27"/>
          <w:szCs w:val="27"/>
          <w:vertAlign w:val="superscript"/>
        </w:rPr>
        <w:t xml:space="preserve">2 </w:t>
      </w:r>
      <w:r w:rsidRPr="009B3463">
        <w:rPr>
          <w:rFonts w:ascii="Kruti Dev 010" w:hAnsi="Kruti Dev 010"/>
          <w:sz w:val="27"/>
          <w:szCs w:val="27"/>
        </w:rPr>
        <w:t xml:space="preserve"> tks O;fDr vkReSD;kuqHkwfr dk vuqHko djrk gS og lef"V dks vkReor ns[krk gS] Qyr% fdlh ls Hkh }s"kHkko ugh j[krk gSA okg; fofo/krk ds ewy es fufgr ,dRo dh Lohd`fr ds vHkko esa lekt dh ifjdYiuk Hkh vlaHko gSA  bldk ;g vFkZ dnkfi ugha gS fd lekt xkS.k gSA oLrqr% O;fDr ,oa lekt ds e/; Js"Brk dk iz'u gh vizklkafxd gSA  O;fDr ,oa lekt ds e/; ukSlfxZd lEcU/kksa dh voxfr dk vHkko O;fDr ,oa lekt ds ,dkaxh opZLo ds :i esa Qfyr gksrk gS ftldh ifj.kfr Hk;kog gksrh gSA  O;fDr ds fy, lekt dh mis{kk djuk fdlh Hkh n`f"V ls mfpr ugha dgk tk ldrk gS vkSj u gh lekt O;fDr dh mis{kk djds izxfr dj ldrk gSA  O;fDr dh izxfr lkekftd izxfr dk izk:i gS vkSj lkekftd leUo; rFkk lkeatL; bl izxfr dh vko';d 'krZ gSA  ;gkW mYys[kuh; gS fd lkekftd leUo; ,oa lkeatL; Hkh rHkh laHko gS tc lekt dh leLr bdkb;kWa ,oa O;oLFkk vius fu;r LFkku ij lE;d~ :i ls xfreku gksA  ;fn lekt dh dksbZ Hkh bdkbZ nwljs ds dk;Z {ks= dk vfrdze.k djrh gS rks fu'p; gh bldk ifj.kke lkekftd ruko ,oa }U} gksxkA  MkW- ik.Ms; th dk vfHker gS fd bl izdkj dk vfrdze.k dnkfi okaNuh; ugha gks ldrk gSA</w:t>
      </w:r>
      <w:r w:rsidRPr="009B3463">
        <w:rPr>
          <w:rFonts w:ascii="Kruti Dev 010" w:hAnsi="Kruti Dev 010"/>
          <w:sz w:val="27"/>
          <w:szCs w:val="27"/>
        </w:rPr>
        <w:tab/>
      </w:r>
    </w:p>
    <w:p w:rsidR="00AA729A" w:rsidRPr="009B3463" w:rsidRDefault="00AA729A" w:rsidP="00AA729A">
      <w:pPr>
        <w:spacing w:after="0"/>
        <w:jc w:val="both"/>
        <w:rPr>
          <w:rFonts w:ascii="Kruti Dev 010" w:hAnsi="Kruti Dev 010"/>
          <w:sz w:val="27"/>
          <w:szCs w:val="27"/>
        </w:rPr>
      </w:pPr>
      <w:r w:rsidRPr="009B3463">
        <w:rPr>
          <w:rFonts w:ascii="Kruti Dev 010" w:hAnsi="Kruti Dev 010"/>
          <w:sz w:val="27"/>
          <w:szCs w:val="27"/>
        </w:rPr>
        <w:t>vk/kqfud ekuo lekt oSKkfud ,oa rduhdh izxfr ds QyLo:i vkfFkZd n`f"V ls vR;f/kd leqUur vkSj fodflr gks x;k gSA  euq"; dk rhoz xfr ls vekuoh;dj.k gks jgk gSA  Rofjr lekftd izxfr ds uke ij dfri; O;fDr;ksa vFkok vkfFkZd lewgks dk fgrlk/ku djus ds fy, oSKkfud izxfr ,oa rduhdh mUu;u dk iz;ksx fd;k tk jgk gSA  ;a= ekuoks ds }kjk ekuoksa dks foLFkkfir fd;k tk jgk gS A  bl izdkj O;fDr ,oa lekt ds leUo; dk lEiw.kZ rU= gh fHkUu&amp;fHkUu gksrk izrhr gks jgk gS A  MkW-ik.Ms; dk yksdk;u fpUru ,dkaxh lkekftd izxfr ds fo:) gSA  ;g lefUor fodkl dk fo/kk;d gSA  oLrqr% yksdk;u fpUru O;fDr;ksa ds lefUor ,oa laxfBr O;oLFkk ds :i esa lekt dh vo/kkj.kk izLrqr djrk gS ftlesa izR;sd y?kqRre bdkbZ dh Hkh viuh fof'k"V Hkwfedk ,oa egRo gSA</w:t>
      </w:r>
    </w:p>
    <w:p w:rsidR="00AA729A" w:rsidRPr="009B3463" w:rsidRDefault="00AA729A" w:rsidP="00AA729A">
      <w:pPr>
        <w:jc w:val="both"/>
        <w:rPr>
          <w:rFonts w:ascii="Kruti Dev 010" w:hAnsi="Kruti Dev 010"/>
          <w:sz w:val="27"/>
          <w:szCs w:val="27"/>
        </w:rPr>
      </w:pPr>
      <w:r w:rsidRPr="009B3463">
        <w:rPr>
          <w:rFonts w:ascii="Kruti Dev 010" w:hAnsi="Kruti Dev 010"/>
          <w:sz w:val="27"/>
          <w:szCs w:val="27"/>
        </w:rPr>
        <w:t xml:space="preserve">yksdk;uokn lkekftd O;oLFkk ds izsjd rRo ds :i esa Hkkjrh; ijEijk dk vuqxeu djrk gSA  Hkkjrh; ijEijk esa lkekftd O;oLFkk dk vk/kkj vkSj izsj.kk uSfrd O;oLFkk gS ftls ^_r* dh laKk ls vfHkfgr fd;k x;k gSA  ;g uSfrd O;oLFkk O;f"V ,oa lef"V ds leUo; ,oa lkeatL; ij vk/kkfjr gSA  bl uSfrd O;oLFkk dks f=oxZ dh ladYiuk ls vfHkO;Dr ,oa lqfuf'pr fd;k x;k gSA bl uSfrd O;oLFkk ds iszjd rRo /keZ] vFkZ ,oa dke gSA  blesa /keZ mPpre ewY; gS D;ksfd ;g vFkZ ,oa dke dh milsO;rk dh {kerk mRiUu djrk gSA  Hkkjrh; euh"kk dh ekU;rk gS fd dke dk lsou bl izdkj gksuk pkfg, fd ;g /keZ ,oa vFkZ ds fy, gkfudj u gks A  bl izdkj vFkZ dk vtZu ,oa miHkksx /kekZuqdwy gksuk pkfg,A ;g rHkh laHko gS tc </w:t>
      </w:r>
      <w:r w:rsidRPr="009B3463">
        <w:rPr>
          <w:rFonts w:ascii="Kruti Dev 010" w:hAnsi="Kruti Dev 010"/>
          <w:sz w:val="27"/>
          <w:szCs w:val="27"/>
        </w:rPr>
        <w:lastRenderedPageBreak/>
        <w:t>vFkZ ,oa dke dh milsO;rk dk vk/kkj /keZ gksA oLrqr% /keZ uSfrd ewY; gS ftlls jfgr vFkZ ,oa dke dnkfi lsO; ugha gSA</w:t>
      </w:r>
    </w:p>
    <w:p w:rsidR="00AA729A" w:rsidRPr="009B3463" w:rsidRDefault="00AA729A" w:rsidP="00AA729A">
      <w:pPr>
        <w:jc w:val="both"/>
        <w:rPr>
          <w:rFonts w:ascii="Kruti Dev 010" w:hAnsi="Kruti Dev 010"/>
          <w:sz w:val="27"/>
          <w:szCs w:val="27"/>
        </w:rPr>
      </w:pPr>
      <w:r w:rsidRPr="009B3463">
        <w:rPr>
          <w:rFonts w:ascii="Kruti Dev 010" w:hAnsi="Kruti Dev 010"/>
          <w:sz w:val="27"/>
          <w:szCs w:val="27"/>
        </w:rPr>
        <w:t xml:space="preserve">Hkkjrh; euh"kk ds foijhr ik'pkR; fparu esa /keZ ls brj vFkZ vkSj dke dks gh lkekftd O;oLFkk dk iszjd Lohdkj fd;k x;k gSA  Qzk;M o ekDZl dze'k% dke ,oa vFkZ dks lkekftd O;oLFkk dk vk/kkj ekurs gSA  ik'pkR; ijEijk esa /keZ dke ,oa vFkZ ij </w:t>
      </w:r>
    </w:p>
    <w:p w:rsidR="00AA729A" w:rsidRPr="009B3463" w:rsidRDefault="00AA729A" w:rsidP="00AA729A">
      <w:pPr>
        <w:jc w:val="both"/>
        <w:rPr>
          <w:rFonts w:ascii="Kruti Dev 010" w:hAnsi="Kruti Dev 010"/>
          <w:sz w:val="27"/>
          <w:szCs w:val="27"/>
        </w:rPr>
      </w:pPr>
      <w:r w:rsidRPr="009B3463">
        <w:rPr>
          <w:rFonts w:ascii="Kruti Dev 010" w:hAnsi="Kruti Dev 010"/>
          <w:sz w:val="27"/>
          <w:szCs w:val="27"/>
        </w:rPr>
        <w:t>vkfJr ewY; ds :i esa fufnZ"V gSA  MkW-ik.Ms; ds erkuqlkj ik'pkR; ijEijk O;fDr dh ,dkaxh vo/kkj.kk izLrqr djrh gSA  MkW-ik.Ms; ds vuqlkj O;fDr yksd dh HkkWfr cgqvk;keh bdkbZ gS] vr% mldh fdz;kvksa dk iszjd vFkZ ,oa dke ugha gks ldrk gS A</w:t>
      </w:r>
      <w:r w:rsidRPr="009B3463">
        <w:rPr>
          <w:rFonts w:ascii="Kruti Dev 010" w:hAnsi="Kruti Dev 010"/>
          <w:b/>
          <w:bCs/>
          <w:sz w:val="27"/>
          <w:szCs w:val="27"/>
          <w:vertAlign w:val="superscript"/>
        </w:rPr>
        <w:t>3</w:t>
      </w:r>
      <w:r w:rsidRPr="009B3463">
        <w:rPr>
          <w:rFonts w:ascii="Kruti Dev 010" w:hAnsi="Kruti Dev 010"/>
          <w:sz w:val="27"/>
          <w:szCs w:val="27"/>
        </w:rPr>
        <w:t xml:space="preserve">  Qzk;M rFkk ekDZl ,d vfr egRoiw.kZ rF; dh mis{kk dj nsrs gS fd vFkZ ,oa dke ds fy, lekt esa /kekZ/kkfjr O;oLFkk vFkkZr uSfrd O;oLFkk vfuok;Z iwoZ ihfBdk gSA  /keZ vFkok uSfrd ewY;ks ij vk/kkfjr lekt esa gh vFkZ vkSj dke dh lE;d~ flf) lEHko gSA  vr% /keZ dks vFkZ ,oa dke dk vkfJr ewY; izfrikfnr djuk O;f"V ,oa lef"V fdlh Hkh n`f"V ls mfpr izrhr ugha gksrk gSA  Qzk;M ,oa ekDZl dk fparu lekt dh rF;kRed O;k[;k djrk gS] ewY;kRed ughaA  yksdk;uokn ds ek/;e ls MkW-ik.Ms; th us lekt dh ewY; ijd vo/kkj.kk izLrqr dh gSA</w:t>
      </w:r>
    </w:p>
    <w:p w:rsidR="00AA729A" w:rsidRPr="009B3463" w:rsidRDefault="00AA729A" w:rsidP="00AA729A">
      <w:pPr>
        <w:jc w:val="both"/>
        <w:rPr>
          <w:rFonts w:ascii="Kruti Dev 010" w:hAnsi="Kruti Dev 010"/>
          <w:sz w:val="27"/>
          <w:szCs w:val="27"/>
        </w:rPr>
      </w:pPr>
      <w:r w:rsidRPr="009B3463">
        <w:rPr>
          <w:rFonts w:ascii="Kruti Dev 010" w:hAnsi="Kruti Dev 010"/>
          <w:sz w:val="27"/>
          <w:szCs w:val="27"/>
        </w:rPr>
        <w:t xml:space="preserve">MkW- ik.Ms; ds vuqlkj /keZ dk mRl drZO;Hkko gSA  vr% /kekZfJr dke o vFkZ dh milsO;rk vfuok;Zr% drZO;ksUeq[kh gSA  fdUrq ,slk rHkh laHko gS tcfd O;fDr vius tSfodh; ,oa ckSf)d i{kks dk vfrdze.k djds mPprj vk/;kfRed Lo:i esa vofLFkr gks tk;A  ,slk u gksus ij O;fDr ds O;ogkjksa dks fu;af=r djuk vifjgk;Z ck/;rk gSA /k`fr] {kekfn /keZ ds ftu nl y{k.kksa </w:t>
      </w:r>
      <w:r w:rsidRPr="009B3463">
        <w:rPr>
          <w:rFonts w:ascii="Kruti Dev 010" w:hAnsi="Kruti Dev 010"/>
          <w:b/>
          <w:bCs/>
          <w:sz w:val="27"/>
          <w:szCs w:val="27"/>
          <w:vertAlign w:val="superscript"/>
        </w:rPr>
        <w:t>4</w:t>
      </w:r>
      <w:r w:rsidRPr="009B3463">
        <w:rPr>
          <w:rFonts w:ascii="Kruti Dev 010" w:hAnsi="Kruti Dev 010"/>
          <w:sz w:val="27"/>
          <w:szCs w:val="27"/>
        </w:rPr>
        <w:t xml:space="preserve"> dk o.kZu fd;k x;k gS os O;f"V Lrj ij oS;fDrd Lrj ds deZ fu;ked gh gSA  lkekftd Lrj ij yksde;kZnk ls dke ,oa vFkZ dh fujadq'k milsO;rk fu;af=r dh tk ldrh gSA  MkW-ik.Ms; ds vuqlkj lHkh lekt n'kZuksa esa vFkZ ,oa dke ds fu;a=.k dk izko/kku fd;k x;k gSA  O;fDr] lkekftd lewg ,oa jkT; ds ijLij lg;ksx ds vHkko esa yksd dk laj{k.k ,oa lo/kZu laHko ugha gks ldsxk vkSj u gh lkekftd 'kkfUr rFkk loZtufgrkFkZ dk y{; gh izkIr djuk laHko gksxkA yksd ds laj{k.k ,oa lo/kZu dh lokZf/kd mi;qDr O;oLFkk yksdra= gh gSA  jkT; oLrqr% yksd dk gh lokZf/kd lqxfBr vfHkO;Dr Lo:i gSA jkT; dk yksdrkaf=d Lo:i gh yksdk;u dh iwoZ vo/kkj.kk ds fy, mi;ksxh gksxkA  yksdra= yksd vkdka{kkvksa dh gh vfHkO;fDr gSA  yksdk;u dh vo/kkj.kk yksdra= dh lQyrk dk vk/kkj vkSj izfreku gSA  ogh yksdra= lQy dgk tk ldrk gS tks lekt dh fuEure ,oa nqcZyre bdkbZ dh vkdka{kkvksa ds izfr laosnu'khy gS rFkk tks mlds fodkl ,oa laj{k.k ds fy, d`rladYi ,oa iw.kZ lefiZr gksA</w:t>
      </w:r>
    </w:p>
    <w:p w:rsidR="00AA729A" w:rsidRPr="009B3463" w:rsidRDefault="00AA729A" w:rsidP="00AA729A">
      <w:pPr>
        <w:jc w:val="both"/>
        <w:rPr>
          <w:rFonts w:ascii="Kruti Dev 010" w:hAnsi="Kruti Dev 010"/>
          <w:sz w:val="27"/>
          <w:szCs w:val="27"/>
        </w:rPr>
      </w:pPr>
      <w:r w:rsidRPr="009B3463">
        <w:rPr>
          <w:rFonts w:ascii="Kruti Dev 010" w:hAnsi="Kruti Dev 010"/>
          <w:sz w:val="27"/>
          <w:szCs w:val="27"/>
        </w:rPr>
        <w:t xml:space="preserve">ledkyhu ifjn`'; esa yksdk;u fpUru dh /keZ lapkfyr oS;fDrd ,oa lkekftd fodkl dh vo/kkj.kk vR;ar izklfxd gSA  oSKkfud ,oa rduhdh izxfr us vf/kdkf/kd mRiknu ,oa /kuktZu dh ifjfLFkfr izLrqr dj nh gSA  blds ifj.kkeLo:i vFkkZtu ,oa ekSu dh vU/kh izfrLi/kkZ py iM+h gS ftlds izcy osx ds le{k leLr uSfrd ewY; ,oa lkekftd lgdkfjrk dh Hkkouk {kh.k gksrh tk jgh gSA  orZeku esa lEiksf"kr gksus okyh vkfFkZd fodkl dh uhfr;ka dfri; O;fDr;ksa ,oa lewgks rd lhfer gks xbZ gSA bl ifjos'k esa yksd misf{kr ,oa foLe`r gks x;k gSA        </w:t>
      </w:r>
    </w:p>
    <w:p w:rsidR="00AA729A" w:rsidRPr="009B3463" w:rsidRDefault="00AA729A" w:rsidP="00AA729A">
      <w:pPr>
        <w:tabs>
          <w:tab w:val="left" w:pos="3840"/>
        </w:tabs>
        <w:jc w:val="both"/>
        <w:rPr>
          <w:rFonts w:ascii="Kruti Dev 010" w:hAnsi="Kruti Dev 010"/>
          <w:sz w:val="27"/>
          <w:szCs w:val="27"/>
        </w:rPr>
      </w:pPr>
      <w:r w:rsidRPr="009B3463">
        <w:rPr>
          <w:rFonts w:ascii="Kruti Dev 010" w:hAnsi="Kruti Dev 010"/>
          <w:sz w:val="27"/>
          <w:szCs w:val="27"/>
        </w:rPr>
        <w:t xml:space="preserve">yksdk;u fpUru ftl /keZ laofyr fodkl dh vo/kkj.kk dk leFkZu djrk gS mldk dsUnzh; fcUnq O;fDr dk lefUor bdkbZ dk fopkj gSA  O;fDr tSfodh;] ckSf)d ,oa vk/;kfRed i{kks ls ;qDr ,d cgqvk;keh bdkbZ gSA  bl bdkbZ ds bu fofo/k i{kksa dk lefUor fodkl djds gh ekuo dh okLrfod miyfC/k laHko </w:t>
      </w:r>
      <w:r w:rsidRPr="009B3463">
        <w:rPr>
          <w:rFonts w:ascii="Kruti Dev 010" w:hAnsi="Kruti Dev 010"/>
          <w:sz w:val="27"/>
          <w:szCs w:val="27"/>
        </w:rPr>
        <w:lastRenderedPageBreak/>
        <w:t>gSA  ledkyhu ifjn`'; esa f'k{k.k laLFkkvksa esa ekuo ds LFkku ij ;U= ekuo dk fuekZ.k gks jgk gSA  MkW- ik.Ms; ds vuqlkj orZeku le; esa f'k{k.k laLFkkvksa esa O;fDr dks izf'kf{kr ek= fd;k tk tk jgk gS] f'kf{kr ugha fd;k tk jgk gS A</w:t>
      </w:r>
      <w:r w:rsidRPr="009B3463">
        <w:rPr>
          <w:rFonts w:ascii="Kruti Dev 010" w:hAnsi="Kruti Dev 010"/>
          <w:b/>
          <w:bCs/>
          <w:sz w:val="27"/>
          <w:szCs w:val="27"/>
          <w:vertAlign w:val="superscript"/>
        </w:rPr>
        <w:t>5</w:t>
      </w:r>
      <w:r w:rsidRPr="009B3463">
        <w:rPr>
          <w:rFonts w:ascii="Kruti Dev 010" w:hAnsi="Kruti Dev 010"/>
          <w:sz w:val="27"/>
          <w:szCs w:val="27"/>
        </w:rPr>
        <w:t xml:space="preserve">  vkt f'k{kk dk eq[; mn~ns'; O;fDr dks vFkkZsiktZu ds ;ksX; cukuk gks x;k gSA  dgh Hkh uSfrd ewY;ksa dk izd"kZ ugha gSA  jkT; Lrj Hkh bl izdkj dh f'k{kk O;oLFkk dks lEiksf"kr fd;k tk jgk gS A  Lo;a f'k{k.k laLFkk;s vFkkZtZu dk ek/;e Hkj cu dj jg xbZ gSA  ;fn yksdra= dks okLrfod :i ls turk dh jktuSfrd O;oLFkk cukuk gS rks f'k{k.k laLFkkvks ds Lo:i] dk;Z i)fr rFkk muds izfr n`f"Vdks.k esa rRdky ifjorZu djuk gksxkA f'k{kk dks thou dh fofHkUu 'kfDr;ksa ds leUo; dk l{ke ek/;e cukuk gksxkA  f'k{kk dks izf'k{k.k ds lkFk&amp;lkFk uSfrd ewY;ksa ds izfr tkx:drk mRiUu djus okyh cukuk gksxkA MkW-ik.Ms; ds vuqlkj yksdk;u fpUru lkekftd lejlrk ,oa lkeu~tL; dk i{k/kj gSA  jkT; dh uhfr;ka bUgsa izksRlkfgr djus okyh gksuh pkfg,] u fd grksRlkfgr j[kus okyhA  blds fy, vko';d gS fd lekt dh fucZyre bdkbZ dks Hkh viuh uSlfxZd {kerk fodflr djus dk iw.kZ ,oa fuokZ/k volj lqyHk gksA jkT; dks lqfuf'pr djuk gksxk fd izfrHkk ,oa xq.koRrk dk fodkl gksA O;fDr</w:t>
      </w:r>
      <w:r w:rsidRPr="009B3463">
        <w:rPr>
          <w:rFonts w:ascii="Kruti Dev 010" w:hAnsi="Kruti Dev 010" w:hint="cs"/>
          <w:sz w:val="27"/>
          <w:szCs w:val="27"/>
          <w:cs/>
        </w:rPr>
        <w:t>,</w:t>
      </w:r>
      <w:r w:rsidRPr="009B3463">
        <w:rPr>
          <w:rFonts w:ascii="Kruti Dev 010" w:hAnsi="Kruti Dev 010"/>
          <w:sz w:val="27"/>
          <w:szCs w:val="27"/>
        </w:rPr>
        <w:t xml:space="preserve"> lekt ,oa jkT; lHkh dh fdz;k'khyrk dk fuekZrk ,oa funsZ'kd 'kfDr /keZ gh gS tks vius ewy Lo:i esa uSfrd O;oLFkk vFkok _r~ gh gSA</w:t>
      </w:r>
    </w:p>
    <w:p w:rsidR="00AA729A" w:rsidRPr="009B3463" w:rsidRDefault="00AA729A" w:rsidP="00AA729A">
      <w:pPr>
        <w:jc w:val="both"/>
        <w:rPr>
          <w:rFonts w:ascii="Times New Roman" w:hAnsi="Times New Roman" w:cs="Times New Roman"/>
          <w:sz w:val="27"/>
          <w:szCs w:val="27"/>
        </w:rPr>
      </w:pPr>
      <w:r w:rsidRPr="009B3463">
        <w:rPr>
          <w:rFonts w:ascii="Kruti Dev 010" w:hAnsi="Kruti Dev 010"/>
          <w:sz w:val="27"/>
          <w:szCs w:val="27"/>
        </w:rPr>
        <w:t>MkW-ik.Ms; ds vuqlkj ledkyhu ifjfLFkfr;ks esa yksdk;uokn dh LFkkiuk vifjgk;Z gks xbZ gSA  yksdk;uokn og lekt nk'kZfud fopkj/kkjk gS tks iwWthookn ,oa lkE;okn dk fodYi izLrqr djrh gS A osnkUr dh vkReukseks{kkFkZ txr fgrk; dh Hkkouk yksdk;u n'kZu dk ewy gSA osnkUr ls fu%l`r yksdk;uokn dks osnkfUrd yksdk;uokn Hkh dgk tkrk gSA  yksdk;uokn dk okLrfod vk/kkj v/;kReokn gS ftldh pje</w:t>
      </w:r>
      <w:r w:rsidRPr="009B3463">
        <w:rPr>
          <w:rFonts w:ascii="Kruti Dev 010" w:hAnsi="Kruti Dev 010" w:hint="cs"/>
          <w:sz w:val="27"/>
          <w:szCs w:val="27"/>
          <w:cs/>
        </w:rPr>
        <w:t xml:space="preserve"> </w:t>
      </w:r>
      <w:r w:rsidRPr="009B3463">
        <w:rPr>
          <w:rFonts w:ascii="Kruti Dev 010" w:hAnsi="Kruti Dev 010"/>
          <w:sz w:val="27"/>
          <w:szCs w:val="27"/>
        </w:rPr>
        <w:t>ifj.kfr v}Srokn esa n`f"Vxr gksrh gSA  ftl izdkj ekuo ewyr% vk/;kfRed gS mlh izdkj lEiw.kZ txr Hkh vk/;kfRed gS  yksdk;uokn ds vuqlkj yksdlaxzg lkekftd ewY; gS vkSj oxZHksn lkekftd viewY;</w:t>
      </w:r>
      <w:r w:rsidRPr="009B3463">
        <w:rPr>
          <w:rFonts w:ascii="Times New Roman" w:hAnsi="Times New Roman" w:cs="Times New Roman"/>
          <w:sz w:val="27"/>
          <w:szCs w:val="27"/>
        </w:rPr>
        <w:t xml:space="preserve"> </w:t>
      </w:r>
    </w:p>
    <w:p w:rsidR="00AA729A" w:rsidRPr="009B3463" w:rsidRDefault="00AA729A" w:rsidP="00AA729A">
      <w:pPr>
        <w:rPr>
          <w:rFonts w:ascii="Kruti Dev 010" w:hAnsi="Kruti Dev 010"/>
          <w:sz w:val="27"/>
          <w:szCs w:val="27"/>
        </w:rPr>
      </w:pPr>
      <w:r w:rsidRPr="009B3463">
        <w:rPr>
          <w:rFonts w:ascii="Kruti Dev 010" w:hAnsi="Kruti Dev 010"/>
          <w:sz w:val="27"/>
          <w:szCs w:val="27"/>
        </w:rPr>
        <w:t xml:space="preserve"> </w:t>
      </w:r>
      <w:r w:rsidRPr="009B3463">
        <w:rPr>
          <w:rFonts w:ascii="Times New Roman" w:hAnsi="Times New Roman" w:cs="Times New Roman"/>
          <w:sz w:val="27"/>
          <w:szCs w:val="27"/>
        </w:rPr>
        <w:t xml:space="preserve">(Disvalue) </w:t>
      </w:r>
      <w:r w:rsidRPr="009B3463">
        <w:rPr>
          <w:rFonts w:ascii="Kruti Dev 010" w:hAnsi="Kruti Dev 010"/>
          <w:sz w:val="27"/>
          <w:szCs w:val="27"/>
        </w:rPr>
        <w:t>A yksdk;uokn lkekftd laLFkkvksa dh j{kk ,oa izxfr dks izeq[k ewY; ekurk gS A lkjr% yksdk;uokn osnkfUrd ijEijk dh gh rkfdZd ifj.kfr gSA  ledkyhu ifjn`'; esa ;g iwWthokn ,oa lkE;okn dk fodYi gSA</w:t>
      </w:r>
      <w:r w:rsidRPr="009B3463">
        <w:rPr>
          <w:rFonts w:ascii="Kruti Dev 010" w:hAnsi="Kruti Dev 010" w:hint="cs"/>
          <w:sz w:val="27"/>
          <w:szCs w:val="27"/>
          <w:cs/>
        </w:rPr>
        <w:t xml:space="preserve"> </w:t>
      </w:r>
      <w:r w:rsidRPr="009B3463">
        <w:rPr>
          <w:rFonts w:ascii="Kruti Dev 010" w:hAnsi="Kruti Dev 010"/>
          <w:sz w:val="27"/>
          <w:szCs w:val="27"/>
        </w:rPr>
        <w:t>;g O;f"V ,oa lef"V dh ijLijkfJr  n`f"V rks gS</w:t>
      </w:r>
      <w:r w:rsidRPr="009B3463">
        <w:rPr>
          <w:rFonts w:ascii="Kruti Dev 010" w:hAnsi="Kruti Dev 010" w:hint="cs"/>
          <w:sz w:val="27"/>
          <w:szCs w:val="27"/>
          <w:cs/>
        </w:rPr>
        <w:t xml:space="preserve"> </w:t>
      </w:r>
      <w:r w:rsidRPr="009B3463">
        <w:rPr>
          <w:rFonts w:ascii="Kruti Dev 010" w:hAnsi="Kruti Dev 010"/>
          <w:sz w:val="27"/>
          <w:szCs w:val="27"/>
        </w:rPr>
        <w:t>gh] O;f"V ds fodkl ,oa lef"V ds lkeatL; dk ewy vk/kkj Hkh</w:t>
      </w:r>
      <w:r w:rsidRPr="009B3463">
        <w:rPr>
          <w:rFonts w:ascii="Kruti Dev 010" w:hAnsi="Kruti Dev 010" w:hint="cs"/>
          <w:sz w:val="27"/>
          <w:szCs w:val="27"/>
          <w:cs/>
        </w:rPr>
        <w:t xml:space="preserve"> </w:t>
      </w:r>
      <w:r w:rsidRPr="009B3463">
        <w:rPr>
          <w:rFonts w:ascii="Kruti Dev 010" w:hAnsi="Kruti Dev 010"/>
          <w:sz w:val="27"/>
          <w:szCs w:val="27"/>
        </w:rPr>
        <w:t>gSA</w:t>
      </w:r>
    </w:p>
    <w:p w:rsidR="00AA729A" w:rsidRPr="009B3463" w:rsidRDefault="00AA729A" w:rsidP="00AA729A">
      <w:pPr>
        <w:rPr>
          <w:rFonts w:ascii="Kruti Dev 010" w:hAnsi="Kruti Dev 010"/>
          <w:sz w:val="27"/>
          <w:szCs w:val="27"/>
        </w:rPr>
      </w:pPr>
      <w:proofErr w:type="gramStart"/>
      <w:r w:rsidRPr="009B3463">
        <w:rPr>
          <w:rFonts w:ascii="Kruti Dev 010" w:hAnsi="Kruti Dev 010"/>
          <w:sz w:val="27"/>
          <w:szCs w:val="27"/>
        </w:rPr>
        <w:t>lUnHkZ</w:t>
      </w:r>
      <w:proofErr w:type="gramEnd"/>
      <w:r w:rsidRPr="009B3463">
        <w:rPr>
          <w:rFonts w:ascii="Kruti Dev 010" w:hAnsi="Kruti Dev 010"/>
          <w:sz w:val="27"/>
          <w:szCs w:val="27"/>
        </w:rPr>
        <w:t>%</w:t>
      </w:r>
    </w:p>
    <w:p w:rsidR="00AA729A" w:rsidRPr="009B3463" w:rsidRDefault="00AA729A" w:rsidP="00AA729A">
      <w:pPr>
        <w:spacing w:after="0" w:line="240" w:lineRule="auto"/>
        <w:rPr>
          <w:rFonts w:ascii="Times New Roman" w:hAnsi="Times New Roman" w:cs="Times New Roman"/>
          <w:sz w:val="27"/>
          <w:szCs w:val="27"/>
        </w:rPr>
      </w:pPr>
      <w:r w:rsidRPr="009B3463">
        <w:rPr>
          <w:rFonts w:ascii="Times New Roman" w:hAnsi="Times New Roman" w:cs="Times New Roman"/>
          <w:sz w:val="27"/>
          <w:szCs w:val="27"/>
        </w:rPr>
        <w:t>1. Pandey, S.L.; Vedantic Social Philosophy, Pg. 25</w:t>
      </w:r>
    </w:p>
    <w:p w:rsidR="00AA729A" w:rsidRPr="009B3463" w:rsidRDefault="00AA729A" w:rsidP="00AA729A">
      <w:pPr>
        <w:spacing w:after="0" w:line="240" w:lineRule="auto"/>
        <w:rPr>
          <w:rFonts w:ascii="Times New Roman" w:hAnsi="Times New Roman" w:cs="Times New Roman"/>
          <w:sz w:val="27"/>
          <w:szCs w:val="27"/>
        </w:rPr>
      </w:pPr>
      <w:r w:rsidRPr="009B3463">
        <w:rPr>
          <w:rFonts w:ascii="Times New Roman" w:hAnsi="Times New Roman" w:cs="Times New Roman"/>
          <w:sz w:val="27"/>
          <w:szCs w:val="27"/>
        </w:rPr>
        <w:t xml:space="preserve">2. </w:t>
      </w:r>
      <w:proofErr w:type="gramStart"/>
      <w:r w:rsidRPr="009B3463">
        <w:rPr>
          <w:rFonts w:ascii="Kruti Dev 010" w:hAnsi="Kruti Dev 010"/>
          <w:sz w:val="27"/>
          <w:szCs w:val="27"/>
        </w:rPr>
        <w:t>bZ'kkokL;</w:t>
      </w:r>
      <w:proofErr w:type="gramEnd"/>
      <w:r w:rsidRPr="009B3463">
        <w:rPr>
          <w:rFonts w:ascii="Kruti Dev 010" w:hAnsi="Kruti Dev 010"/>
          <w:sz w:val="27"/>
          <w:szCs w:val="27"/>
        </w:rPr>
        <w:t>ksifu"kn] 'yksd 6]7</w:t>
      </w:r>
    </w:p>
    <w:p w:rsidR="00AA729A" w:rsidRPr="009B3463" w:rsidRDefault="00AA729A" w:rsidP="00AA729A">
      <w:pPr>
        <w:spacing w:after="0" w:line="240" w:lineRule="auto"/>
        <w:rPr>
          <w:rFonts w:ascii="Times New Roman" w:hAnsi="Times New Roman" w:cs="Times New Roman"/>
          <w:sz w:val="27"/>
          <w:szCs w:val="27"/>
        </w:rPr>
      </w:pPr>
      <w:r w:rsidRPr="009B3463">
        <w:rPr>
          <w:rFonts w:ascii="Times New Roman" w:hAnsi="Times New Roman" w:cs="Times New Roman"/>
          <w:sz w:val="27"/>
          <w:szCs w:val="27"/>
        </w:rPr>
        <w:t>3. Pandey, S.L.; Vedantic Social Philosophy, Pg. 39</w:t>
      </w:r>
    </w:p>
    <w:p w:rsidR="00AA729A" w:rsidRPr="009B3463" w:rsidRDefault="00AA729A" w:rsidP="00AA729A">
      <w:pPr>
        <w:tabs>
          <w:tab w:val="left" w:pos="7125"/>
        </w:tabs>
        <w:spacing w:after="0" w:line="240" w:lineRule="auto"/>
        <w:rPr>
          <w:rFonts w:ascii="Kruti Dev 010" w:hAnsi="Kruti Dev 010"/>
          <w:sz w:val="27"/>
          <w:szCs w:val="27"/>
        </w:rPr>
      </w:pPr>
      <w:r w:rsidRPr="009B3463">
        <w:rPr>
          <w:rFonts w:ascii="Times New Roman" w:hAnsi="Times New Roman" w:cs="Times New Roman"/>
          <w:sz w:val="27"/>
          <w:szCs w:val="27"/>
        </w:rPr>
        <w:t xml:space="preserve">4. </w:t>
      </w:r>
      <w:r w:rsidRPr="009B3463">
        <w:rPr>
          <w:rFonts w:ascii="Kruti Dev 010" w:hAnsi="Kruti Dev 010"/>
          <w:sz w:val="27"/>
          <w:szCs w:val="27"/>
        </w:rPr>
        <w:t>/k`fr% {kek neksLrs</w:t>
      </w:r>
      <w:proofErr w:type="gramStart"/>
      <w:r w:rsidRPr="009B3463">
        <w:rPr>
          <w:rFonts w:ascii="Kruti Dev 010" w:hAnsi="Kruti Dev 010"/>
          <w:sz w:val="27"/>
          <w:szCs w:val="27"/>
        </w:rPr>
        <w:t>;e</w:t>
      </w:r>
      <w:proofErr w:type="gramEnd"/>
      <w:r w:rsidRPr="009B3463">
        <w:rPr>
          <w:rFonts w:ascii="Kruti Dev 010" w:hAnsi="Kruti Dev 010"/>
          <w:sz w:val="27"/>
          <w:szCs w:val="27"/>
        </w:rPr>
        <w:t xml:space="preserve"> 'kkSapfufUnz; fuxzg% A</w:t>
      </w:r>
      <w:r w:rsidRPr="009B3463">
        <w:rPr>
          <w:rFonts w:ascii="Kruti Dev 010" w:hAnsi="Kruti Dev 010"/>
          <w:sz w:val="27"/>
          <w:szCs w:val="27"/>
        </w:rPr>
        <w:tab/>
      </w:r>
    </w:p>
    <w:p w:rsidR="00AA729A" w:rsidRPr="009B3463" w:rsidRDefault="00AA729A" w:rsidP="00AA729A">
      <w:pPr>
        <w:spacing w:after="0" w:line="240" w:lineRule="auto"/>
        <w:rPr>
          <w:rFonts w:ascii="Kruti Dev 010" w:hAnsi="Kruti Dev 010"/>
          <w:sz w:val="27"/>
          <w:szCs w:val="27"/>
        </w:rPr>
      </w:pPr>
      <w:r w:rsidRPr="009B3463">
        <w:rPr>
          <w:rFonts w:ascii="Kruti Dev 010" w:hAnsi="Kruti Dev 010"/>
          <w:sz w:val="27"/>
          <w:szCs w:val="27"/>
        </w:rPr>
        <w:t xml:space="preserve">   /khfoZ</w:t>
      </w:r>
      <w:proofErr w:type="gramStart"/>
      <w:r w:rsidRPr="009B3463">
        <w:rPr>
          <w:rFonts w:ascii="Kruti Dev 010" w:hAnsi="Kruti Dev 010"/>
          <w:sz w:val="27"/>
          <w:szCs w:val="27"/>
        </w:rPr>
        <w:t>?kk</w:t>
      </w:r>
      <w:proofErr w:type="gramEnd"/>
      <w:r w:rsidRPr="009B3463">
        <w:rPr>
          <w:rFonts w:ascii="Kruti Dev 010" w:hAnsi="Kruti Dev 010"/>
          <w:sz w:val="27"/>
          <w:szCs w:val="27"/>
        </w:rPr>
        <w:t xml:space="preserve"> lR;edzks/kks n'kde~ /keZ y{k.ke~AA&amp;euqLe`fr</w:t>
      </w:r>
    </w:p>
    <w:p w:rsidR="00AA729A" w:rsidRPr="009B3463" w:rsidRDefault="00AA729A" w:rsidP="00AA729A">
      <w:pPr>
        <w:spacing w:after="0" w:line="240" w:lineRule="auto"/>
        <w:rPr>
          <w:rFonts w:ascii="Times New Roman" w:hAnsi="Times New Roman" w:cs="Times New Roman"/>
          <w:sz w:val="27"/>
          <w:szCs w:val="27"/>
        </w:rPr>
      </w:pPr>
      <w:r w:rsidRPr="009B3463">
        <w:rPr>
          <w:rFonts w:ascii="Times New Roman" w:hAnsi="Times New Roman" w:cs="Times New Roman"/>
          <w:sz w:val="27"/>
          <w:szCs w:val="27"/>
        </w:rPr>
        <w:t>5. Pandey, S.L.; Vedantic Social Philosophy.</w:t>
      </w:r>
    </w:p>
    <w:p w:rsidR="00AA729A" w:rsidRPr="009B3463" w:rsidRDefault="00AA729A" w:rsidP="00AA729A">
      <w:pPr>
        <w:tabs>
          <w:tab w:val="left" w:pos="3120"/>
        </w:tabs>
        <w:spacing w:after="0" w:line="240" w:lineRule="auto"/>
        <w:rPr>
          <w:rFonts w:ascii="Times New Roman" w:hAnsi="Times New Roman" w:cs="Times New Roman"/>
          <w:sz w:val="27"/>
          <w:szCs w:val="27"/>
        </w:rPr>
      </w:pPr>
      <w:r w:rsidRPr="009B3463">
        <w:rPr>
          <w:rFonts w:ascii="Times New Roman" w:hAnsi="Times New Roman" w:cs="Times New Roman"/>
          <w:sz w:val="27"/>
          <w:szCs w:val="27"/>
        </w:rPr>
        <w:tab/>
        <w:t>................</w:t>
      </w:r>
    </w:p>
    <w:p w:rsidR="00AA729A" w:rsidRPr="009B3463" w:rsidRDefault="00AA729A" w:rsidP="00AA729A">
      <w:pPr>
        <w:spacing w:after="0"/>
        <w:rPr>
          <w:rFonts w:ascii="Kruti Dev 010" w:hAnsi="Kruti Dev 010"/>
          <w:sz w:val="27"/>
          <w:szCs w:val="27"/>
        </w:rPr>
      </w:pPr>
    </w:p>
    <w:p w:rsidR="00AA729A" w:rsidRPr="009B3463" w:rsidRDefault="00AA729A" w:rsidP="00AA729A">
      <w:pPr>
        <w:rPr>
          <w:rFonts w:ascii="Kruti Dev 010" w:hAnsi="Kruti Dev 010"/>
          <w:sz w:val="27"/>
          <w:szCs w:val="27"/>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C42957" w:rsidRDefault="00C42957" w:rsidP="00175CB2">
      <w:pPr>
        <w:pStyle w:val="Heading2"/>
        <w:spacing w:before="0" w:beforeAutospacing="0" w:after="0" w:afterAutospacing="0" w:line="360" w:lineRule="auto"/>
        <w:ind w:left="6480" w:firstLine="720"/>
        <w:jc w:val="center"/>
        <w:rPr>
          <w:b w:val="0"/>
          <w:color w:val="000000"/>
          <w:sz w:val="20"/>
          <w:szCs w:val="20"/>
        </w:rPr>
      </w:pPr>
    </w:p>
    <w:p w:rsidR="00175CB2" w:rsidRPr="000726DC" w:rsidRDefault="00175CB2" w:rsidP="00175CB2">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w:t>
      </w:r>
      <w:r>
        <w:rPr>
          <w:b w:val="0"/>
          <w:color w:val="000000"/>
          <w:sz w:val="20"/>
          <w:szCs w:val="20"/>
        </w:rPr>
        <w:t>22</w:t>
      </w:r>
      <w:proofErr w:type="gramEnd"/>
      <w:r w:rsidRPr="000726DC">
        <w:rPr>
          <w:b w:val="0"/>
          <w:color w:val="000000"/>
          <w:sz w:val="20"/>
          <w:szCs w:val="20"/>
        </w:rPr>
        <w:t xml:space="preserve">-9-2015 </w:t>
      </w:r>
    </w:p>
    <w:p w:rsidR="00175CB2" w:rsidRPr="000726DC" w:rsidRDefault="00175CB2" w:rsidP="00175CB2">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w:t>
      </w:r>
      <w:r>
        <w:rPr>
          <w:b w:val="0"/>
          <w:color w:val="000000"/>
          <w:sz w:val="20"/>
          <w:szCs w:val="20"/>
        </w:rPr>
        <w:t>13</w:t>
      </w:r>
      <w:proofErr w:type="gramEnd"/>
      <w:r w:rsidRPr="000726DC">
        <w:rPr>
          <w:b w:val="0"/>
          <w:color w:val="000000"/>
          <w:sz w:val="20"/>
          <w:szCs w:val="20"/>
        </w:rPr>
        <w:t>-1</w:t>
      </w:r>
      <w:r>
        <w:rPr>
          <w:b w:val="0"/>
          <w:color w:val="000000"/>
          <w:sz w:val="20"/>
          <w:szCs w:val="20"/>
        </w:rPr>
        <w:t>1</w:t>
      </w:r>
      <w:r w:rsidRPr="000726DC">
        <w:rPr>
          <w:b w:val="0"/>
          <w:color w:val="000000"/>
          <w:sz w:val="20"/>
          <w:szCs w:val="20"/>
        </w:rPr>
        <w:t>-2015</w:t>
      </w:r>
    </w:p>
    <w:p w:rsidR="00F54DAA" w:rsidRPr="00AA729A" w:rsidRDefault="00F54DAA" w:rsidP="00AA729A">
      <w:pPr>
        <w:jc w:val="center"/>
        <w:rPr>
          <w:rFonts w:ascii="Kruti Dev 010" w:hAnsi="Kruti Dev 010"/>
          <w:sz w:val="27"/>
          <w:szCs w:val="27"/>
        </w:rPr>
      </w:pPr>
      <w:r w:rsidRPr="00487EB1">
        <w:rPr>
          <w:rFonts w:ascii="Kruti Dev 010" w:hAnsi="Kruti Dev 010"/>
          <w:b/>
          <w:sz w:val="32"/>
          <w:szCs w:val="32"/>
        </w:rPr>
        <w:t xml:space="preserve">NRrhlx&lt;+ esa </w:t>
      </w:r>
      <w:proofErr w:type="gramStart"/>
      <w:r w:rsidRPr="00487EB1">
        <w:rPr>
          <w:rFonts w:ascii="Kruti Dev 010" w:hAnsi="Kruti Dev 010"/>
          <w:b/>
          <w:sz w:val="32"/>
          <w:szCs w:val="32"/>
        </w:rPr>
        <w:t>iztuurk ,oa</w:t>
      </w:r>
      <w:proofErr w:type="gramEnd"/>
      <w:r w:rsidRPr="00487EB1">
        <w:rPr>
          <w:rFonts w:ascii="Kruti Dev 010" w:hAnsi="Kruti Dev 010"/>
          <w:b/>
          <w:sz w:val="32"/>
          <w:szCs w:val="32"/>
        </w:rPr>
        <w:t xml:space="preserve"> ifjokj fu;kstu dk;ZØe</w:t>
      </w:r>
    </w:p>
    <w:p w:rsidR="00F54DAA" w:rsidRPr="00FB1E8D" w:rsidRDefault="00F54DAA" w:rsidP="00F54DAA">
      <w:pPr>
        <w:spacing w:after="0"/>
        <w:jc w:val="center"/>
        <w:rPr>
          <w:rFonts w:ascii="Kruti Dev 010" w:hAnsi="Kruti Dev 010" w:cs="Kruti Dev 010"/>
          <w:bCs/>
          <w:sz w:val="24"/>
          <w:szCs w:val="24"/>
        </w:rPr>
      </w:pPr>
      <w:proofErr w:type="gramStart"/>
      <w:r w:rsidRPr="00FB1E8D">
        <w:rPr>
          <w:rFonts w:ascii="Kruti Dev 010" w:hAnsi="Kruti Dev 010" w:cs="Kruti Dev 010"/>
          <w:bCs/>
          <w:sz w:val="24"/>
          <w:szCs w:val="24"/>
        </w:rPr>
        <w:t>;ksfxrk</w:t>
      </w:r>
      <w:proofErr w:type="gramEnd"/>
      <w:r w:rsidRPr="00FB1E8D">
        <w:rPr>
          <w:rFonts w:ascii="Kruti Dev 010" w:hAnsi="Kruti Dev 010" w:cs="Kruti Dev 010"/>
          <w:bCs/>
          <w:sz w:val="24"/>
          <w:szCs w:val="24"/>
        </w:rPr>
        <w:t xml:space="preserve"> lkgw] </w:t>
      </w:r>
    </w:p>
    <w:p w:rsidR="00F54DAA" w:rsidRPr="00272259" w:rsidRDefault="00F54DAA" w:rsidP="00F54DAA">
      <w:pPr>
        <w:spacing w:after="0"/>
        <w:rPr>
          <w:rFonts w:ascii="Kruti Dev 010" w:hAnsi="Kruti Dev 010" w:cs="Kruti Dev 010"/>
          <w:bCs/>
          <w:sz w:val="28"/>
          <w:szCs w:val="28"/>
        </w:rPr>
      </w:pPr>
    </w:p>
    <w:p w:rsidR="00F54DAA" w:rsidRPr="00FB1E8D" w:rsidRDefault="00F54DAA" w:rsidP="00051B9E">
      <w:pPr>
        <w:jc w:val="center"/>
        <w:rPr>
          <w:rFonts w:ascii="Kruti Dev 010" w:hAnsi="Kruti Dev 010" w:cs="Kruti Dev 010"/>
          <w:b/>
          <w:bCs/>
          <w:sz w:val="26"/>
          <w:szCs w:val="26"/>
        </w:rPr>
      </w:pPr>
      <w:r w:rsidRPr="00FB1E8D">
        <w:rPr>
          <w:rFonts w:ascii="Kruti Dev 010" w:hAnsi="Kruti Dev 010" w:cs="Kruti Dev 010"/>
          <w:b/>
          <w:bCs/>
          <w:sz w:val="26"/>
          <w:szCs w:val="26"/>
        </w:rPr>
        <w:t>“kks/k lkjka”k</w:t>
      </w:r>
    </w:p>
    <w:p w:rsidR="00F54DAA" w:rsidRPr="00051B9E" w:rsidRDefault="00F54DAA" w:rsidP="00175CB2">
      <w:pPr>
        <w:spacing w:line="240" w:lineRule="auto"/>
        <w:jc w:val="both"/>
        <w:rPr>
          <w:rFonts w:ascii="Kruti Dev 010" w:hAnsi="Kruti Dev 010" w:cs="Kruti Dev 010"/>
          <w:bCs/>
          <w:sz w:val="24"/>
          <w:szCs w:val="24"/>
        </w:rPr>
      </w:pPr>
      <w:r w:rsidRPr="00051B9E">
        <w:rPr>
          <w:rFonts w:ascii="Kruti Dev 010" w:hAnsi="Kruti Dev 010" w:cs="Kruti Dev 010"/>
          <w:bCs/>
          <w:sz w:val="24"/>
          <w:szCs w:val="24"/>
        </w:rPr>
        <w:t xml:space="preserve">izLrqr “kks/k i= dk izeq[k mn~ns”; NRrhlx&lt;+ jkT; esa iztuurk izfr:Ik ,oa ifjokj fu;kstu dh fLFkfr dk HkkSxksfyd fo”ys’k.k djuk gSA </w:t>
      </w:r>
      <w:r w:rsidRPr="00051B9E">
        <w:rPr>
          <w:rFonts w:ascii="Kruti Dev 010" w:hAnsi="Kruti Dev 010" w:cs="Kruti Dev 010"/>
          <w:sz w:val="24"/>
          <w:szCs w:val="24"/>
        </w:rPr>
        <w:t>;g v/;;u Hkkjrh; tux.kuk 2001% iztuurk lkj.kh ,oa jk’Vªh; ifjokj LokLF; losZ{k.k 2005&amp;06 ij vk/kkfjr gSA</w:t>
      </w:r>
      <w:r w:rsidRPr="00051B9E">
        <w:rPr>
          <w:rFonts w:ascii="Kruti Dev 010" w:hAnsi="Kruti Dev 010"/>
          <w:sz w:val="24"/>
          <w:szCs w:val="24"/>
        </w:rPr>
        <w:t xml:space="preserve"> Hkkjr dh c&lt;+rh gqbZ vkcknh dks ns[krs gq, Hkkjr ljdkj us ifjokj dY;k.k rFkk ifjokj fu;kstu ds dk;ZØe dks vR;Ur fu’Bk ,oa rRijrk ds lkFk pyk;k gS tks tula[;k fu;a=.k ,oa tula[;k dh vkdkfjdh ds fu/kkZj.k esa izHkko”kkyh uhfr gSA ;|fi bldk vafre y{; iztuurk nj dks de djuk gS tksfd izpfyr ifjokj fu;kstu ds lk/kuksa dk Kku ,oa mi;ksx ij vk/kkfjr gSA NRrhlx&lt;+ esa dqy iztuurk nj 4-14 izfr L=h gS] ;g nj xzkeh.k ¼4-36 izfr L=h½ {ks= ls uxjh; ¼3-28 izfr L=h½ {ks= esa vis{kkd`r de gSA efgykvksa dks ifjokj fu;kstu dh vk/kqfud fof/k;ksa dk Kku vf/kd gS lkFk gh ijaijkxr fof/k;ksa dh rqyuk esa vk/kqfud fof/k;ksa dk mi;ksx Hkh vf/kd djrh gSA </w:t>
      </w:r>
    </w:p>
    <w:p w:rsidR="00F54DAA" w:rsidRPr="00487EB1" w:rsidRDefault="00F54DAA" w:rsidP="00F54DAA">
      <w:pPr>
        <w:tabs>
          <w:tab w:val="left" w:pos="0"/>
        </w:tabs>
        <w:jc w:val="both"/>
        <w:rPr>
          <w:rFonts w:ascii="Kruti Dev 010" w:hAnsi="Kruti Dev 010" w:cs="Kruti Dev 010"/>
          <w:b/>
          <w:sz w:val="28"/>
          <w:szCs w:val="28"/>
        </w:rPr>
      </w:pPr>
      <w:proofErr w:type="gramStart"/>
      <w:r>
        <w:rPr>
          <w:rFonts w:ascii="Kruti Dev 010" w:hAnsi="Kruti Dev 010" w:cs="Kruti Dev 010"/>
          <w:b/>
          <w:bCs/>
          <w:sz w:val="28"/>
          <w:szCs w:val="28"/>
        </w:rPr>
        <w:t>iz</w:t>
      </w:r>
      <w:r w:rsidRPr="00487EB1">
        <w:rPr>
          <w:rFonts w:ascii="Kruti Dev 010" w:hAnsi="Kruti Dev 010" w:cs="Kruti Dev 010"/>
          <w:b/>
          <w:bCs/>
          <w:sz w:val="28"/>
          <w:szCs w:val="28"/>
        </w:rPr>
        <w:t>Lrkouk</w:t>
      </w:r>
      <w:proofErr w:type="gramEnd"/>
      <w:r w:rsidRPr="00487EB1">
        <w:rPr>
          <w:rFonts w:ascii="Kruti Dev 010" w:hAnsi="Kruti Dev 010" w:cs="Kruti Dev 010"/>
          <w:b/>
          <w:bCs/>
          <w:sz w:val="28"/>
          <w:szCs w:val="28"/>
        </w:rPr>
        <w:t xml:space="preserve"> </w:t>
      </w:r>
    </w:p>
    <w:p w:rsidR="00F54DAA" w:rsidRPr="00FB1E8D" w:rsidRDefault="00F54DAA" w:rsidP="00FB1E8D">
      <w:pPr>
        <w:spacing w:line="360" w:lineRule="auto"/>
        <w:jc w:val="both"/>
        <w:rPr>
          <w:rFonts w:ascii="Kruti Dev 010" w:hAnsi="Kruti Dev 010"/>
          <w:sz w:val="24"/>
          <w:szCs w:val="24"/>
        </w:rPr>
      </w:pPr>
      <w:r w:rsidRPr="00FB1E8D">
        <w:rPr>
          <w:rFonts w:ascii="Kruti Dev 010" w:hAnsi="Kruti Dev 010"/>
          <w:sz w:val="24"/>
          <w:szCs w:val="24"/>
        </w:rPr>
        <w:t>tula[;k laca/kh v/;;uksa esa iztuurk ,d egRoiw.kZ rF; gSA iztuurk dk vfHkizk; fdlh efgyk vFkok muds lewg ds }kjk fdlh le;kof/k esa dqy ltho tUes cPpksa dh okLrfod la[;k ls gSA fdlh fuf”pr vof/k esa ltho tUesa cPpksa dh ckjackjrk gh iztuurk dh eki gSA ßiztuurk ml nj dh eki gS ftuls dksbZ tula[;k viuh la[;k esa tUe }kjk o`f/n djrh gSß ¼csatkfeu] 1968½A tcfd ifjokj fu;kstu foosdiw.kZ ekr`Ro&amp;fir`Ro] LoLFk cPps o lq[kh ifjokj dk fuekZ.k djrk gSA bl izdkj vius lk/kuksa ds vuqdwy vius ifjokj dks viuh bPNk ls ifjlhfer djuk gh ifjokj fu;kstu gS ¼c?ksy] 2013½A ifjokj fu;kstu ds lk/kuksa dk vfo’dkj rFkk lkewfgd :Ik ls mudks viuk;k tkuk Hkh iztuurk dks izHkkfor djus okyk egRoiw.kZ dkjd gS ¼oqM~l] 1982½A bl dk;ZØe dks viukdj izR;sd ifjokj vius dks lhfer j[k ldrk gSA</w:t>
      </w:r>
    </w:p>
    <w:p w:rsidR="00F54DAA" w:rsidRPr="00FB1E8D" w:rsidRDefault="00F54DAA" w:rsidP="00FB1E8D">
      <w:pPr>
        <w:spacing w:line="360" w:lineRule="auto"/>
        <w:jc w:val="both"/>
        <w:rPr>
          <w:rFonts w:ascii="Kruti Dev 010" w:hAnsi="Kruti Dev 010"/>
          <w:sz w:val="24"/>
          <w:szCs w:val="24"/>
        </w:rPr>
      </w:pPr>
      <w:r w:rsidRPr="00FB1E8D">
        <w:rPr>
          <w:rFonts w:ascii="Kruti Dev 010" w:hAnsi="Kruti Dev 010"/>
          <w:sz w:val="24"/>
          <w:szCs w:val="24"/>
        </w:rPr>
        <w:t>vkRe la;ae orZeku le; esa dfBu gS vkSj blds }kjk tula[;k o`f/n ij Hkh fu;a=.k laHko ugha] tula[;k o`f/n nh?kZdkyhu leL;k gS blds fy, ,sls lk/kuksa dk iz;ksx gks ftlls nh?kZdkyhu funku gks lds bl izdkj ds lk/kukssa ds varxZr eq[;r% fujks/kd vFkkZr~ vLFkk;h mik; rFkk cU/;kdj.k lfEefyr gSA</w:t>
      </w:r>
    </w:p>
    <w:p w:rsidR="00F54DAA" w:rsidRPr="00FB1E8D" w:rsidRDefault="00F54DAA" w:rsidP="00F54DAA">
      <w:pPr>
        <w:tabs>
          <w:tab w:val="left" w:pos="0"/>
          <w:tab w:val="left" w:pos="180"/>
          <w:tab w:val="left" w:pos="270"/>
        </w:tabs>
        <w:ind w:left="-180" w:firstLine="180"/>
        <w:jc w:val="both"/>
        <w:rPr>
          <w:rFonts w:ascii="Kundli" w:hAnsi="Kundli" w:cs="Kundli"/>
          <w:b/>
          <w:bCs/>
          <w:sz w:val="24"/>
          <w:szCs w:val="24"/>
        </w:rPr>
      </w:pPr>
      <w:r w:rsidRPr="00FB1E8D">
        <w:rPr>
          <w:rFonts w:ascii="Kruti Dev 010" w:hAnsi="Kruti Dev 010" w:cs="Kruti Dev 010"/>
          <w:b/>
          <w:bCs/>
          <w:sz w:val="24"/>
          <w:szCs w:val="24"/>
          <w:lang w:val="fr-FR"/>
        </w:rPr>
        <w:t>v/;</w:t>
      </w:r>
      <w:proofErr w:type="gramStart"/>
      <w:r w:rsidRPr="00FB1E8D">
        <w:rPr>
          <w:rFonts w:ascii="Kruti Dev 010" w:hAnsi="Kruti Dev 010" w:cs="Kruti Dev 010"/>
          <w:b/>
          <w:bCs/>
          <w:sz w:val="24"/>
          <w:szCs w:val="24"/>
          <w:lang w:val="fr-FR"/>
        </w:rPr>
        <w:t>;u</w:t>
      </w:r>
      <w:proofErr w:type="gramEnd"/>
      <w:r w:rsidRPr="00FB1E8D">
        <w:rPr>
          <w:rFonts w:ascii="Kruti Dev 010" w:hAnsi="Kruti Dev 010" w:cs="Kruti Dev 010"/>
          <w:b/>
          <w:bCs/>
          <w:sz w:val="24"/>
          <w:szCs w:val="24"/>
          <w:lang w:val="fr-FR"/>
        </w:rPr>
        <w:t xml:space="preserve"> dk mn~ns”;</w:t>
      </w:r>
      <w:r w:rsidRPr="00FB1E8D">
        <w:rPr>
          <w:rFonts w:ascii="Kruti Dev 010" w:hAnsi="Kruti Dev 010" w:cs="Kruti Dev 010"/>
          <w:b/>
          <w:sz w:val="24"/>
          <w:szCs w:val="24"/>
          <w:lang w:val="fr-FR"/>
        </w:rPr>
        <w:t xml:space="preserve"> </w:t>
      </w:r>
    </w:p>
    <w:p w:rsidR="00F54DAA" w:rsidRPr="00FB1E8D" w:rsidRDefault="00F54DAA" w:rsidP="00FB1E8D">
      <w:pPr>
        <w:tabs>
          <w:tab w:val="left" w:pos="0"/>
          <w:tab w:val="left" w:pos="180"/>
          <w:tab w:val="left" w:pos="270"/>
        </w:tabs>
        <w:spacing w:line="360" w:lineRule="auto"/>
        <w:ind w:right="-15840"/>
        <w:jc w:val="both"/>
        <w:rPr>
          <w:rFonts w:ascii="Kruti Dev 010" w:hAnsi="Kruti Dev 010" w:cs="Kruti Dev 010"/>
          <w:sz w:val="24"/>
          <w:szCs w:val="24"/>
          <w:lang w:val="fr-FR"/>
        </w:rPr>
      </w:pPr>
      <w:r w:rsidRPr="00FB1E8D">
        <w:rPr>
          <w:rFonts w:ascii="Kruti Dev 010" w:hAnsi="Kruti Dev 010" w:cs="Kruti Dev 010"/>
          <w:sz w:val="24"/>
          <w:szCs w:val="24"/>
          <w:lang w:val="fr-FR"/>
        </w:rPr>
        <w:t>bl v/;</w:t>
      </w:r>
      <w:proofErr w:type="gramStart"/>
      <w:r w:rsidRPr="00FB1E8D">
        <w:rPr>
          <w:rFonts w:ascii="Kruti Dev 010" w:hAnsi="Kruti Dev 010" w:cs="Kruti Dev 010"/>
          <w:sz w:val="24"/>
          <w:szCs w:val="24"/>
          <w:lang w:val="fr-FR"/>
        </w:rPr>
        <w:t>;u</w:t>
      </w:r>
      <w:proofErr w:type="gramEnd"/>
      <w:r w:rsidRPr="00FB1E8D">
        <w:rPr>
          <w:rFonts w:ascii="Kruti Dev 010" w:hAnsi="Kruti Dev 010" w:cs="Kruti Dev 010"/>
          <w:sz w:val="24"/>
          <w:szCs w:val="24"/>
          <w:lang w:val="fr-FR"/>
        </w:rPr>
        <w:t xml:space="preserve"> dk mn~ns”; fuEufyf[kr gS &amp; </w:t>
      </w:r>
    </w:p>
    <w:p w:rsidR="00F54DAA" w:rsidRPr="00FB1E8D" w:rsidRDefault="00F54DAA" w:rsidP="00FB1E8D">
      <w:pPr>
        <w:pStyle w:val="ListParagraph"/>
        <w:numPr>
          <w:ilvl w:val="0"/>
          <w:numId w:val="17"/>
        </w:numPr>
        <w:tabs>
          <w:tab w:val="left" w:pos="0"/>
          <w:tab w:val="left" w:pos="180"/>
          <w:tab w:val="left" w:pos="270"/>
        </w:tabs>
        <w:spacing w:after="0" w:line="360" w:lineRule="auto"/>
        <w:ind w:left="806"/>
        <w:contextualSpacing w:val="0"/>
        <w:jc w:val="both"/>
        <w:rPr>
          <w:rFonts w:ascii="Kruti Dev 010" w:hAnsi="Kruti Dev 010" w:cs="Kruti Dev 010"/>
          <w:sz w:val="24"/>
          <w:szCs w:val="24"/>
          <w:lang w:val="fr-FR"/>
        </w:rPr>
      </w:pPr>
      <w:r w:rsidRPr="00FB1E8D">
        <w:rPr>
          <w:rFonts w:ascii="Kruti Dev 010" w:hAnsi="Kruti Dev 010" w:cs="Kruti Dev 010"/>
          <w:sz w:val="24"/>
          <w:szCs w:val="24"/>
          <w:lang w:val="fr-FR"/>
        </w:rPr>
        <w:t>izns”k esa iztuurk dh fLFkfr dk vkdyu djuk</w:t>
      </w:r>
    </w:p>
    <w:p w:rsidR="00F54DAA" w:rsidRPr="00FB1E8D" w:rsidRDefault="00F54DAA" w:rsidP="00FB1E8D">
      <w:pPr>
        <w:pStyle w:val="ListParagraph"/>
        <w:numPr>
          <w:ilvl w:val="0"/>
          <w:numId w:val="17"/>
        </w:numPr>
        <w:spacing w:after="0" w:line="360" w:lineRule="auto"/>
        <w:ind w:left="806"/>
        <w:contextualSpacing w:val="0"/>
        <w:jc w:val="both"/>
        <w:rPr>
          <w:rFonts w:ascii="Kruti Dev 010" w:hAnsi="Kruti Dev 010"/>
          <w:sz w:val="24"/>
          <w:szCs w:val="24"/>
          <w:lang w:val="fr-FR"/>
        </w:rPr>
      </w:pPr>
      <w:r w:rsidRPr="00FB1E8D">
        <w:rPr>
          <w:rFonts w:ascii="Kruti Dev 010" w:hAnsi="Kruti Dev 010"/>
          <w:sz w:val="24"/>
          <w:szCs w:val="24"/>
          <w:lang w:val="fr-FR"/>
        </w:rPr>
        <w:t>ifjokj fu;kstu dh fLFkfr dks Kkr djuk rFkk</w:t>
      </w:r>
    </w:p>
    <w:p w:rsidR="006C3345" w:rsidRDefault="00F54DAA" w:rsidP="006C3345">
      <w:pPr>
        <w:pStyle w:val="ListParagraph"/>
        <w:numPr>
          <w:ilvl w:val="0"/>
          <w:numId w:val="17"/>
        </w:numPr>
        <w:spacing w:after="0" w:line="360" w:lineRule="auto"/>
        <w:ind w:left="806"/>
        <w:contextualSpacing w:val="0"/>
        <w:jc w:val="both"/>
        <w:rPr>
          <w:rFonts w:ascii="Kruti Dev 010" w:hAnsi="Kruti Dev 010"/>
          <w:sz w:val="24"/>
          <w:szCs w:val="24"/>
          <w:lang w:val="fr-FR"/>
        </w:rPr>
      </w:pPr>
      <w:r w:rsidRPr="00FB1E8D">
        <w:rPr>
          <w:rFonts w:ascii="Kruti Dev 010" w:hAnsi="Kruti Dev 010"/>
          <w:sz w:val="24"/>
          <w:szCs w:val="24"/>
          <w:lang w:val="fr-FR"/>
        </w:rPr>
        <w:t>LokLF; lsokvksa ds mi;ksx dk fo”ys’k.k djukA</w:t>
      </w:r>
    </w:p>
    <w:p w:rsidR="006C3345" w:rsidRPr="006C3345" w:rsidRDefault="00DE6C49" w:rsidP="006C3345">
      <w:pPr>
        <w:spacing w:after="0" w:line="360" w:lineRule="auto"/>
        <w:jc w:val="both"/>
        <w:rPr>
          <w:rFonts w:ascii="Kruti Dev 010" w:hAnsi="Kruti Dev 010"/>
          <w:sz w:val="24"/>
          <w:szCs w:val="24"/>
          <w:lang w:val="fr-FR"/>
        </w:rPr>
      </w:pPr>
      <w:r>
        <w:rPr>
          <w:rFonts w:ascii="Kruti Dev 010" w:hAnsi="Kruti Dev 010" w:cs="Kruti Dev 010"/>
          <w:sz w:val="24"/>
          <w:szCs w:val="24"/>
          <w:lang w:val="fr-FR"/>
        </w:rPr>
        <w:t>-------------------------------------------------------------------------------------------------------------------------------------------------------------------------------------------------------------</w:t>
      </w:r>
    </w:p>
    <w:p w:rsidR="006C3345" w:rsidRPr="006C3345" w:rsidRDefault="006C3345" w:rsidP="006C3345">
      <w:pPr>
        <w:spacing w:after="0" w:line="360" w:lineRule="auto"/>
        <w:jc w:val="both"/>
        <w:rPr>
          <w:rFonts w:ascii="Kruti Dev 010" w:hAnsi="Kruti Dev 010"/>
          <w:sz w:val="24"/>
          <w:szCs w:val="24"/>
          <w:lang w:val="fr-FR"/>
        </w:rPr>
      </w:pPr>
      <w:r w:rsidRPr="006C3345">
        <w:rPr>
          <w:rFonts w:ascii="Kruti Dev 010" w:hAnsi="Kruti Dev 010" w:cs="Kruti Dev 010"/>
          <w:bCs/>
          <w:sz w:val="24"/>
          <w:szCs w:val="24"/>
          <w:lang w:val="fr-FR"/>
        </w:rPr>
        <w:t>”kks/k Nk=k  Hkwxksy v/;</w:t>
      </w:r>
      <w:proofErr w:type="gramStart"/>
      <w:r w:rsidRPr="006C3345">
        <w:rPr>
          <w:rFonts w:ascii="Kruti Dev 010" w:hAnsi="Kruti Dev 010" w:cs="Kruti Dev 010"/>
          <w:bCs/>
          <w:sz w:val="24"/>
          <w:szCs w:val="24"/>
          <w:lang w:val="fr-FR"/>
        </w:rPr>
        <w:t>;u</w:t>
      </w:r>
      <w:proofErr w:type="gramEnd"/>
      <w:r w:rsidRPr="006C3345">
        <w:rPr>
          <w:rFonts w:ascii="Kruti Dev 010" w:hAnsi="Kruti Dev 010" w:cs="Kruti Dev 010"/>
          <w:bCs/>
          <w:sz w:val="24"/>
          <w:szCs w:val="24"/>
          <w:lang w:val="fr-FR"/>
        </w:rPr>
        <w:t xml:space="preserve"> “kkyk] ia- jfo”kadj “kqDy fo”ofo|ky;] jk;iqj ¼N-x-½</w:t>
      </w:r>
    </w:p>
    <w:p w:rsidR="00DE6C49" w:rsidRDefault="00DE6C49" w:rsidP="00F54DAA">
      <w:pPr>
        <w:tabs>
          <w:tab w:val="left" w:pos="0"/>
          <w:tab w:val="left" w:pos="180"/>
          <w:tab w:val="left" w:pos="270"/>
        </w:tabs>
        <w:jc w:val="both"/>
        <w:rPr>
          <w:rFonts w:ascii="Kruti Dev 010" w:hAnsi="Kruti Dev 010" w:cs="Kruti Dev 010"/>
          <w:b/>
          <w:bCs/>
          <w:sz w:val="24"/>
          <w:szCs w:val="24"/>
          <w:lang w:val="fr-FR"/>
        </w:rPr>
      </w:pPr>
    </w:p>
    <w:p w:rsidR="00F54DAA" w:rsidRPr="00DE512A" w:rsidRDefault="00F54DAA" w:rsidP="00F54DAA">
      <w:pPr>
        <w:tabs>
          <w:tab w:val="left" w:pos="0"/>
          <w:tab w:val="left" w:pos="180"/>
          <w:tab w:val="left" w:pos="270"/>
        </w:tabs>
        <w:jc w:val="both"/>
        <w:rPr>
          <w:rFonts w:ascii="Kruti Dev 010" w:hAnsi="Kruti Dev 010" w:cs="Kruti Dev 010"/>
          <w:b/>
          <w:sz w:val="24"/>
          <w:szCs w:val="24"/>
          <w:lang w:val="fr-FR"/>
        </w:rPr>
      </w:pPr>
      <w:r w:rsidRPr="00DE512A">
        <w:rPr>
          <w:rFonts w:ascii="Kruti Dev 010" w:hAnsi="Kruti Dev 010" w:cs="Kruti Dev 010"/>
          <w:b/>
          <w:bCs/>
          <w:sz w:val="24"/>
          <w:szCs w:val="24"/>
          <w:lang w:val="fr-FR"/>
        </w:rPr>
        <w:lastRenderedPageBreak/>
        <w:t>v/;</w:t>
      </w:r>
      <w:proofErr w:type="gramStart"/>
      <w:r w:rsidRPr="00DE512A">
        <w:rPr>
          <w:rFonts w:ascii="Kruti Dev 010" w:hAnsi="Kruti Dev 010" w:cs="Kruti Dev 010"/>
          <w:b/>
          <w:bCs/>
          <w:sz w:val="24"/>
          <w:szCs w:val="24"/>
          <w:lang w:val="fr-FR"/>
        </w:rPr>
        <w:t>;u</w:t>
      </w:r>
      <w:proofErr w:type="gramEnd"/>
      <w:r w:rsidRPr="00DE512A">
        <w:rPr>
          <w:rFonts w:ascii="Kruti Dev 010" w:hAnsi="Kruti Dev 010" w:cs="Kruti Dev 010"/>
          <w:b/>
          <w:bCs/>
          <w:sz w:val="24"/>
          <w:szCs w:val="24"/>
          <w:lang w:val="fr-FR"/>
        </w:rPr>
        <w:t xml:space="preserve"> {ks= </w:t>
      </w:r>
    </w:p>
    <w:p w:rsidR="00F54DAA" w:rsidRPr="00DE512A" w:rsidRDefault="00F54DAA" w:rsidP="00FB1E8D">
      <w:pPr>
        <w:spacing w:line="360" w:lineRule="auto"/>
        <w:jc w:val="both"/>
        <w:rPr>
          <w:rFonts w:ascii="Kruti Dev 010" w:hAnsi="Kruti Dev 010"/>
          <w:sz w:val="24"/>
          <w:szCs w:val="24"/>
          <w:lang w:val="fr-FR"/>
        </w:rPr>
      </w:pPr>
      <w:r w:rsidRPr="00DE512A">
        <w:rPr>
          <w:rFonts w:ascii="Kruti Dev 010" w:hAnsi="Kruti Dev 010"/>
          <w:sz w:val="24"/>
          <w:szCs w:val="24"/>
          <w:lang w:val="fr-FR"/>
        </w:rPr>
        <w:t xml:space="preserve">    NRrhlx&lt;+ jkT; 17</w:t>
      </w:r>
      <w:r w:rsidRPr="00DE512A">
        <w:rPr>
          <w:rFonts w:ascii="Kruti Dev 010" w:hAnsi="Kruti Dev 010"/>
          <w:sz w:val="24"/>
          <w:szCs w:val="24"/>
          <w:vertAlign w:val="superscript"/>
          <w:lang w:val="fr-FR"/>
        </w:rPr>
        <w:t>å</w:t>
      </w:r>
      <w:r w:rsidRPr="00DE512A">
        <w:rPr>
          <w:rFonts w:ascii="Kruti Dev 010" w:hAnsi="Kruti Dev 010"/>
          <w:sz w:val="24"/>
          <w:szCs w:val="24"/>
          <w:lang w:val="fr-FR"/>
        </w:rPr>
        <w:t>46* mRrj v{kka”k ls 24</w:t>
      </w:r>
      <w:r w:rsidRPr="00DE512A">
        <w:rPr>
          <w:rFonts w:ascii="Kruti Dev 010" w:hAnsi="Kruti Dev 010"/>
          <w:sz w:val="24"/>
          <w:szCs w:val="24"/>
          <w:vertAlign w:val="superscript"/>
          <w:lang w:val="fr-FR"/>
        </w:rPr>
        <w:t>å</w:t>
      </w:r>
      <w:r w:rsidRPr="00DE512A">
        <w:rPr>
          <w:rFonts w:ascii="Kruti Dev 010" w:hAnsi="Kruti Dev 010"/>
          <w:sz w:val="24"/>
          <w:szCs w:val="24"/>
          <w:lang w:val="fr-FR"/>
        </w:rPr>
        <w:t>06* mRrj v{kka”k rFkk 80</w:t>
      </w:r>
      <w:r w:rsidRPr="00DE512A">
        <w:rPr>
          <w:rFonts w:ascii="Kruti Dev 010" w:hAnsi="Kruti Dev 010"/>
          <w:sz w:val="24"/>
          <w:szCs w:val="24"/>
          <w:vertAlign w:val="superscript"/>
          <w:lang w:val="fr-FR"/>
        </w:rPr>
        <w:t>å</w:t>
      </w:r>
      <w:r w:rsidRPr="00DE512A">
        <w:rPr>
          <w:rFonts w:ascii="Kruti Dev 010" w:hAnsi="Kruti Dev 010"/>
          <w:sz w:val="24"/>
          <w:szCs w:val="24"/>
          <w:lang w:val="fr-FR"/>
        </w:rPr>
        <w:t>15* iwoZ na”kka”k ls 84+</w:t>
      </w:r>
      <w:r w:rsidRPr="00DE512A">
        <w:rPr>
          <w:rFonts w:ascii="Kruti Dev 010" w:hAnsi="Kruti Dev 010"/>
          <w:sz w:val="24"/>
          <w:szCs w:val="24"/>
          <w:vertAlign w:val="superscript"/>
          <w:lang w:val="fr-FR"/>
        </w:rPr>
        <w:t>å</w:t>
      </w:r>
      <w:r w:rsidRPr="00DE512A">
        <w:rPr>
          <w:rFonts w:ascii="Kruti Dev 010" w:hAnsi="Kruti Dev 010"/>
          <w:sz w:val="24"/>
          <w:szCs w:val="24"/>
          <w:lang w:val="fr-FR"/>
        </w:rPr>
        <w:t>24* iwohZ ns”kak”k ds e/; fLFkr gSA bldk dqy HkkSxksfyd {ks=Qy 1]35]191 oxZ fd-eh- gSA lEiw.kZ ns”k dk 4-11 izfr”kr Hkkx bl izns”k ds varxZr lekfgr gSA 1 uoEcj 2000 dks Hkkjr ds e/;orhZ Hkkx esa fLFkr e/;izns”k ls foHkkftr NRrhlx&lt;+ ns”k dk uoxfBr 26 ok¡ jkT; gSA 2001 dh tux.kuk ds vuqlkj NRrhlx&lt;+ jkT; dh dqy tula[;k 2]07]95]956 Fkh tks 2011 esa 22-59 izfr”kr c&lt;+dj 2]55]40]196 gks xbZA NRrhlx&lt;+ esa tula[;k ?kuRo 189 O;fDRk izfroxZ fd-eh- gSA jkT; esa 76-8 izfr”kr tula[;k xzkeksa esa fuokl djrh gSA jkT; esa 71-04 izfr”kr tula[;k lk{kj gSA lk{kjrk iq:’kksa esa 81-45 izfr”kr vkSj efgykvksa esa 60-59 izfr”kr gSA</w:t>
      </w:r>
    </w:p>
    <w:p w:rsidR="00FB1E8D" w:rsidRPr="00DE512A" w:rsidRDefault="00F54DAA" w:rsidP="00F54DAA">
      <w:pPr>
        <w:tabs>
          <w:tab w:val="left" w:pos="0"/>
          <w:tab w:val="left" w:pos="180"/>
          <w:tab w:val="left" w:pos="270"/>
        </w:tabs>
        <w:ind w:left="180" w:hanging="180"/>
        <w:jc w:val="both"/>
        <w:rPr>
          <w:rFonts w:ascii="Kruti Dev 010" w:hAnsi="Kruti Dev 010" w:cs="Kruti Dev 010"/>
          <w:b/>
          <w:bCs/>
          <w:sz w:val="24"/>
          <w:szCs w:val="24"/>
          <w:lang w:val="fr-FR"/>
        </w:rPr>
      </w:pPr>
      <w:r w:rsidRPr="00DE512A">
        <w:rPr>
          <w:rFonts w:ascii="Kruti Dev 010" w:hAnsi="Kruti Dev 010" w:cs="Kruti Dev 010"/>
          <w:b/>
          <w:bCs/>
          <w:sz w:val="24"/>
          <w:szCs w:val="24"/>
          <w:lang w:val="fr-FR"/>
        </w:rPr>
        <w:t xml:space="preserve">vk¡dM+ks ds </w:t>
      </w:r>
      <w:proofErr w:type="gramStart"/>
      <w:r w:rsidRPr="00DE512A">
        <w:rPr>
          <w:rFonts w:ascii="Kruti Dev 010" w:hAnsi="Kruti Dev 010" w:cs="Kruti Dev 010"/>
          <w:b/>
          <w:bCs/>
          <w:sz w:val="24"/>
          <w:szCs w:val="24"/>
          <w:lang w:val="fr-FR"/>
        </w:rPr>
        <w:t>lzksr ,oa</w:t>
      </w:r>
      <w:proofErr w:type="gramEnd"/>
      <w:r w:rsidRPr="00DE512A">
        <w:rPr>
          <w:rFonts w:ascii="Kruti Dev 010" w:hAnsi="Kruti Dev 010" w:cs="Kruti Dev 010"/>
          <w:b/>
          <w:bCs/>
          <w:sz w:val="24"/>
          <w:szCs w:val="24"/>
          <w:lang w:val="fr-FR"/>
        </w:rPr>
        <w:t xml:space="preserve"> fof/kra= </w:t>
      </w:r>
    </w:p>
    <w:p w:rsidR="00F54DAA" w:rsidRPr="00DE512A" w:rsidRDefault="00F54DAA" w:rsidP="00FB1E8D">
      <w:pPr>
        <w:tabs>
          <w:tab w:val="left" w:pos="0"/>
          <w:tab w:val="left" w:pos="180"/>
          <w:tab w:val="left" w:pos="270"/>
        </w:tabs>
        <w:spacing w:line="360" w:lineRule="auto"/>
        <w:jc w:val="both"/>
        <w:rPr>
          <w:sz w:val="24"/>
          <w:szCs w:val="24"/>
          <w:lang w:val="fr-FR"/>
        </w:rPr>
      </w:pPr>
      <w:r w:rsidRPr="00DE512A">
        <w:rPr>
          <w:rFonts w:ascii="Kruti Dev 010" w:hAnsi="Kruti Dev 010" w:cs="Kruti Dev 010"/>
          <w:sz w:val="24"/>
          <w:szCs w:val="24"/>
          <w:lang w:val="fr-FR"/>
        </w:rPr>
        <w:t xml:space="preserve">izLrqr v/;;u f}rh;d vk¡dM+ksa ij vk/kkfjr gSA vr% “kks/k gsrq eq[; #i ls tux.kuk leadksa dks vk/kkj ekuk x;k gSA ftlds izeq[k L=ksr Hkkjrh; tux.kuk 2001% iztuurk lkj.kh ,oa jk’Vªh; ifjokj LokLF; losZ{k.k 2005&amp;06 ij vk/kkfjr gSA iztuurk ds fo”ys’k.k ds fy, dqy iztuurk nj dks vk/kkj ekuk x;k gSA   </w:t>
      </w:r>
    </w:p>
    <w:p w:rsidR="00F54DAA" w:rsidRPr="00DE512A" w:rsidRDefault="00F54DAA" w:rsidP="00F54DAA">
      <w:pPr>
        <w:tabs>
          <w:tab w:val="left" w:pos="0"/>
          <w:tab w:val="left" w:pos="180"/>
        </w:tabs>
        <w:ind w:left="180" w:hanging="180"/>
        <w:jc w:val="both"/>
        <w:rPr>
          <w:rFonts w:ascii="Kruti Dev 010" w:hAnsi="Kruti Dev 010" w:cs="Kruti Dev 010"/>
          <w:sz w:val="24"/>
          <w:szCs w:val="24"/>
          <w:lang w:val="fr-FR"/>
        </w:rPr>
      </w:pPr>
      <w:proofErr w:type="gramStart"/>
      <w:r w:rsidRPr="00DE512A">
        <w:rPr>
          <w:rFonts w:ascii="Kruti Dev 010" w:hAnsi="Kruti Dev 010" w:cs="Kruti Dev 010"/>
          <w:b/>
          <w:bCs/>
          <w:sz w:val="24"/>
          <w:szCs w:val="24"/>
          <w:lang w:val="fr-FR"/>
        </w:rPr>
        <w:t>dqy</w:t>
      </w:r>
      <w:proofErr w:type="gramEnd"/>
      <w:r w:rsidRPr="00DE512A">
        <w:rPr>
          <w:rFonts w:ascii="Kruti Dev 010" w:hAnsi="Kruti Dev 010" w:cs="Kruti Dev 010"/>
          <w:b/>
          <w:bCs/>
          <w:sz w:val="24"/>
          <w:szCs w:val="24"/>
          <w:lang w:val="fr-FR"/>
        </w:rPr>
        <w:t xml:space="preserve"> iztuurk nj</w:t>
      </w:r>
      <w:r w:rsidRPr="00DE512A">
        <w:rPr>
          <w:rFonts w:ascii="Kruti Dev 010" w:hAnsi="Kruti Dev 010" w:cs="Kruti Dev 010"/>
          <w:sz w:val="24"/>
          <w:szCs w:val="24"/>
          <w:lang w:val="fr-FR"/>
        </w:rPr>
        <w:t xml:space="preserve"> </w:t>
      </w:r>
    </w:p>
    <w:p w:rsidR="00F54DAA" w:rsidRPr="00DE512A" w:rsidRDefault="00F54DAA" w:rsidP="00FB1E8D">
      <w:pPr>
        <w:tabs>
          <w:tab w:val="left" w:pos="0"/>
        </w:tabs>
        <w:spacing w:line="360" w:lineRule="auto"/>
        <w:jc w:val="both"/>
        <w:rPr>
          <w:rFonts w:ascii="Kruti Dev 010" w:hAnsi="Kruti Dev 010" w:cs="Kruti Dev 010"/>
          <w:sz w:val="24"/>
          <w:szCs w:val="24"/>
          <w:lang w:val="fr-FR"/>
        </w:rPr>
      </w:pPr>
      <w:r w:rsidRPr="00DE512A">
        <w:rPr>
          <w:rFonts w:ascii="Kruti Dev 010" w:hAnsi="Kruti Dev 010" w:cs="Kruti Dev 010"/>
          <w:sz w:val="24"/>
          <w:szCs w:val="24"/>
          <w:lang w:val="fr-FR"/>
        </w:rPr>
        <w:t xml:space="preserve">    dqy iztuurk nj mu efgykvksa ds lewg ds }kjk dqy tUesa cPpksa dh la[;k gS tks iwjs iztuudky ls gksdj xqtjrh gSA NRrhlx&lt;+ esa dqy iztuurk nj lokZf/kd tkatxhj&amp;pkaik ¼4-68 izfr L=h½ ftys esa gS rFkk do/kkZ ftyk ¼4-64 izfr L=h½ dk f}rh; LFkku gS tcfd lcls de nqxZ ¼3-74 izfr L=h½ ftys esa gSA tkatxhj&amp;pkaik ,oa do/kkZ ftys esa lokZf/kd iztuurk dk izeq[k dkj.k ;gk¡ efgyk lk{kjrk jkT; ds vkSlr lk{kjrk ls Hkh de gS tcfd nqxZ ftys esa efgyk lk{kjrk lokZf/kd gS ftlds dkj.k ;gk¡ iztuurk lcls de gSA</w:t>
      </w:r>
      <w:r w:rsidRPr="00DE512A">
        <w:rPr>
          <w:rFonts w:ascii="Kruti Dev 010" w:hAnsi="Kruti Dev 010"/>
          <w:sz w:val="24"/>
          <w:szCs w:val="24"/>
          <w:lang w:val="fr-FR"/>
        </w:rPr>
        <w:t xml:space="preserve"> L=h f”k{kk vkSj iztuurk esa _.kkRed lglaca/k gksrk gS ¼pkanuk] 2012] xqIrk ,oa c?ksy] 1994½A xzkeh.k ¼4-36 izfr L=h½ {ks= ls uxjh; ¼3-28 izfr L=h½ {ks= esa iztuurk nj de gSA xzkeh.k {ks= esa tkatxhj&amp;pkaik ¼4-77 izfr L=h½ ftyk esa lokZ/khd iztuurk nj gS tcfd dksfj;k] jk;x&lt;+ ,oa /kerjh ftys U;wu iztuurk ¼4-0 izfr L=h½ ds {ks= gSaA uxjh; {ks= esa do/kkZ ¼4-02 izfr L=h½ ftys esa lcls vf/kd iztuurk gS tcfd dkadsj ¼2-85 izfr L=h½ ,oa cLrj ¼2-75 izfr L=h½ ftyksa esa iztuurk nj de gS ¼lkj.kh 1½A </w:t>
      </w:r>
    </w:p>
    <w:p w:rsidR="00FB1E8D" w:rsidRPr="00DE512A" w:rsidRDefault="00F54DAA" w:rsidP="00F54DAA">
      <w:pPr>
        <w:jc w:val="both"/>
        <w:rPr>
          <w:rFonts w:ascii="Kruti Dev 010" w:hAnsi="Kruti Dev 010"/>
          <w:b/>
          <w:sz w:val="24"/>
          <w:szCs w:val="24"/>
          <w:lang w:val="fr-FR"/>
        </w:rPr>
      </w:pPr>
      <w:proofErr w:type="gramStart"/>
      <w:r w:rsidRPr="00DE512A">
        <w:rPr>
          <w:rFonts w:ascii="Kruti Dev 010" w:hAnsi="Kruti Dev 010"/>
          <w:b/>
          <w:sz w:val="24"/>
          <w:szCs w:val="24"/>
          <w:lang w:val="fr-FR"/>
        </w:rPr>
        <w:t>ifjokj</w:t>
      </w:r>
      <w:proofErr w:type="gramEnd"/>
      <w:r w:rsidRPr="00DE512A">
        <w:rPr>
          <w:rFonts w:ascii="Kruti Dev 010" w:hAnsi="Kruti Dev 010"/>
          <w:b/>
          <w:sz w:val="24"/>
          <w:szCs w:val="24"/>
          <w:lang w:val="fr-FR"/>
        </w:rPr>
        <w:t xml:space="preserve"> fu;kstu dh fof/k;ksa dk Kku </w:t>
      </w:r>
    </w:p>
    <w:p w:rsidR="00F54DAA" w:rsidRPr="00DE512A" w:rsidRDefault="00F54DAA" w:rsidP="00FB1E8D">
      <w:pPr>
        <w:spacing w:line="360" w:lineRule="auto"/>
        <w:jc w:val="both"/>
        <w:rPr>
          <w:rFonts w:cstheme="minorHAnsi"/>
          <w:b/>
          <w:sz w:val="24"/>
          <w:szCs w:val="24"/>
          <w:lang w:val="fr-FR"/>
        </w:rPr>
      </w:pPr>
      <w:r w:rsidRPr="00DE512A">
        <w:rPr>
          <w:rFonts w:ascii="Kruti Dev 010" w:hAnsi="Kruti Dev 010"/>
          <w:sz w:val="24"/>
          <w:szCs w:val="24"/>
          <w:lang w:val="fr-FR"/>
        </w:rPr>
        <w:t xml:space="preserve">    Hkkjr dh c&lt;+rh gqbZ vkcknh dks ns[krs gq, Hkkjr ljdkj us ifjokj dY;k.k rFkk ifjokj fu;kstu ds dk;ZØe dks vR;Ur fu’Bk ,oa rRijrk ds lkFk pyk;k gS tks tula[;k fu;a=.k ,oa tula[;k dh vkdkfjdh ds fu/kkZj.k esa izHkko”kkyh uhfr gSA NRrhlx&lt;+ ds xzkeh.k {ks= esa 99-5</w:t>
      </w:r>
      <w:r w:rsidRPr="00DE512A">
        <w:rPr>
          <w:rFonts w:cstheme="minorHAnsi"/>
          <w:sz w:val="24"/>
          <w:szCs w:val="24"/>
          <w:lang w:val="fr-FR"/>
        </w:rPr>
        <w:t>%</w:t>
      </w:r>
      <w:r w:rsidRPr="00DE512A">
        <w:rPr>
          <w:rFonts w:ascii="Kruti Dev 010" w:hAnsi="Kruti Dev 010"/>
          <w:sz w:val="24"/>
          <w:szCs w:val="24"/>
          <w:lang w:val="fr-FR"/>
        </w:rPr>
        <w:t xml:space="preserve"> ,oa uxjh; {ks= ds 99-2</w:t>
      </w:r>
      <w:r w:rsidRPr="00DE512A">
        <w:rPr>
          <w:rFonts w:cstheme="minorHAnsi"/>
          <w:sz w:val="24"/>
          <w:szCs w:val="24"/>
          <w:lang w:val="fr-FR"/>
        </w:rPr>
        <w:t>%</w:t>
      </w:r>
      <w:r w:rsidRPr="00DE512A">
        <w:rPr>
          <w:rFonts w:ascii="Kruti Dev 010" w:hAnsi="Kruti Dev 010"/>
          <w:sz w:val="24"/>
          <w:szCs w:val="24"/>
          <w:lang w:val="fr-FR"/>
        </w:rPr>
        <w:t xml:space="preserve"> efgykvksa dks ifjokj fu;kstu dh fdlh u fdlh fof/k dk Kku gS rFkk 99-4</w:t>
      </w:r>
      <w:r w:rsidRPr="00DE512A">
        <w:rPr>
          <w:rFonts w:cstheme="minorHAnsi"/>
          <w:sz w:val="24"/>
          <w:szCs w:val="24"/>
          <w:lang w:val="fr-FR"/>
        </w:rPr>
        <w:t>%</w:t>
      </w:r>
      <w:r w:rsidRPr="00DE512A">
        <w:rPr>
          <w:rFonts w:ascii="Kruti Dev 010" w:hAnsi="Kruti Dev 010"/>
          <w:sz w:val="24"/>
          <w:szCs w:val="24"/>
          <w:lang w:val="fr-FR"/>
        </w:rPr>
        <w:t xml:space="preserve"> xzkeh.k ,oa 99-2</w:t>
      </w:r>
      <w:r w:rsidRPr="00DE512A">
        <w:rPr>
          <w:rFonts w:cstheme="minorHAnsi"/>
          <w:sz w:val="24"/>
          <w:szCs w:val="24"/>
          <w:lang w:val="fr-FR"/>
        </w:rPr>
        <w:t>%</w:t>
      </w:r>
      <w:r w:rsidRPr="00DE512A">
        <w:rPr>
          <w:rFonts w:ascii="Kruti Dev 010" w:hAnsi="Kruti Dev 010"/>
          <w:sz w:val="24"/>
          <w:szCs w:val="24"/>
          <w:lang w:val="fr-FR"/>
        </w:rPr>
        <w:t xml:space="preserve"> uxjh; {ks= dh efgykvksa dks vk/kqfud fof/k;ksa dk Kku gSA vk/kqfud fof/k;ksa ds varxZr ca/;kdj.k] eq[klsR; xksyh ,oa fujks/k izeq[k gSA</w:t>
      </w:r>
    </w:p>
    <w:p w:rsidR="00FB1E8D" w:rsidRPr="00DE512A" w:rsidRDefault="00F54DAA" w:rsidP="00F54DAA">
      <w:pPr>
        <w:spacing w:after="0" w:line="20" w:lineRule="atLeast"/>
        <w:jc w:val="both"/>
        <w:rPr>
          <w:rFonts w:ascii="Kruti Dev 010" w:hAnsi="Kruti Dev 010"/>
          <w:sz w:val="24"/>
          <w:szCs w:val="24"/>
          <w:lang w:val="fr-FR"/>
        </w:rPr>
      </w:pPr>
      <w:r w:rsidRPr="00DE512A">
        <w:rPr>
          <w:rFonts w:ascii="Kruti Dev 010" w:hAnsi="Kruti Dev 010"/>
          <w:sz w:val="24"/>
          <w:szCs w:val="24"/>
          <w:lang w:val="fr-FR"/>
        </w:rPr>
        <w:t xml:space="preserve">                             </w:t>
      </w:r>
    </w:p>
    <w:p w:rsidR="00FB1E8D" w:rsidRPr="00DE512A" w:rsidRDefault="00FB1E8D" w:rsidP="00F54DAA">
      <w:pPr>
        <w:spacing w:after="0" w:line="20" w:lineRule="atLeast"/>
        <w:jc w:val="both"/>
        <w:rPr>
          <w:rFonts w:ascii="Kruti Dev 010" w:hAnsi="Kruti Dev 010"/>
          <w:sz w:val="24"/>
          <w:szCs w:val="24"/>
          <w:lang w:val="fr-FR"/>
        </w:rPr>
      </w:pPr>
    </w:p>
    <w:p w:rsidR="00FB1E8D" w:rsidRPr="00DE512A" w:rsidRDefault="00FB1E8D" w:rsidP="00F54DAA">
      <w:pPr>
        <w:spacing w:after="0" w:line="20" w:lineRule="atLeast"/>
        <w:jc w:val="both"/>
        <w:rPr>
          <w:rFonts w:ascii="Kruti Dev 010" w:hAnsi="Kruti Dev 010"/>
          <w:sz w:val="24"/>
          <w:szCs w:val="24"/>
          <w:lang w:val="fr-FR"/>
        </w:rPr>
      </w:pPr>
    </w:p>
    <w:p w:rsidR="00FB1E8D" w:rsidRPr="00DE512A" w:rsidRDefault="00FB1E8D" w:rsidP="00F54DAA">
      <w:pPr>
        <w:spacing w:after="0" w:line="20" w:lineRule="atLeast"/>
        <w:jc w:val="both"/>
        <w:rPr>
          <w:rFonts w:ascii="Kruti Dev 010" w:hAnsi="Kruti Dev 010"/>
          <w:sz w:val="24"/>
          <w:szCs w:val="24"/>
          <w:lang w:val="fr-FR"/>
        </w:rPr>
      </w:pPr>
    </w:p>
    <w:p w:rsidR="00F54DAA" w:rsidRPr="00DE512A" w:rsidRDefault="00F54DAA" w:rsidP="00F54DAA">
      <w:pPr>
        <w:spacing w:after="0" w:line="20" w:lineRule="atLeast"/>
        <w:jc w:val="both"/>
        <w:rPr>
          <w:rFonts w:ascii="Kruti Dev 010" w:hAnsi="Kruti Dev 010" w:cs="Kruti Dev 010"/>
          <w:b/>
          <w:sz w:val="24"/>
          <w:szCs w:val="24"/>
          <w:lang w:val="fr-FR"/>
        </w:rPr>
      </w:pPr>
      <w:r w:rsidRPr="00DE512A">
        <w:rPr>
          <w:rFonts w:ascii="Kruti Dev 010" w:hAnsi="Kruti Dev 010"/>
          <w:sz w:val="24"/>
          <w:szCs w:val="24"/>
          <w:lang w:val="fr-FR"/>
        </w:rPr>
        <w:lastRenderedPageBreak/>
        <w:t xml:space="preserve"> </w:t>
      </w:r>
      <w:r w:rsidR="00DE512A">
        <w:rPr>
          <w:rFonts w:ascii="Kruti Dev 010" w:hAnsi="Kruti Dev 010"/>
          <w:sz w:val="24"/>
          <w:szCs w:val="24"/>
          <w:lang w:val="fr-FR"/>
        </w:rPr>
        <w:tab/>
      </w:r>
      <w:r w:rsidR="00DE512A">
        <w:rPr>
          <w:rFonts w:ascii="Kruti Dev 010" w:hAnsi="Kruti Dev 010"/>
          <w:sz w:val="24"/>
          <w:szCs w:val="24"/>
          <w:lang w:val="fr-FR"/>
        </w:rPr>
        <w:tab/>
      </w:r>
      <w:r w:rsidR="00DE512A">
        <w:rPr>
          <w:rFonts w:ascii="Kruti Dev 010" w:hAnsi="Kruti Dev 010"/>
          <w:sz w:val="24"/>
          <w:szCs w:val="24"/>
          <w:lang w:val="fr-FR"/>
        </w:rPr>
        <w:tab/>
      </w:r>
      <w:r w:rsidR="00DE512A">
        <w:rPr>
          <w:rFonts w:ascii="Kruti Dev 010" w:hAnsi="Kruti Dev 010"/>
          <w:sz w:val="24"/>
          <w:szCs w:val="24"/>
          <w:lang w:val="fr-FR"/>
        </w:rPr>
        <w:tab/>
      </w:r>
      <w:r w:rsidRPr="00DE512A">
        <w:rPr>
          <w:rFonts w:ascii="Kruti Dev 010" w:hAnsi="Kruti Dev 010"/>
          <w:sz w:val="24"/>
          <w:szCs w:val="24"/>
          <w:lang w:val="fr-FR"/>
        </w:rPr>
        <w:t xml:space="preserve">lkj.kh 1 </w:t>
      </w:r>
      <w:r w:rsidRPr="00DE512A">
        <w:rPr>
          <w:rFonts w:ascii="Kruti Dev 010" w:hAnsi="Kruti Dev 010"/>
          <w:b/>
          <w:sz w:val="24"/>
          <w:szCs w:val="24"/>
          <w:lang w:val="fr-FR"/>
        </w:rPr>
        <w:t>dqy iztuurk nj] 2001</w:t>
      </w:r>
    </w:p>
    <w:tbl>
      <w:tblPr>
        <w:tblW w:w="4165" w:type="dxa"/>
        <w:tblInd w:w="2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
        <w:gridCol w:w="1493"/>
        <w:gridCol w:w="801"/>
        <w:gridCol w:w="831"/>
        <w:gridCol w:w="595"/>
      </w:tblGrid>
      <w:tr w:rsidR="00F54DAA" w:rsidRPr="00FB1E8D" w:rsidTr="00EF1A3A">
        <w:tc>
          <w:tcPr>
            <w:tcW w:w="445" w:type="dxa"/>
            <w:vMerge w:val="restart"/>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Ø-</w:t>
            </w:r>
          </w:p>
        </w:tc>
        <w:tc>
          <w:tcPr>
            <w:tcW w:w="1493" w:type="dxa"/>
            <w:vMerge w:val="restart"/>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ftyk</w:t>
            </w:r>
          </w:p>
        </w:tc>
        <w:tc>
          <w:tcPr>
            <w:tcW w:w="2227" w:type="dxa"/>
            <w:gridSpan w:val="3"/>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dqy iztuurk nj</w:t>
            </w:r>
          </w:p>
        </w:tc>
      </w:tr>
      <w:tr w:rsidR="00F54DAA" w:rsidRPr="00FB1E8D" w:rsidTr="00EF1A3A">
        <w:tc>
          <w:tcPr>
            <w:tcW w:w="445" w:type="dxa"/>
            <w:vMerge/>
          </w:tcPr>
          <w:p w:rsidR="00F54DAA" w:rsidRPr="00FB1E8D" w:rsidRDefault="00F54DAA" w:rsidP="00EF1A3A">
            <w:pPr>
              <w:spacing w:after="0" w:line="240" w:lineRule="auto"/>
              <w:jc w:val="center"/>
              <w:rPr>
                <w:rFonts w:ascii="Kruti Dev 010" w:hAnsi="Kruti Dev 010" w:cs="Kruti Dev 010"/>
                <w:sz w:val="24"/>
                <w:szCs w:val="24"/>
              </w:rPr>
            </w:pPr>
          </w:p>
        </w:tc>
        <w:tc>
          <w:tcPr>
            <w:tcW w:w="1493" w:type="dxa"/>
            <w:vMerge/>
          </w:tcPr>
          <w:p w:rsidR="00F54DAA" w:rsidRPr="00FB1E8D" w:rsidRDefault="00F54DAA" w:rsidP="00EF1A3A">
            <w:pPr>
              <w:spacing w:after="0" w:line="240" w:lineRule="auto"/>
              <w:jc w:val="center"/>
              <w:rPr>
                <w:rFonts w:ascii="Kruti Dev 010" w:hAnsi="Kruti Dev 010" w:cs="Kruti Dev 010"/>
                <w:sz w:val="24"/>
                <w:szCs w:val="24"/>
              </w:rPr>
            </w:pPr>
          </w:p>
        </w:tc>
        <w:tc>
          <w:tcPr>
            <w:tcW w:w="801" w:type="dxa"/>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Xkzkeh.k</w:t>
            </w:r>
          </w:p>
        </w:tc>
        <w:tc>
          <w:tcPr>
            <w:tcW w:w="831" w:type="dxa"/>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Ukxjh;</w:t>
            </w:r>
          </w:p>
        </w:tc>
        <w:tc>
          <w:tcPr>
            <w:tcW w:w="595" w:type="dxa"/>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dqy</w:t>
            </w:r>
          </w:p>
        </w:tc>
      </w:tr>
      <w:tr w:rsidR="00F54DAA" w:rsidRPr="00FB1E8D" w:rsidTr="00EF1A3A">
        <w:trPr>
          <w:trHeight w:val="1509"/>
        </w:trPr>
        <w:tc>
          <w:tcPr>
            <w:tcW w:w="445" w:type="dxa"/>
            <w:vMerge w:val="restart"/>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1</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5</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6</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7</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8</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9</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10</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11</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12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13</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14</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15</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16</w:t>
            </w:r>
          </w:p>
        </w:tc>
        <w:tc>
          <w:tcPr>
            <w:tcW w:w="1493" w:type="dxa"/>
            <w:tcBorders>
              <w:bottom w:val="nil"/>
            </w:tcBorders>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dksfj;k</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Lkjxqtk</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Tk”kiqj</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jk;x&lt;+</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dksjck</w:t>
            </w:r>
          </w:p>
        </w:tc>
        <w:tc>
          <w:tcPr>
            <w:tcW w:w="801" w:type="dxa"/>
            <w:tcBorders>
              <w:bottom w:val="nil"/>
            </w:tcBorders>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3-99</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4-50</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4-52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3-96</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4-39</w:t>
            </w:r>
          </w:p>
        </w:tc>
        <w:tc>
          <w:tcPr>
            <w:tcW w:w="831" w:type="dxa"/>
            <w:tcBorders>
              <w:bottom w:val="nil"/>
            </w:tcBorders>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3-37</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3-07</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3-62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3-85</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3-55</w:t>
            </w:r>
          </w:p>
        </w:tc>
        <w:tc>
          <w:tcPr>
            <w:tcW w:w="595" w:type="dxa"/>
            <w:tcBorders>
              <w:bottom w:val="nil"/>
            </w:tcBorders>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3-79</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4-45</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4-48</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3-94</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4-05</w:t>
            </w:r>
          </w:p>
        </w:tc>
      </w:tr>
      <w:tr w:rsidR="00F54DAA" w:rsidRPr="00FB1E8D" w:rsidTr="00EF1A3A">
        <w:trPr>
          <w:trHeight w:val="3312"/>
        </w:trPr>
        <w:tc>
          <w:tcPr>
            <w:tcW w:w="445" w:type="dxa"/>
            <w:vMerge/>
            <w:tcBorders>
              <w:bottom w:val="single" w:sz="4" w:space="0" w:color="000000"/>
            </w:tcBorders>
          </w:tcPr>
          <w:p w:rsidR="00F54DAA" w:rsidRPr="00FB1E8D" w:rsidRDefault="00F54DAA" w:rsidP="00EF1A3A">
            <w:pPr>
              <w:spacing w:after="0" w:line="240" w:lineRule="auto"/>
              <w:jc w:val="center"/>
              <w:rPr>
                <w:rFonts w:ascii="Kruti Dev 010" w:hAnsi="Kruti Dev 010" w:cs="Kruti Dev 010"/>
                <w:sz w:val="24"/>
                <w:szCs w:val="24"/>
              </w:rPr>
            </w:pPr>
          </w:p>
        </w:tc>
        <w:tc>
          <w:tcPr>
            <w:tcW w:w="1493" w:type="dxa"/>
            <w:tcBorders>
              <w:top w:val="nil"/>
              <w:bottom w:val="single" w:sz="4" w:space="0" w:color="000000"/>
            </w:tcBorders>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Tkaktxhj&amp;pkaik</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fcykliqj</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do/kkZ</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jktukanxkao</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nqxZ</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jk;iqj</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egkleqUn</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/kerjh</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dkadsj</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cLrj</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narsokM+k</w:t>
            </w:r>
          </w:p>
        </w:tc>
        <w:tc>
          <w:tcPr>
            <w:tcW w:w="801" w:type="dxa"/>
            <w:tcBorders>
              <w:top w:val="nil"/>
              <w:bottom w:val="single" w:sz="4" w:space="0" w:color="000000"/>
            </w:tcBorders>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4-77</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4-73</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4-70</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4-26</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4-09</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4-62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4-06</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3-91</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4-38</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4-22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4-04</w:t>
            </w:r>
          </w:p>
        </w:tc>
        <w:tc>
          <w:tcPr>
            <w:tcW w:w="831" w:type="dxa"/>
            <w:tcBorders>
              <w:top w:val="nil"/>
              <w:bottom w:val="single" w:sz="4" w:space="0" w:color="000000"/>
            </w:tcBorders>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3-97</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3-41</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4-02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3-37</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3-16</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3-0</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3-42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3-53</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2-85</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2-75</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3-32</w:t>
            </w:r>
          </w:p>
        </w:tc>
        <w:tc>
          <w:tcPr>
            <w:tcW w:w="595" w:type="dxa"/>
            <w:tcBorders>
              <w:top w:val="nil"/>
              <w:bottom w:val="single" w:sz="4" w:space="0" w:color="000000"/>
            </w:tcBorders>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4-68</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4-40</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4-64</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4-10</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3-74</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4-14</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3-99</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3-86</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4-32</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4-07</w:t>
            </w:r>
          </w:p>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3-97</w:t>
            </w:r>
          </w:p>
        </w:tc>
      </w:tr>
      <w:tr w:rsidR="00F54DAA" w:rsidRPr="00FB1E8D" w:rsidTr="00EF1A3A">
        <w:trPr>
          <w:trHeight w:val="64"/>
        </w:trPr>
        <w:tc>
          <w:tcPr>
            <w:tcW w:w="445" w:type="dxa"/>
          </w:tcPr>
          <w:p w:rsidR="00F54DAA" w:rsidRPr="00FB1E8D" w:rsidRDefault="00F54DAA" w:rsidP="00EF1A3A">
            <w:pPr>
              <w:spacing w:after="0" w:line="240" w:lineRule="auto"/>
              <w:jc w:val="center"/>
              <w:rPr>
                <w:rFonts w:ascii="Kruti Dev 010" w:hAnsi="Kruti Dev 010" w:cs="Kruti Dev 010"/>
                <w:sz w:val="24"/>
                <w:szCs w:val="24"/>
              </w:rPr>
            </w:pPr>
          </w:p>
        </w:tc>
        <w:tc>
          <w:tcPr>
            <w:tcW w:w="1493" w:type="dxa"/>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NRrhlx&lt;+</w:t>
            </w:r>
          </w:p>
        </w:tc>
        <w:tc>
          <w:tcPr>
            <w:tcW w:w="801" w:type="dxa"/>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4-36</w:t>
            </w:r>
          </w:p>
        </w:tc>
        <w:tc>
          <w:tcPr>
            <w:tcW w:w="831" w:type="dxa"/>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3-28</w:t>
            </w:r>
          </w:p>
        </w:tc>
        <w:tc>
          <w:tcPr>
            <w:tcW w:w="595" w:type="dxa"/>
          </w:tcPr>
          <w:p w:rsidR="00F54DAA" w:rsidRPr="00FB1E8D" w:rsidRDefault="00F54DAA" w:rsidP="00EF1A3A">
            <w:pPr>
              <w:spacing w:after="0" w:line="240" w:lineRule="auto"/>
              <w:jc w:val="center"/>
              <w:rPr>
                <w:rFonts w:ascii="Kruti Dev 010" w:hAnsi="Kruti Dev 010" w:cs="Kruti Dev 010"/>
                <w:sz w:val="24"/>
                <w:szCs w:val="24"/>
              </w:rPr>
            </w:pPr>
            <w:r w:rsidRPr="00FB1E8D">
              <w:rPr>
                <w:rFonts w:ascii="Kruti Dev 010" w:hAnsi="Kruti Dev 010" w:cs="Kruti Dev 010"/>
                <w:sz w:val="24"/>
                <w:szCs w:val="24"/>
              </w:rPr>
              <w:t>4-14</w:t>
            </w:r>
          </w:p>
        </w:tc>
      </w:tr>
    </w:tbl>
    <w:p w:rsidR="00F54DAA" w:rsidRPr="00FB1E8D" w:rsidRDefault="00F54DAA" w:rsidP="00F54DAA">
      <w:pPr>
        <w:rPr>
          <w:rFonts w:cstheme="minorHAnsi"/>
          <w:sz w:val="24"/>
          <w:szCs w:val="24"/>
        </w:rPr>
      </w:pPr>
      <w:r w:rsidRPr="00FB1E8D">
        <w:rPr>
          <w:rFonts w:cstheme="minorHAnsi"/>
          <w:sz w:val="24"/>
          <w:szCs w:val="24"/>
        </w:rPr>
        <w:t xml:space="preserve">                                                       </w:t>
      </w:r>
      <w:proofErr w:type="gramStart"/>
      <w:r w:rsidRPr="00FB1E8D">
        <w:rPr>
          <w:sz w:val="24"/>
          <w:szCs w:val="24"/>
        </w:rPr>
        <w:t>Source :</w:t>
      </w:r>
      <w:proofErr w:type="gramEnd"/>
      <w:r w:rsidRPr="00FB1E8D">
        <w:rPr>
          <w:sz w:val="24"/>
          <w:szCs w:val="24"/>
        </w:rPr>
        <w:t xml:space="preserve">  </w:t>
      </w:r>
      <w:r w:rsidRPr="00FB1E8D">
        <w:rPr>
          <w:rFonts w:cstheme="minorHAnsi"/>
          <w:sz w:val="24"/>
          <w:szCs w:val="24"/>
        </w:rPr>
        <w:t>Cencus, 2001</w:t>
      </w:r>
    </w:p>
    <w:p w:rsidR="00F54DAA" w:rsidRPr="00FB1E8D" w:rsidRDefault="00F54DAA" w:rsidP="00FB1E8D">
      <w:pPr>
        <w:spacing w:after="0" w:line="360" w:lineRule="auto"/>
        <w:jc w:val="both"/>
        <w:rPr>
          <w:rFonts w:ascii="Kruti Dev 010" w:hAnsi="Kruti Dev 010"/>
          <w:sz w:val="24"/>
          <w:szCs w:val="24"/>
        </w:rPr>
      </w:pPr>
      <w:r w:rsidRPr="00FB1E8D">
        <w:rPr>
          <w:rFonts w:ascii="Kruti Dev 010" w:hAnsi="Kruti Dev 010"/>
          <w:sz w:val="24"/>
          <w:szCs w:val="24"/>
        </w:rPr>
        <w:t>NRrhlx&lt;+ ds xzkeh.k ,oa uxjh; {ks=ksa esa xHkZ fujks/kd rjhdksa ds Kku esa ca/;kdj.k lokZf/kd izpfyr gSA xzkeh.k {ks= ds varxZr 99-3</w:t>
      </w:r>
      <w:r w:rsidRPr="00FB1E8D">
        <w:rPr>
          <w:rFonts w:cstheme="minorHAnsi"/>
          <w:sz w:val="24"/>
          <w:szCs w:val="24"/>
        </w:rPr>
        <w:t>%</w:t>
      </w:r>
      <w:r w:rsidRPr="00FB1E8D">
        <w:rPr>
          <w:rFonts w:ascii="Kruti Dev 010" w:hAnsi="Kruti Dev 010"/>
          <w:sz w:val="24"/>
          <w:szCs w:val="24"/>
        </w:rPr>
        <w:t xml:space="preserve"> efgykvksa ,oa 92-0</w:t>
      </w:r>
      <w:r w:rsidRPr="00FB1E8D">
        <w:rPr>
          <w:rFonts w:cstheme="minorHAnsi"/>
          <w:sz w:val="24"/>
          <w:szCs w:val="24"/>
        </w:rPr>
        <w:t>%</w:t>
      </w:r>
      <w:r w:rsidRPr="00FB1E8D">
        <w:rPr>
          <w:rFonts w:ascii="Kruti Dev 010" w:hAnsi="Kruti Dev 010"/>
          <w:sz w:val="24"/>
          <w:szCs w:val="24"/>
        </w:rPr>
        <w:t xml:space="preserve"> iq:’kksa rFkk uxjh; {ks=ksa esa 98-5</w:t>
      </w:r>
      <w:r w:rsidRPr="00FB1E8D">
        <w:rPr>
          <w:rFonts w:cstheme="minorHAnsi"/>
          <w:sz w:val="24"/>
          <w:szCs w:val="24"/>
        </w:rPr>
        <w:t>%</w:t>
      </w:r>
      <w:r w:rsidRPr="00FB1E8D">
        <w:rPr>
          <w:rFonts w:ascii="Kruti Dev 010" w:hAnsi="Kruti Dev 010"/>
          <w:sz w:val="24"/>
          <w:szCs w:val="24"/>
        </w:rPr>
        <w:t xml:space="preserve"> efgykvksa ,oa 89-8</w:t>
      </w:r>
      <w:r w:rsidRPr="00FB1E8D">
        <w:rPr>
          <w:rFonts w:cstheme="minorHAnsi"/>
          <w:sz w:val="24"/>
          <w:szCs w:val="24"/>
        </w:rPr>
        <w:t>%</w:t>
      </w:r>
      <w:r w:rsidRPr="00FB1E8D">
        <w:rPr>
          <w:rFonts w:ascii="Kruti Dev 010" w:hAnsi="Kruti Dev 010"/>
          <w:sz w:val="24"/>
          <w:szCs w:val="24"/>
        </w:rPr>
        <w:t xml:space="preserve"> iq:’kksa dks ca/;kdj.k dh tkudkjh gSA cPpksa esa mfpr varj gsrq mi;ksx esa yk;h tkus okyh ¼eq[klsR; xksyh] vkbZ-;w-Mh-] fujks/k] efgyk daMkse] vikrdkyhu fujks/kd½ dk Kku xzkeh.k {ks= dh rqyuk esa uxjh; {ks= dh efgykvksa dks vf/kd gSA xzkeh.k ¼82-2</w:t>
      </w:r>
      <w:r w:rsidRPr="00FB1E8D">
        <w:rPr>
          <w:rFonts w:cstheme="minorHAnsi"/>
          <w:sz w:val="24"/>
          <w:szCs w:val="24"/>
        </w:rPr>
        <w:t>%</w:t>
      </w:r>
      <w:r w:rsidRPr="00FB1E8D">
        <w:rPr>
          <w:rFonts w:ascii="Kruti Dev 010" w:hAnsi="Kruti Dev 010"/>
          <w:sz w:val="24"/>
          <w:szCs w:val="24"/>
        </w:rPr>
        <w:t>½ efgykvksa dh rqyuk esa uxjh; ¼96-3½ efgykvksa dks eq[klsR; xksyh dk vf/kd Kku gSA tc fd vikrdkyhu fujks/kd dh tkudkj efgyk,¡ uxjh; {ks= ¼14-4</w:t>
      </w:r>
      <w:r w:rsidRPr="00FB1E8D">
        <w:rPr>
          <w:rFonts w:cstheme="minorHAnsi"/>
          <w:sz w:val="24"/>
          <w:szCs w:val="24"/>
        </w:rPr>
        <w:t>%</w:t>
      </w:r>
      <w:r w:rsidRPr="00FB1E8D">
        <w:rPr>
          <w:rFonts w:ascii="Kruti Dev 010" w:hAnsi="Kruti Dev 010"/>
          <w:sz w:val="24"/>
          <w:szCs w:val="24"/>
        </w:rPr>
        <w:t>½ ls xzkeh.k {ks= ¼7-0</w:t>
      </w:r>
      <w:r w:rsidRPr="00FB1E8D">
        <w:rPr>
          <w:rFonts w:cstheme="minorHAnsi"/>
          <w:sz w:val="24"/>
          <w:szCs w:val="24"/>
        </w:rPr>
        <w:t>%</w:t>
      </w:r>
      <w:r w:rsidRPr="00FB1E8D">
        <w:rPr>
          <w:rFonts w:ascii="Kruti Dev 010" w:hAnsi="Kruti Dev 010"/>
          <w:sz w:val="24"/>
          <w:szCs w:val="24"/>
        </w:rPr>
        <w:t>½ esa yxHkx vk/kh gSA uxjh; {ks= esa vkbZ-;w-Mh- 80-7</w:t>
      </w:r>
      <w:r w:rsidRPr="00FB1E8D">
        <w:rPr>
          <w:rFonts w:cstheme="minorHAnsi"/>
          <w:sz w:val="24"/>
          <w:szCs w:val="24"/>
        </w:rPr>
        <w:t>%</w:t>
      </w:r>
      <w:r w:rsidRPr="00FB1E8D">
        <w:rPr>
          <w:rFonts w:ascii="Kruti Dev 010" w:hAnsi="Kruti Dev 010"/>
          <w:sz w:val="24"/>
          <w:szCs w:val="24"/>
        </w:rPr>
        <w:t>] fujks/k 92-0</w:t>
      </w:r>
      <w:r w:rsidRPr="00FB1E8D">
        <w:rPr>
          <w:rFonts w:cstheme="minorHAnsi"/>
          <w:sz w:val="24"/>
          <w:szCs w:val="24"/>
        </w:rPr>
        <w:t>%</w:t>
      </w:r>
      <w:r w:rsidRPr="00FB1E8D">
        <w:rPr>
          <w:rFonts w:ascii="Kruti Dev 010" w:hAnsi="Kruti Dev 010"/>
          <w:sz w:val="24"/>
          <w:szCs w:val="24"/>
        </w:rPr>
        <w:t xml:space="preserve"> dh tkudkj efgykvksa esa xzkeh.k {ks= esa 45-1</w:t>
      </w:r>
      <w:r w:rsidRPr="00FB1E8D">
        <w:rPr>
          <w:rFonts w:cstheme="minorHAnsi"/>
          <w:sz w:val="24"/>
          <w:szCs w:val="24"/>
        </w:rPr>
        <w:t>%</w:t>
      </w:r>
      <w:r w:rsidRPr="00FB1E8D">
        <w:rPr>
          <w:rFonts w:ascii="Kruti Dev 010" w:hAnsi="Kruti Dev 010"/>
          <w:sz w:val="24"/>
          <w:szCs w:val="24"/>
        </w:rPr>
        <w:t xml:space="preserve"> vkbZ-;w-Mh-] 72-2</w:t>
      </w:r>
      <w:r w:rsidRPr="00FB1E8D">
        <w:rPr>
          <w:rFonts w:cstheme="minorHAnsi"/>
          <w:sz w:val="24"/>
          <w:szCs w:val="24"/>
        </w:rPr>
        <w:t>%</w:t>
      </w:r>
      <w:r w:rsidRPr="00FB1E8D">
        <w:rPr>
          <w:rFonts w:ascii="Kruti Dev 010" w:hAnsi="Kruti Dev 010"/>
          <w:sz w:val="24"/>
          <w:szCs w:val="24"/>
        </w:rPr>
        <w:t xml:space="preserve"> fujks/k dh tkudkj efgyk,¡ gS ¼lkj.kh 2½A ifjokj fu;kstu ds ijaijkxr fof/k;ksa dh tkudkjh xzkeh.k {ks=ksa es 52-4</w:t>
      </w:r>
      <w:r w:rsidRPr="00FB1E8D">
        <w:rPr>
          <w:rFonts w:cstheme="minorHAnsi"/>
          <w:sz w:val="24"/>
          <w:szCs w:val="24"/>
        </w:rPr>
        <w:t>%</w:t>
      </w:r>
      <w:r w:rsidRPr="00FB1E8D">
        <w:rPr>
          <w:rFonts w:ascii="Kruti Dev 010" w:hAnsi="Kruti Dev 010"/>
          <w:sz w:val="24"/>
          <w:szCs w:val="24"/>
        </w:rPr>
        <w:t xml:space="preserve"> ,oa uxjh; {ks=ksa esa 62-0</w:t>
      </w:r>
      <w:r w:rsidRPr="00FB1E8D">
        <w:rPr>
          <w:rFonts w:cstheme="minorHAnsi"/>
          <w:sz w:val="24"/>
          <w:szCs w:val="24"/>
        </w:rPr>
        <w:t>%</w:t>
      </w:r>
      <w:r w:rsidRPr="00FB1E8D">
        <w:rPr>
          <w:rFonts w:ascii="Kruti Dev 010" w:hAnsi="Kruti Dev 010"/>
          <w:sz w:val="24"/>
          <w:szCs w:val="24"/>
        </w:rPr>
        <w:t xml:space="preserve"> efgykvksa dks gSA blesa lqjf{kr dky] vkRe la;e ,oa yksd fof/k izeq[k gSA </w:t>
      </w:r>
    </w:p>
    <w:p w:rsidR="00FB1E8D" w:rsidRPr="00DE512A" w:rsidRDefault="00FB1E8D" w:rsidP="00F54DAA">
      <w:pPr>
        <w:jc w:val="both"/>
        <w:rPr>
          <w:rFonts w:ascii="Kruti Dev 010" w:hAnsi="Kruti Dev 010"/>
          <w:b/>
          <w:sz w:val="24"/>
          <w:szCs w:val="24"/>
        </w:rPr>
      </w:pPr>
    </w:p>
    <w:p w:rsidR="00F54DAA" w:rsidRPr="00FB1E8D" w:rsidRDefault="00F54DAA" w:rsidP="00F54DAA">
      <w:pPr>
        <w:jc w:val="both"/>
        <w:rPr>
          <w:sz w:val="24"/>
          <w:szCs w:val="24"/>
          <w:lang w:val="de-DE"/>
        </w:rPr>
      </w:pPr>
      <w:r w:rsidRPr="00FB1E8D">
        <w:rPr>
          <w:rFonts w:ascii="Kruti Dev 010" w:hAnsi="Kruti Dev 010"/>
          <w:b/>
          <w:sz w:val="24"/>
          <w:szCs w:val="24"/>
          <w:lang w:val="de-DE"/>
        </w:rPr>
        <w:t xml:space="preserve">Ikfjokj fu;kstu fof/k;ksa dk orZeku esa mi;ksx  </w:t>
      </w:r>
    </w:p>
    <w:p w:rsidR="00F54DAA" w:rsidRPr="00DE512A" w:rsidRDefault="00F54DAA" w:rsidP="00ED5BFD">
      <w:pPr>
        <w:spacing w:after="0" w:line="360" w:lineRule="auto"/>
        <w:jc w:val="both"/>
        <w:rPr>
          <w:rFonts w:ascii="Kruti Dev 010" w:hAnsi="Kruti Dev 010"/>
          <w:sz w:val="26"/>
          <w:szCs w:val="26"/>
          <w:lang w:val="de-DE"/>
        </w:rPr>
      </w:pPr>
      <w:r w:rsidRPr="00DE512A">
        <w:rPr>
          <w:rFonts w:ascii="Kruti Dev 010" w:hAnsi="Kruti Dev 010"/>
          <w:sz w:val="26"/>
          <w:szCs w:val="26"/>
          <w:lang w:val="de-DE"/>
        </w:rPr>
        <w:t xml:space="preserve">    ifjokj fu;kstu ds lk/kuksa dk vfo’dkj rFkk lkewfgd :Ik ls mudks viuk;k tkuk Hkh iztuurk dks izHkkfor djus okyk egRoiw.kZ dkjd gS ¼oqM~l] 1982½A NRrhlx&lt;+ ds xzkeh.k {ks= esa 49-9</w:t>
      </w:r>
      <w:r w:rsidRPr="00DE512A">
        <w:rPr>
          <w:rFonts w:cstheme="minorHAnsi"/>
          <w:sz w:val="26"/>
          <w:szCs w:val="26"/>
          <w:lang w:val="de-DE"/>
        </w:rPr>
        <w:t>%</w:t>
      </w:r>
      <w:r w:rsidRPr="00DE512A">
        <w:rPr>
          <w:rFonts w:ascii="Kruti Dev 010" w:hAnsi="Kruti Dev 010"/>
          <w:sz w:val="26"/>
          <w:szCs w:val="26"/>
          <w:lang w:val="de-DE"/>
        </w:rPr>
        <w:t xml:space="preserve"> ,oa   </w:t>
      </w:r>
      <w:r w:rsidR="00FB1E8D" w:rsidRPr="00DE512A">
        <w:rPr>
          <w:rFonts w:ascii="Kruti Dev 010" w:hAnsi="Kruti Dev 010"/>
          <w:sz w:val="26"/>
          <w:szCs w:val="26"/>
          <w:lang w:val="de-DE"/>
        </w:rPr>
        <w:t>uxjh; {ks= esa 65-4</w:t>
      </w:r>
      <w:r w:rsidR="00FB1E8D" w:rsidRPr="00DE512A">
        <w:rPr>
          <w:rFonts w:cstheme="minorHAnsi"/>
          <w:sz w:val="26"/>
          <w:szCs w:val="26"/>
          <w:lang w:val="de-DE"/>
        </w:rPr>
        <w:t>%</w:t>
      </w:r>
      <w:r w:rsidR="00FB1E8D" w:rsidRPr="00DE512A">
        <w:rPr>
          <w:rFonts w:ascii="Kruti Dev 010" w:hAnsi="Kruti Dev 010"/>
          <w:sz w:val="26"/>
          <w:szCs w:val="26"/>
          <w:lang w:val="de-DE"/>
        </w:rPr>
        <w:t xml:space="preserve"> efgykvksa ds }kjk ifjokj fu;kstu dh fdlh u fdlh fof/k dk mi;ksx fd;k tk jgk gSA ftl</w:t>
      </w:r>
      <w:r w:rsidRPr="00DE512A">
        <w:rPr>
          <w:rFonts w:ascii="Kruti Dev 010" w:hAnsi="Kruti Dev 010"/>
          <w:sz w:val="26"/>
          <w:szCs w:val="26"/>
          <w:lang w:val="de-DE"/>
        </w:rPr>
        <w:t xml:space="preserve"> </w:t>
      </w:r>
      <w:r w:rsidR="00FB1E8D" w:rsidRPr="00DE512A">
        <w:rPr>
          <w:rFonts w:ascii="Kruti Dev 010" w:hAnsi="Kruti Dev 010"/>
          <w:sz w:val="26"/>
          <w:szCs w:val="26"/>
          <w:lang w:val="de-DE"/>
        </w:rPr>
        <w:t>jgk gS ek= 3-5</w:t>
      </w:r>
      <w:r w:rsidR="00FB1E8D" w:rsidRPr="00DE512A">
        <w:rPr>
          <w:rFonts w:cstheme="minorHAnsi"/>
          <w:sz w:val="26"/>
          <w:szCs w:val="26"/>
          <w:lang w:val="de-DE"/>
        </w:rPr>
        <w:t>%</w:t>
      </w:r>
      <w:r w:rsidR="00FB1E8D" w:rsidRPr="00DE512A">
        <w:rPr>
          <w:rFonts w:ascii="Kruti Dev 010" w:hAnsi="Kruti Dev 010"/>
          <w:sz w:val="26"/>
          <w:szCs w:val="26"/>
          <w:lang w:val="de-DE"/>
        </w:rPr>
        <w:t xml:space="preserve"> xzkeh.k o 6-5</w:t>
      </w:r>
      <w:r w:rsidR="00FB1E8D" w:rsidRPr="00DE512A">
        <w:rPr>
          <w:rFonts w:cstheme="minorHAnsi"/>
          <w:sz w:val="26"/>
          <w:szCs w:val="26"/>
          <w:lang w:val="de-DE"/>
        </w:rPr>
        <w:t>%</w:t>
      </w:r>
      <w:r w:rsidR="00FB1E8D" w:rsidRPr="00DE512A">
        <w:rPr>
          <w:rFonts w:ascii="Kruti Dev 010" w:hAnsi="Kruti Dev 010"/>
          <w:sz w:val="26"/>
          <w:szCs w:val="26"/>
          <w:lang w:val="de-DE"/>
        </w:rPr>
        <w:t xml:space="preserve"> uxjh; {ks= dh efgykvksa }kjk ijaijkxr fof/k dk iz;ksx fd;k x;k gS ¼fp= 2½A</w:t>
      </w:r>
      <w:r w:rsidRPr="00DE512A">
        <w:rPr>
          <w:rFonts w:ascii="Kruti Dev 010" w:hAnsi="Kruti Dev 010"/>
          <w:sz w:val="26"/>
          <w:szCs w:val="26"/>
          <w:lang w:val="de-DE"/>
        </w:rPr>
        <w:t xml:space="preserve">                                  </w:t>
      </w:r>
    </w:p>
    <w:p w:rsidR="00F54DAA" w:rsidRPr="00DE512A" w:rsidRDefault="00F54DAA" w:rsidP="00F54DAA">
      <w:pPr>
        <w:spacing w:after="0" w:line="240" w:lineRule="auto"/>
        <w:rPr>
          <w:rFonts w:ascii="Kruti Dev 010" w:hAnsi="Kruti Dev 010"/>
          <w:b/>
          <w:sz w:val="24"/>
          <w:szCs w:val="24"/>
          <w:lang w:val="de-DE"/>
        </w:rPr>
      </w:pPr>
      <w:r w:rsidRPr="00FB1E8D">
        <w:rPr>
          <w:rFonts w:ascii="Kruti Dev 010" w:hAnsi="Kruti Dev 010"/>
          <w:sz w:val="24"/>
          <w:szCs w:val="24"/>
          <w:lang w:val="de-DE"/>
        </w:rPr>
        <w:lastRenderedPageBreak/>
        <w:t xml:space="preserve">                                         </w:t>
      </w:r>
      <w:r w:rsidRPr="00DE512A">
        <w:rPr>
          <w:rFonts w:ascii="Kruti Dev 010" w:hAnsi="Kruti Dev 010"/>
          <w:sz w:val="24"/>
          <w:szCs w:val="24"/>
          <w:lang w:val="de-DE"/>
        </w:rPr>
        <w:t xml:space="preserve">lkj.kh 2 </w:t>
      </w:r>
      <w:r w:rsidRPr="00DE512A">
        <w:rPr>
          <w:rFonts w:ascii="Kruti Dev 010" w:hAnsi="Kruti Dev 010"/>
          <w:b/>
          <w:sz w:val="24"/>
          <w:szCs w:val="24"/>
          <w:lang w:val="de-DE"/>
        </w:rPr>
        <w:t>NRrhlx&lt;+ % ifjokj fu;kstu dk Kku</w:t>
      </w:r>
    </w:p>
    <w:p w:rsidR="00F54DAA" w:rsidRPr="00DE512A" w:rsidRDefault="00F54DAA" w:rsidP="00F54DAA">
      <w:pPr>
        <w:rPr>
          <w:sz w:val="24"/>
          <w:szCs w:val="24"/>
          <w:lang w:val="de-DE"/>
        </w:rPr>
      </w:pPr>
      <w:r w:rsidRPr="00DE512A">
        <w:rPr>
          <w:sz w:val="24"/>
          <w:szCs w:val="24"/>
          <w:lang w:val="de-DE"/>
        </w:rPr>
        <w:t>Source :  NFHS-3, 2005-06</w:t>
      </w:r>
    </w:p>
    <w:p w:rsidR="00FB1E8D" w:rsidRPr="00DE512A" w:rsidRDefault="00F54DAA" w:rsidP="00FB1E8D">
      <w:pPr>
        <w:spacing w:after="0" w:line="360" w:lineRule="auto"/>
        <w:jc w:val="both"/>
        <w:rPr>
          <w:rFonts w:ascii="Kruti Dev 010" w:hAnsi="Kruti Dev 010"/>
          <w:sz w:val="24"/>
          <w:szCs w:val="24"/>
          <w:lang w:val="de-DE"/>
        </w:rPr>
      </w:pPr>
      <w:r w:rsidRPr="00DE512A">
        <w:rPr>
          <w:rFonts w:ascii="Kruti Dev 010" w:hAnsi="Kruti Dev 010"/>
          <w:sz w:val="24"/>
          <w:szCs w:val="24"/>
          <w:lang w:val="de-DE"/>
        </w:rPr>
        <w:t>esa xzkeh.k 46-4</w:t>
      </w:r>
      <w:r w:rsidRPr="00DE512A">
        <w:rPr>
          <w:rFonts w:cstheme="minorHAnsi"/>
          <w:sz w:val="24"/>
          <w:szCs w:val="24"/>
          <w:lang w:val="de-DE"/>
        </w:rPr>
        <w:t>%</w:t>
      </w:r>
      <w:r w:rsidRPr="00DE512A">
        <w:rPr>
          <w:rFonts w:ascii="Kruti Dev 010" w:hAnsi="Kruti Dev 010"/>
          <w:sz w:val="24"/>
          <w:szCs w:val="24"/>
          <w:lang w:val="de-DE"/>
        </w:rPr>
        <w:t xml:space="preserve"> o uxjh; 58-9</w:t>
      </w:r>
      <w:r w:rsidRPr="00DE512A">
        <w:rPr>
          <w:rFonts w:cstheme="minorHAnsi"/>
          <w:sz w:val="24"/>
          <w:szCs w:val="24"/>
          <w:lang w:val="de-DE"/>
        </w:rPr>
        <w:t>%</w:t>
      </w:r>
      <w:r w:rsidRPr="00DE512A">
        <w:rPr>
          <w:rFonts w:ascii="Kruti Dev 010" w:hAnsi="Kruti Dev 010"/>
          <w:sz w:val="24"/>
          <w:szCs w:val="24"/>
          <w:lang w:val="de-DE"/>
        </w:rPr>
        <w:t xml:space="preserve"> efgykvksa }kjk vk/kqfud fof/k;ksa dk mi;ksx fd;k tk</w:t>
      </w:r>
      <w:r w:rsidR="00FB1E8D" w:rsidRPr="00DE512A">
        <w:rPr>
          <w:rFonts w:ascii="Kruti Dev 010" w:hAnsi="Kruti Dev 010"/>
          <w:sz w:val="24"/>
          <w:szCs w:val="24"/>
          <w:lang w:val="de-DE"/>
        </w:rPr>
        <w:t xml:space="preserve"> </w:t>
      </w:r>
      <w:r w:rsidRPr="00DE512A">
        <w:rPr>
          <w:rFonts w:ascii="Kruti Dev 010" w:hAnsi="Kruti Dev 010"/>
          <w:sz w:val="24"/>
          <w:szCs w:val="24"/>
          <w:lang w:val="de-DE"/>
        </w:rPr>
        <w:t>jgk gS ek= 3-5</w:t>
      </w:r>
      <w:r w:rsidRPr="00DE512A">
        <w:rPr>
          <w:rFonts w:cstheme="minorHAnsi"/>
          <w:sz w:val="24"/>
          <w:szCs w:val="24"/>
          <w:lang w:val="de-DE"/>
        </w:rPr>
        <w:t>%</w:t>
      </w:r>
      <w:r w:rsidRPr="00DE512A">
        <w:rPr>
          <w:rFonts w:ascii="Kruti Dev 010" w:hAnsi="Kruti Dev 010"/>
          <w:sz w:val="24"/>
          <w:szCs w:val="24"/>
          <w:lang w:val="de-DE"/>
        </w:rPr>
        <w:t xml:space="preserve"> xzkeh.k o 6-5</w:t>
      </w:r>
      <w:r w:rsidRPr="00DE512A">
        <w:rPr>
          <w:rFonts w:cstheme="minorHAnsi"/>
          <w:sz w:val="24"/>
          <w:szCs w:val="24"/>
          <w:lang w:val="de-DE"/>
        </w:rPr>
        <w:t>%</w:t>
      </w:r>
      <w:r w:rsidRPr="00DE512A">
        <w:rPr>
          <w:rFonts w:ascii="Kruti Dev 010" w:hAnsi="Kruti Dev 010"/>
          <w:sz w:val="24"/>
          <w:szCs w:val="24"/>
          <w:lang w:val="de-DE"/>
        </w:rPr>
        <w:t xml:space="preserve"> uxjh; {ks= dh efgykvksa }kjk ijaijkxr fof/k dk iz;ksx fd;k x;k</w:t>
      </w:r>
      <w:r w:rsidR="00FB1E8D" w:rsidRPr="00DE512A">
        <w:rPr>
          <w:rFonts w:ascii="Kruti Dev 010" w:hAnsi="Kruti Dev 010"/>
          <w:sz w:val="24"/>
          <w:szCs w:val="24"/>
          <w:lang w:val="de-DE"/>
        </w:rPr>
        <w:t xml:space="preserve"> </w:t>
      </w:r>
      <w:r w:rsidRPr="00DE512A">
        <w:rPr>
          <w:rFonts w:ascii="Kruti Dev 010" w:hAnsi="Kruti Dev 010"/>
          <w:sz w:val="24"/>
          <w:szCs w:val="24"/>
          <w:lang w:val="de-DE"/>
        </w:rPr>
        <w:t xml:space="preserve">gS ¼fp= 2½A </w:t>
      </w:r>
    </w:p>
    <w:p w:rsidR="00FB1E8D" w:rsidRPr="00DE512A" w:rsidRDefault="00FB1E8D" w:rsidP="00FB1E8D">
      <w:pPr>
        <w:spacing w:after="0" w:line="360" w:lineRule="auto"/>
        <w:jc w:val="both"/>
        <w:rPr>
          <w:rFonts w:ascii="Kruti Dev 010" w:hAnsi="Kruti Dev 010"/>
          <w:sz w:val="24"/>
          <w:szCs w:val="24"/>
          <w:lang w:val="de-DE"/>
        </w:rPr>
      </w:pPr>
    </w:p>
    <w:p w:rsidR="00FB1E8D" w:rsidRPr="00DE512A" w:rsidRDefault="00F54DAA" w:rsidP="00FB1E8D">
      <w:pPr>
        <w:spacing w:after="0" w:line="360" w:lineRule="auto"/>
        <w:jc w:val="both"/>
        <w:rPr>
          <w:rFonts w:ascii="Kruti Dev 010" w:hAnsi="Kruti Dev 010"/>
          <w:sz w:val="24"/>
          <w:szCs w:val="24"/>
          <w:lang w:val="de-DE"/>
        </w:rPr>
      </w:pPr>
      <w:r w:rsidRPr="00DE512A">
        <w:rPr>
          <w:rFonts w:ascii="Kruti Dev 010" w:hAnsi="Kruti Dev 010"/>
          <w:sz w:val="24"/>
          <w:szCs w:val="24"/>
          <w:lang w:val="de-DE"/>
        </w:rPr>
        <w:t>ifjokj fu;kstu fof/k;ksa dk orZeku iz;ksx tula[;k fu;a=.k dk ,d ladsrd gS ¼ukxnk</w:t>
      </w:r>
      <w:r w:rsidR="00FB1E8D" w:rsidRPr="00DE512A">
        <w:rPr>
          <w:rFonts w:ascii="Kruti Dev 010" w:hAnsi="Kruti Dev 010"/>
          <w:sz w:val="24"/>
          <w:szCs w:val="24"/>
          <w:lang w:val="de-DE"/>
        </w:rPr>
        <w:t xml:space="preserve"> 2006½A efgyk ca/;kdj.k xzkeh.k ¼39-8</w:t>
      </w:r>
      <w:r w:rsidR="00FB1E8D" w:rsidRPr="00DE512A">
        <w:rPr>
          <w:rFonts w:cstheme="minorHAnsi"/>
          <w:sz w:val="24"/>
          <w:szCs w:val="24"/>
          <w:lang w:val="de-DE"/>
        </w:rPr>
        <w:t>%</w:t>
      </w:r>
      <w:r w:rsidR="00FB1E8D" w:rsidRPr="00DE512A">
        <w:rPr>
          <w:rFonts w:ascii="Kruti Dev 010" w:hAnsi="Kruti Dev 010" w:cstheme="minorHAnsi"/>
          <w:sz w:val="24"/>
          <w:szCs w:val="24"/>
          <w:lang w:val="de-DE"/>
        </w:rPr>
        <w:t xml:space="preserve">½ </w:t>
      </w:r>
    </w:p>
    <w:tbl>
      <w:tblPr>
        <w:tblStyle w:val="TableGrid"/>
        <w:tblpPr w:leftFromText="180" w:rightFromText="180" w:vertAnchor="page" w:horzAnchor="margin" w:tblpXSpec="center" w:tblpY="2116"/>
        <w:tblW w:w="9378" w:type="dxa"/>
        <w:tblLook w:val="04A0"/>
      </w:tblPr>
      <w:tblGrid>
        <w:gridCol w:w="2358"/>
        <w:gridCol w:w="1800"/>
        <w:gridCol w:w="1530"/>
        <w:gridCol w:w="1890"/>
        <w:gridCol w:w="1800"/>
      </w:tblGrid>
      <w:tr w:rsidR="00F54DAA" w:rsidRPr="00A55C62" w:rsidTr="00EF1A3A">
        <w:tc>
          <w:tcPr>
            <w:tcW w:w="2358" w:type="dxa"/>
            <w:vMerge w:val="restart"/>
          </w:tcPr>
          <w:p w:rsidR="00F54DAA" w:rsidRPr="00FB1E8D" w:rsidRDefault="00F54DAA" w:rsidP="00EF1A3A">
            <w:pPr>
              <w:jc w:val="center"/>
              <w:rPr>
                <w:rFonts w:ascii="Kruti Dev 010" w:hAnsi="Kruti Dev 010"/>
                <w:sz w:val="24"/>
                <w:szCs w:val="24"/>
                <w:lang w:val="de-DE"/>
              </w:rPr>
            </w:pPr>
            <w:r w:rsidRPr="00FB1E8D">
              <w:rPr>
                <w:rFonts w:ascii="Kruti Dev 010" w:hAnsi="Kruti Dev 010"/>
                <w:sz w:val="24"/>
                <w:szCs w:val="24"/>
                <w:lang w:val="de-DE"/>
              </w:rPr>
              <w:t>Ikfjokj fu;kstu dh fof/k;k¡</w:t>
            </w:r>
          </w:p>
        </w:tc>
        <w:tc>
          <w:tcPr>
            <w:tcW w:w="3330" w:type="dxa"/>
            <w:gridSpan w:val="2"/>
          </w:tcPr>
          <w:p w:rsidR="00F54DAA" w:rsidRPr="00FB1E8D" w:rsidRDefault="00F54DAA" w:rsidP="00EF1A3A">
            <w:pPr>
              <w:jc w:val="center"/>
              <w:rPr>
                <w:rFonts w:ascii="Kruti Dev 010" w:hAnsi="Kruti Dev 010"/>
                <w:sz w:val="24"/>
                <w:szCs w:val="24"/>
                <w:lang w:val="de-DE"/>
              </w:rPr>
            </w:pPr>
            <w:r w:rsidRPr="00FB1E8D">
              <w:rPr>
                <w:rFonts w:ascii="Kruti Dev 010" w:hAnsi="Kruti Dev 010"/>
                <w:sz w:val="24"/>
                <w:szCs w:val="24"/>
                <w:lang w:val="de-DE"/>
              </w:rPr>
              <w:t>Ikfjokj fu;kstu fof/k;ksa dh tkudkj efgyk,¡ ¼</w:t>
            </w:r>
            <w:r w:rsidRPr="00FB1E8D">
              <w:rPr>
                <w:rFonts w:cstheme="minorHAnsi"/>
                <w:sz w:val="24"/>
                <w:szCs w:val="24"/>
                <w:lang w:val="de-DE"/>
              </w:rPr>
              <w:t>%</w:t>
            </w:r>
            <w:r w:rsidRPr="00FB1E8D">
              <w:rPr>
                <w:rFonts w:ascii="Kruti Dev 010" w:hAnsi="Kruti Dev 010"/>
                <w:sz w:val="24"/>
                <w:szCs w:val="24"/>
                <w:lang w:val="de-DE"/>
              </w:rPr>
              <w:t>½</w:t>
            </w:r>
          </w:p>
        </w:tc>
        <w:tc>
          <w:tcPr>
            <w:tcW w:w="3690" w:type="dxa"/>
            <w:gridSpan w:val="2"/>
          </w:tcPr>
          <w:p w:rsidR="00F54DAA" w:rsidRPr="00FB1E8D" w:rsidRDefault="00F54DAA" w:rsidP="00EF1A3A">
            <w:pPr>
              <w:jc w:val="center"/>
              <w:rPr>
                <w:rFonts w:ascii="Kruti Dev 010" w:hAnsi="Kruti Dev 010"/>
                <w:sz w:val="24"/>
                <w:szCs w:val="24"/>
                <w:lang w:val="de-DE"/>
              </w:rPr>
            </w:pPr>
            <w:r w:rsidRPr="00FB1E8D">
              <w:rPr>
                <w:rFonts w:ascii="Kruti Dev 010" w:hAnsi="Kruti Dev 010"/>
                <w:sz w:val="24"/>
                <w:szCs w:val="24"/>
                <w:lang w:val="de-DE"/>
              </w:rPr>
              <w:t>Ikfjokj fu;kstu fof/k;ksa dk orZeku esa mi;ksx djus okyh efgyk,¡ ¼</w:t>
            </w:r>
            <w:r w:rsidRPr="00FB1E8D">
              <w:rPr>
                <w:rFonts w:cstheme="minorHAnsi"/>
                <w:sz w:val="24"/>
                <w:szCs w:val="24"/>
                <w:lang w:val="de-DE"/>
              </w:rPr>
              <w:t>%</w:t>
            </w:r>
            <w:r w:rsidRPr="00FB1E8D">
              <w:rPr>
                <w:rFonts w:ascii="Kruti Dev 010" w:hAnsi="Kruti Dev 010"/>
                <w:sz w:val="24"/>
                <w:szCs w:val="24"/>
                <w:lang w:val="de-DE"/>
              </w:rPr>
              <w:t>½</w:t>
            </w:r>
          </w:p>
        </w:tc>
      </w:tr>
      <w:tr w:rsidR="00F54DAA" w:rsidRPr="00FB1E8D" w:rsidTr="00EF1A3A">
        <w:tc>
          <w:tcPr>
            <w:tcW w:w="2358" w:type="dxa"/>
            <w:vMerge/>
          </w:tcPr>
          <w:p w:rsidR="00F54DAA" w:rsidRPr="00FB1E8D" w:rsidRDefault="00F54DAA" w:rsidP="00EF1A3A">
            <w:pPr>
              <w:jc w:val="center"/>
              <w:rPr>
                <w:rFonts w:ascii="Kruti Dev 010" w:hAnsi="Kruti Dev 010"/>
                <w:sz w:val="24"/>
                <w:szCs w:val="24"/>
                <w:lang w:val="de-DE"/>
              </w:rPr>
            </w:pPr>
          </w:p>
        </w:tc>
        <w:tc>
          <w:tcPr>
            <w:tcW w:w="1800" w:type="dxa"/>
          </w:tcPr>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Xkzkeh.k</w:t>
            </w:r>
          </w:p>
        </w:tc>
        <w:tc>
          <w:tcPr>
            <w:tcW w:w="1530" w:type="dxa"/>
          </w:tcPr>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Ukxjh;</w:t>
            </w:r>
          </w:p>
        </w:tc>
        <w:tc>
          <w:tcPr>
            <w:tcW w:w="1890" w:type="dxa"/>
          </w:tcPr>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Xkzkeh.k</w:t>
            </w:r>
          </w:p>
        </w:tc>
        <w:tc>
          <w:tcPr>
            <w:tcW w:w="1800" w:type="dxa"/>
          </w:tcPr>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Ukxjh;</w:t>
            </w:r>
          </w:p>
        </w:tc>
      </w:tr>
      <w:tr w:rsidR="00F54DAA" w:rsidRPr="00FB1E8D" w:rsidTr="00C42957">
        <w:trPr>
          <w:trHeight w:val="3410"/>
        </w:trPr>
        <w:tc>
          <w:tcPr>
            <w:tcW w:w="2358" w:type="dxa"/>
            <w:tcBorders>
              <w:bottom w:val="single" w:sz="4" w:space="0" w:color="000000" w:themeColor="text1"/>
            </w:tcBorders>
          </w:tcPr>
          <w:p w:rsidR="00F54DAA" w:rsidRPr="00FB1E8D" w:rsidRDefault="00F54DAA" w:rsidP="00EF1A3A">
            <w:pPr>
              <w:rPr>
                <w:rFonts w:ascii="Kruti Dev 010" w:hAnsi="Kruti Dev 010"/>
                <w:sz w:val="24"/>
                <w:szCs w:val="24"/>
              </w:rPr>
            </w:pPr>
            <w:r w:rsidRPr="00FB1E8D">
              <w:rPr>
                <w:rFonts w:ascii="Kruti Dev 010" w:hAnsi="Kruti Dev 010"/>
                <w:sz w:val="24"/>
                <w:szCs w:val="24"/>
              </w:rPr>
              <w:t>dksbZ Hkh fof/k</w:t>
            </w:r>
          </w:p>
          <w:p w:rsidR="00F54DAA" w:rsidRPr="00FB1E8D" w:rsidRDefault="00F54DAA" w:rsidP="00EF1A3A">
            <w:pPr>
              <w:rPr>
                <w:rFonts w:ascii="Kruti Dev 010" w:hAnsi="Kruti Dev 010"/>
                <w:sz w:val="24"/>
                <w:szCs w:val="24"/>
              </w:rPr>
            </w:pPr>
            <w:r w:rsidRPr="00FB1E8D">
              <w:rPr>
                <w:rFonts w:ascii="Kruti Dev 010" w:hAnsi="Kruti Dev 010"/>
                <w:sz w:val="24"/>
                <w:szCs w:val="24"/>
              </w:rPr>
              <w:t>vk/kqfud fof/k</w:t>
            </w:r>
          </w:p>
          <w:p w:rsidR="00F54DAA" w:rsidRPr="00FB1E8D" w:rsidRDefault="00F54DAA" w:rsidP="00EF1A3A">
            <w:pPr>
              <w:rPr>
                <w:rFonts w:ascii="Kruti Dev 010" w:hAnsi="Kruti Dev 010"/>
                <w:sz w:val="24"/>
                <w:szCs w:val="24"/>
              </w:rPr>
            </w:pPr>
            <w:r w:rsidRPr="00FB1E8D">
              <w:rPr>
                <w:rFonts w:ascii="Kruti Dev 010" w:hAnsi="Kruti Dev 010"/>
                <w:sz w:val="24"/>
                <w:szCs w:val="24"/>
              </w:rPr>
              <w:t>Ekfgyk ca/;kdj.k</w:t>
            </w:r>
          </w:p>
          <w:p w:rsidR="00F54DAA" w:rsidRPr="00FB1E8D" w:rsidRDefault="00F54DAA" w:rsidP="00EF1A3A">
            <w:pPr>
              <w:rPr>
                <w:rFonts w:ascii="Kruti Dev 010" w:hAnsi="Kruti Dev 010"/>
                <w:sz w:val="24"/>
                <w:szCs w:val="24"/>
              </w:rPr>
            </w:pPr>
            <w:r w:rsidRPr="00FB1E8D">
              <w:rPr>
                <w:rFonts w:ascii="Kruti Dev 010" w:hAnsi="Kruti Dev 010"/>
                <w:sz w:val="24"/>
                <w:szCs w:val="24"/>
              </w:rPr>
              <w:t>Ikq:’k ca/;kdj.k</w:t>
            </w:r>
          </w:p>
          <w:p w:rsidR="00F54DAA" w:rsidRPr="00FB1E8D" w:rsidRDefault="00F54DAA" w:rsidP="00EF1A3A">
            <w:pPr>
              <w:rPr>
                <w:rFonts w:ascii="Kruti Dev 010" w:hAnsi="Kruti Dev 010"/>
                <w:sz w:val="24"/>
                <w:szCs w:val="24"/>
              </w:rPr>
            </w:pPr>
            <w:r w:rsidRPr="00FB1E8D">
              <w:rPr>
                <w:rFonts w:ascii="Kruti Dev 010" w:hAnsi="Kruti Dev 010"/>
                <w:sz w:val="24"/>
                <w:szCs w:val="24"/>
              </w:rPr>
              <w:t>Ekq[klsR; xksyh</w:t>
            </w:r>
          </w:p>
          <w:p w:rsidR="00F54DAA" w:rsidRPr="00FB1E8D" w:rsidRDefault="00F54DAA" w:rsidP="00EF1A3A">
            <w:pPr>
              <w:rPr>
                <w:rFonts w:ascii="Kruti Dev 010" w:hAnsi="Kruti Dev 010"/>
                <w:sz w:val="24"/>
                <w:szCs w:val="24"/>
              </w:rPr>
            </w:pPr>
            <w:r w:rsidRPr="00FB1E8D">
              <w:rPr>
                <w:rFonts w:ascii="Kruti Dev 010" w:hAnsi="Kruti Dev 010"/>
                <w:sz w:val="24"/>
                <w:szCs w:val="24"/>
              </w:rPr>
              <w:t>vkbZ-;w-Mh-</w:t>
            </w:r>
          </w:p>
          <w:p w:rsidR="00F54DAA" w:rsidRPr="00FB1E8D" w:rsidRDefault="00F54DAA" w:rsidP="00EF1A3A">
            <w:pPr>
              <w:rPr>
                <w:rFonts w:ascii="Kruti Dev 010" w:hAnsi="Kruti Dev 010"/>
                <w:sz w:val="24"/>
                <w:szCs w:val="24"/>
              </w:rPr>
            </w:pPr>
            <w:r w:rsidRPr="00FB1E8D">
              <w:rPr>
                <w:rFonts w:ascii="Kruti Dev 010" w:hAnsi="Kruti Dev 010"/>
                <w:sz w:val="24"/>
                <w:szCs w:val="24"/>
              </w:rPr>
              <w:t>fujks/k</w:t>
            </w:r>
          </w:p>
          <w:p w:rsidR="00F54DAA" w:rsidRPr="00FB1E8D" w:rsidRDefault="00F54DAA" w:rsidP="00EF1A3A">
            <w:pPr>
              <w:rPr>
                <w:rFonts w:ascii="Kruti Dev 010" w:hAnsi="Kruti Dev 010"/>
                <w:sz w:val="24"/>
                <w:szCs w:val="24"/>
              </w:rPr>
            </w:pPr>
            <w:r w:rsidRPr="00FB1E8D">
              <w:rPr>
                <w:rFonts w:ascii="Kruti Dev 010" w:hAnsi="Kruti Dev 010"/>
                <w:sz w:val="24"/>
                <w:szCs w:val="24"/>
              </w:rPr>
              <w:t>Ekfgyk daMkse</w:t>
            </w:r>
          </w:p>
          <w:p w:rsidR="00F54DAA" w:rsidRPr="00FB1E8D" w:rsidRDefault="00F54DAA" w:rsidP="00EF1A3A">
            <w:pPr>
              <w:rPr>
                <w:rFonts w:ascii="Kruti Dev 010" w:hAnsi="Kruti Dev 010"/>
                <w:sz w:val="24"/>
                <w:szCs w:val="24"/>
              </w:rPr>
            </w:pPr>
            <w:r w:rsidRPr="00FB1E8D">
              <w:rPr>
                <w:rFonts w:ascii="Kruti Dev 010" w:hAnsi="Kruti Dev 010"/>
                <w:sz w:val="24"/>
                <w:szCs w:val="24"/>
              </w:rPr>
              <w:t>vikrdkyhu fujks/kd</w:t>
            </w:r>
          </w:p>
          <w:p w:rsidR="00F54DAA" w:rsidRPr="00FB1E8D" w:rsidRDefault="00F54DAA" w:rsidP="00EF1A3A">
            <w:pPr>
              <w:rPr>
                <w:rFonts w:ascii="Kruti Dev 010" w:hAnsi="Kruti Dev 010"/>
                <w:sz w:val="24"/>
                <w:szCs w:val="24"/>
              </w:rPr>
            </w:pPr>
            <w:r w:rsidRPr="00FB1E8D">
              <w:rPr>
                <w:rFonts w:ascii="Kruti Dev 010" w:hAnsi="Kruti Dev 010"/>
                <w:sz w:val="24"/>
                <w:szCs w:val="24"/>
              </w:rPr>
              <w:t>Ikjaijkxr fof/k</w:t>
            </w:r>
          </w:p>
          <w:p w:rsidR="00F54DAA" w:rsidRPr="00FB1E8D" w:rsidRDefault="00F54DAA" w:rsidP="00EF1A3A">
            <w:pPr>
              <w:rPr>
                <w:rFonts w:ascii="Kruti Dev 010" w:hAnsi="Kruti Dev 010"/>
                <w:sz w:val="24"/>
                <w:szCs w:val="24"/>
              </w:rPr>
            </w:pPr>
            <w:r w:rsidRPr="00FB1E8D">
              <w:rPr>
                <w:rFonts w:ascii="Kruti Dev 010" w:hAnsi="Kruti Dev 010"/>
                <w:sz w:val="24"/>
                <w:szCs w:val="24"/>
              </w:rPr>
              <w:t>lqjf{kr dky</w:t>
            </w:r>
          </w:p>
          <w:p w:rsidR="00F54DAA" w:rsidRPr="00FB1E8D" w:rsidRDefault="00F54DAA" w:rsidP="00EF1A3A">
            <w:pPr>
              <w:rPr>
                <w:rFonts w:ascii="Kruti Dev 010" w:hAnsi="Kruti Dev 010"/>
                <w:sz w:val="24"/>
                <w:szCs w:val="24"/>
              </w:rPr>
            </w:pPr>
            <w:r w:rsidRPr="00FB1E8D">
              <w:rPr>
                <w:rFonts w:ascii="Kruti Dev 010" w:hAnsi="Kruti Dev 010"/>
                <w:sz w:val="24"/>
                <w:szCs w:val="24"/>
              </w:rPr>
              <w:t>vkRe la;e</w:t>
            </w:r>
          </w:p>
          <w:p w:rsidR="00F54DAA" w:rsidRPr="00FB1E8D" w:rsidRDefault="00F54DAA" w:rsidP="00EF1A3A">
            <w:pPr>
              <w:rPr>
                <w:rFonts w:ascii="Kruti Dev 010" w:hAnsi="Kruti Dev 010"/>
                <w:sz w:val="24"/>
                <w:szCs w:val="24"/>
              </w:rPr>
            </w:pPr>
            <w:r w:rsidRPr="00FB1E8D">
              <w:rPr>
                <w:rFonts w:ascii="Kruti Dev 010" w:hAnsi="Kruti Dev 010"/>
                <w:sz w:val="24"/>
                <w:szCs w:val="24"/>
              </w:rPr>
              <w:t>Ykksd fof/k</w:t>
            </w:r>
          </w:p>
        </w:tc>
        <w:tc>
          <w:tcPr>
            <w:tcW w:w="1800" w:type="dxa"/>
            <w:tcBorders>
              <w:bottom w:val="single" w:sz="4" w:space="0" w:color="000000" w:themeColor="text1"/>
            </w:tcBorders>
          </w:tcPr>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99-5</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99-4</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99-3</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92-0</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85-2</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49-1</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72-2</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6-2</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7-0</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52-4</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32-7</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21-3</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27-3</w:t>
            </w:r>
          </w:p>
        </w:tc>
        <w:tc>
          <w:tcPr>
            <w:tcW w:w="1530" w:type="dxa"/>
            <w:tcBorders>
              <w:bottom w:val="single" w:sz="4" w:space="0" w:color="000000" w:themeColor="text1"/>
            </w:tcBorders>
          </w:tcPr>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99-2</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99-2</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98-5</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89-8</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96-3</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80-7</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92-0</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15-7</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14-4</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62-0</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48-5</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35-9</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15-8</w:t>
            </w:r>
          </w:p>
        </w:tc>
        <w:tc>
          <w:tcPr>
            <w:tcW w:w="1890" w:type="dxa"/>
            <w:tcBorders>
              <w:bottom w:val="single" w:sz="4" w:space="0" w:color="000000" w:themeColor="text1"/>
            </w:tcBorders>
          </w:tcPr>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49-9</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46-4</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39-8</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3-8</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1-0</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0-3</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1-6</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&amp;</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&amp;</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3-5</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1-5</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0-4</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1-6</w:t>
            </w:r>
          </w:p>
        </w:tc>
        <w:tc>
          <w:tcPr>
            <w:tcW w:w="1800" w:type="dxa"/>
            <w:tcBorders>
              <w:bottom w:val="single" w:sz="4" w:space="0" w:color="000000" w:themeColor="text1"/>
            </w:tcBorders>
          </w:tcPr>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65-4</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58-9</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43-9</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1-5</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2-9</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2-7</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7-8</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&amp;</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&amp;</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6-5</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2-6</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2-8</w:t>
            </w:r>
          </w:p>
          <w:p w:rsidR="00F54DAA" w:rsidRPr="00FB1E8D" w:rsidRDefault="00F54DAA" w:rsidP="00EF1A3A">
            <w:pPr>
              <w:jc w:val="center"/>
              <w:rPr>
                <w:rFonts w:ascii="Kruti Dev 010" w:hAnsi="Kruti Dev 010"/>
                <w:sz w:val="24"/>
                <w:szCs w:val="24"/>
              </w:rPr>
            </w:pPr>
            <w:r w:rsidRPr="00FB1E8D">
              <w:rPr>
                <w:rFonts w:ascii="Kruti Dev 010" w:hAnsi="Kruti Dev 010"/>
                <w:sz w:val="24"/>
                <w:szCs w:val="24"/>
              </w:rPr>
              <w:t>1-2</w:t>
            </w:r>
          </w:p>
        </w:tc>
      </w:tr>
    </w:tbl>
    <w:p w:rsidR="00F54DAA" w:rsidRPr="00FB1E8D" w:rsidRDefault="00F54DAA" w:rsidP="00ED5BFD">
      <w:pPr>
        <w:spacing w:line="360" w:lineRule="auto"/>
        <w:jc w:val="both"/>
        <w:rPr>
          <w:rFonts w:ascii="Kruti Dev 010" w:hAnsi="Kruti Dev 010"/>
          <w:sz w:val="24"/>
          <w:szCs w:val="24"/>
        </w:rPr>
      </w:pPr>
      <w:r w:rsidRPr="00FB1E8D">
        <w:rPr>
          <w:rFonts w:ascii="Kruti Dev 010" w:hAnsi="Kruti Dev 010"/>
          <w:sz w:val="24"/>
          <w:szCs w:val="24"/>
        </w:rPr>
        <w:t>dh rqyuk esa uxjh; ¼43-9</w:t>
      </w:r>
      <w:r w:rsidRPr="00FB1E8D">
        <w:rPr>
          <w:rFonts w:cstheme="minorHAnsi"/>
          <w:sz w:val="24"/>
          <w:szCs w:val="24"/>
        </w:rPr>
        <w:t>%</w:t>
      </w:r>
      <w:r w:rsidRPr="00FB1E8D">
        <w:rPr>
          <w:rFonts w:ascii="Kruti Dev 010" w:hAnsi="Kruti Dev 010" w:cstheme="minorHAnsi"/>
          <w:sz w:val="24"/>
          <w:szCs w:val="24"/>
        </w:rPr>
        <w:t>½</w:t>
      </w:r>
      <w:r w:rsidRPr="00FB1E8D">
        <w:rPr>
          <w:rFonts w:ascii="Kruti Dev 010" w:hAnsi="Kruti Dev 010"/>
          <w:sz w:val="24"/>
          <w:szCs w:val="24"/>
        </w:rPr>
        <w:t xml:space="preserve"> efgykvksa us vf/kd viuk;k gS tcfd iq:’k ca/;kdj.k djkus okys ek= 3-8</w:t>
      </w:r>
      <w:r w:rsidRPr="00FB1E8D">
        <w:rPr>
          <w:rFonts w:cstheme="minorHAnsi"/>
          <w:sz w:val="24"/>
          <w:szCs w:val="24"/>
        </w:rPr>
        <w:t>%</w:t>
      </w:r>
      <w:r w:rsidRPr="00FB1E8D">
        <w:rPr>
          <w:rFonts w:ascii="Kruti Dev 010" w:hAnsi="Kruti Dev 010"/>
          <w:sz w:val="24"/>
          <w:szCs w:val="24"/>
        </w:rPr>
        <w:t xml:space="preserve"> xzkeh.k ,oa 1-5</w:t>
      </w:r>
      <w:r w:rsidRPr="00FB1E8D">
        <w:rPr>
          <w:rFonts w:cstheme="minorHAnsi"/>
          <w:sz w:val="24"/>
          <w:szCs w:val="24"/>
        </w:rPr>
        <w:t>%</w:t>
      </w:r>
      <w:r w:rsidRPr="00FB1E8D">
        <w:rPr>
          <w:rFonts w:ascii="Kruti Dev 010" w:hAnsi="Kruti Dev 010"/>
          <w:sz w:val="24"/>
          <w:szCs w:val="24"/>
        </w:rPr>
        <w:t xml:space="preserve"> uxjh; {ks=ksa esa gSA xzkeh.k o uxjh; {ks=ksa esa efgykvksa }kjk eq[klsR; xksyh] vkbZ-;w-Mh- ,oa fujks/k dk mi;ksx vis{kkd`r de fd;k x;k gS tcfd efgyk daMkse o vikrdkyhu fujks/kd ds vk¡dM+s miyC/k ugh gSA ijaijkxr fof/k;ksa dk mi;ksx uxjh; {ks= ¼6-5</w:t>
      </w:r>
      <w:r w:rsidRPr="00FB1E8D">
        <w:rPr>
          <w:rFonts w:cstheme="minorHAnsi"/>
          <w:sz w:val="24"/>
          <w:szCs w:val="24"/>
        </w:rPr>
        <w:t>%</w:t>
      </w:r>
      <w:r w:rsidRPr="00FB1E8D">
        <w:rPr>
          <w:rFonts w:ascii="Kruti Dev 010" w:hAnsi="Kruti Dev 010" w:cstheme="minorHAnsi"/>
          <w:sz w:val="24"/>
          <w:szCs w:val="24"/>
        </w:rPr>
        <w:t>½</w:t>
      </w:r>
      <w:r w:rsidRPr="00FB1E8D">
        <w:rPr>
          <w:rFonts w:ascii="Kruti Dev 010" w:hAnsi="Kruti Dev 010"/>
          <w:sz w:val="24"/>
          <w:szCs w:val="24"/>
        </w:rPr>
        <w:t xml:space="preserve"> dh efgykvksa us xzkeh.k {ks= ¼3-5</w:t>
      </w:r>
      <w:r w:rsidRPr="00FB1E8D">
        <w:rPr>
          <w:rFonts w:cstheme="minorHAnsi"/>
          <w:sz w:val="24"/>
          <w:szCs w:val="24"/>
        </w:rPr>
        <w:t>%</w:t>
      </w:r>
      <w:r w:rsidRPr="00FB1E8D">
        <w:rPr>
          <w:rFonts w:ascii="Kruti Dev 010" w:hAnsi="Kruti Dev 010"/>
          <w:sz w:val="24"/>
          <w:szCs w:val="24"/>
        </w:rPr>
        <w:t>½ dh efgykvksa dh rqyuk esa nksxquk fd;k gSA ijaijkxr fof/k;ksaa esa lokZf/kd xzkeh.k {ks= esa vlqjf{kr dky 1-5</w:t>
      </w:r>
      <w:r w:rsidRPr="00FB1E8D">
        <w:rPr>
          <w:rFonts w:cstheme="minorHAnsi"/>
          <w:sz w:val="24"/>
          <w:szCs w:val="24"/>
        </w:rPr>
        <w:t>%</w:t>
      </w:r>
      <w:r w:rsidRPr="00FB1E8D">
        <w:rPr>
          <w:rFonts w:ascii="Kruti Dev 010" w:hAnsi="Kruti Dev 010"/>
          <w:sz w:val="24"/>
          <w:szCs w:val="24"/>
        </w:rPr>
        <w:t xml:space="preserve"> rFkk uxjh; {ks= esa vkRe la;e 2-8</w:t>
      </w:r>
      <w:r w:rsidRPr="00FB1E8D">
        <w:rPr>
          <w:rFonts w:cstheme="minorHAnsi"/>
          <w:sz w:val="24"/>
          <w:szCs w:val="24"/>
        </w:rPr>
        <w:t>%</w:t>
      </w:r>
      <w:r w:rsidRPr="00FB1E8D">
        <w:rPr>
          <w:rFonts w:ascii="Kruti Dev 010" w:hAnsi="Kruti Dev 010"/>
          <w:sz w:val="24"/>
          <w:szCs w:val="24"/>
        </w:rPr>
        <w:t xml:space="preserve"> efgykvksa us viuk;k gS ¼lkj.kh 2½A</w:t>
      </w:r>
    </w:p>
    <w:p w:rsidR="00F54DAA" w:rsidRPr="00FB1E8D" w:rsidRDefault="00F54DAA" w:rsidP="00F54DAA">
      <w:pPr>
        <w:jc w:val="both"/>
        <w:rPr>
          <w:rFonts w:cstheme="minorHAnsi"/>
          <w:b/>
          <w:sz w:val="24"/>
          <w:szCs w:val="24"/>
        </w:rPr>
      </w:pPr>
      <w:proofErr w:type="gramStart"/>
      <w:r w:rsidRPr="00FB1E8D">
        <w:rPr>
          <w:rFonts w:ascii="Kruti Dev 010" w:hAnsi="Kruti Dev 010"/>
          <w:b/>
          <w:sz w:val="24"/>
          <w:szCs w:val="24"/>
        </w:rPr>
        <w:t>ekr`</w:t>
      </w:r>
      <w:proofErr w:type="gramEnd"/>
      <w:r w:rsidRPr="00FB1E8D">
        <w:rPr>
          <w:rFonts w:ascii="Kruti Dev 010" w:hAnsi="Kruti Dev 010"/>
          <w:b/>
          <w:sz w:val="24"/>
          <w:szCs w:val="24"/>
        </w:rPr>
        <w:t xml:space="preserve">Ro ns[kHkky </w:t>
      </w:r>
    </w:p>
    <w:p w:rsidR="00F54DAA" w:rsidRPr="00FB1E8D" w:rsidRDefault="00F54DAA" w:rsidP="00ED5BFD">
      <w:pPr>
        <w:spacing w:line="360" w:lineRule="auto"/>
        <w:jc w:val="both"/>
        <w:rPr>
          <w:rFonts w:ascii="Kruti Dev 010" w:hAnsi="Kruti Dev 010"/>
          <w:sz w:val="24"/>
          <w:szCs w:val="24"/>
        </w:rPr>
      </w:pPr>
      <w:r w:rsidRPr="00FB1E8D">
        <w:rPr>
          <w:rFonts w:ascii="Kruti Dev 010" w:hAnsi="Kruti Dev 010"/>
          <w:sz w:val="24"/>
          <w:szCs w:val="24"/>
        </w:rPr>
        <w:t xml:space="preserve">     tPpk&amp;cPpk dk lqjf{kr thou la;qDr :Ik ls Þlqjf{kr ekr`RoÞ gSA lqjf{kr ekr`Ro lHkh lg;ksxh lqfo/kkvksa o dkjdksa ds lkeatL; o lfØ; lgHkkfxrk dk ifj.kke gS tks ek¡ vkSj cPps ds lqjf{kr thou ds :Ik esa lkeus vkrk gS ¼udoh] 2007½A ifjokj dY;k.k dk;ZØe ds laca/k esa Hkkjr ljdkj }kjk pyk;s tk jgs dk;ZØeksa esa ekr`Ro ,oa cky thou egRoiw.kZ gSA xHkZorh efgykvksa dks izloiwoZ] izlo ds le; ,oa izloksRrj vof/k esa iw.kZ ns[kHkky miyC/k djkuk fdlh Hkh lH; lekt dk vfuok;Z drZO; gS ¼ukxnk] 2006½A</w:t>
      </w:r>
    </w:p>
    <w:p w:rsidR="00F54DAA" w:rsidRDefault="00F54DAA" w:rsidP="00F54DAA">
      <w:pPr>
        <w:spacing w:after="0" w:line="240" w:lineRule="auto"/>
        <w:jc w:val="both"/>
        <w:rPr>
          <w:rFonts w:ascii="Kruti Dev 010" w:hAnsi="Kruti Dev 010"/>
          <w:sz w:val="28"/>
          <w:szCs w:val="28"/>
        </w:rPr>
      </w:pPr>
      <w:r>
        <w:rPr>
          <w:rFonts w:ascii="Kruti Dev 010" w:hAnsi="Kruti Dev 010"/>
          <w:sz w:val="28"/>
          <w:szCs w:val="28"/>
        </w:rPr>
        <w:lastRenderedPageBreak/>
        <w:t xml:space="preserve">                                       </w:t>
      </w:r>
    </w:p>
    <w:p w:rsidR="00F54DAA" w:rsidRDefault="00F54DAA" w:rsidP="00F54DAA">
      <w:pPr>
        <w:spacing w:after="0" w:line="240" w:lineRule="auto"/>
        <w:jc w:val="both"/>
        <w:rPr>
          <w:rFonts w:ascii="Kruti Dev 010" w:hAnsi="Kruti Dev 010"/>
          <w:sz w:val="28"/>
          <w:szCs w:val="28"/>
        </w:rPr>
      </w:pPr>
    </w:p>
    <w:p w:rsidR="00F54DAA" w:rsidRDefault="002A1A08" w:rsidP="00F54DAA">
      <w:pPr>
        <w:jc w:val="both"/>
        <w:rPr>
          <w:rFonts w:ascii="Kruti Dev 010" w:hAnsi="Kruti Dev 010"/>
          <w:sz w:val="28"/>
          <w:szCs w:val="28"/>
        </w:rPr>
      </w:pPr>
      <w:r w:rsidRPr="002A1A08">
        <w:rPr>
          <w:noProof/>
          <w:szCs w:val="28"/>
        </w:rPr>
        <w:pict>
          <v:rect id="_x0000_s1064" style="position:absolute;left:0;text-align:left;margin-left:10.95pt;margin-top:3.85pt;width:461.25pt;height:488.95pt;z-index:251665408">
            <v:fill opacity="0"/>
          </v:rect>
        </w:pict>
      </w:r>
    </w:p>
    <w:p w:rsidR="00F54DAA" w:rsidRDefault="00F54DAA" w:rsidP="00F54DAA">
      <w:pPr>
        <w:jc w:val="both"/>
        <w:rPr>
          <w:rFonts w:ascii="Kruti Dev 010" w:hAnsi="Kruti Dev 010"/>
          <w:sz w:val="28"/>
          <w:szCs w:val="28"/>
        </w:rPr>
      </w:pPr>
      <w:r w:rsidRPr="00BE09C4">
        <w:rPr>
          <w:noProof/>
          <w:szCs w:val="28"/>
        </w:rPr>
        <w:drawing>
          <wp:inline distT="0" distB="0" distL="0" distR="0">
            <wp:extent cx="5895975" cy="3200400"/>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srcRect/>
                    <a:stretch>
                      <a:fillRect/>
                    </a:stretch>
                  </pic:blipFill>
                  <pic:spPr bwMode="auto">
                    <a:xfrm>
                      <a:off x="0" y="0"/>
                      <a:ext cx="5895975" cy="3200400"/>
                    </a:xfrm>
                    <a:prstGeom prst="rect">
                      <a:avLst/>
                    </a:prstGeom>
                    <a:noFill/>
                    <a:ln w="9525">
                      <a:noFill/>
                      <a:miter lim="800000"/>
                      <a:headEnd/>
                      <a:tailEnd/>
                    </a:ln>
                  </pic:spPr>
                </pic:pic>
              </a:graphicData>
            </a:graphic>
          </wp:inline>
        </w:drawing>
      </w:r>
    </w:p>
    <w:p w:rsidR="00F54DAA" w:rsidRDefault="00F54DAA" w:rsidP="00F54DAA">
      <w:pPr>
        <w:jc w:val="both"/>
        <w:rPr>
          <w:rFonts w:ascii="Kruti Dev 010" w:hAnsi="Kruti Dev 010"/>
          <w:sz w:val="28"/>
          <w:szCs w:val="28"/>
        </w:rPr>
      </w:pPr>
      <w:r w:rsidRPr="00BE09C4">
        <w:rPr>
          <w:noProof/>
          <w:szCs w:val="28"/>
        </w:rPr>
        <w:drawing>
          <wp:inline distT="0" distB="0" distL="0" distR="0">
            <wp:extent cx="5895975" cy="2933700"/>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srcRect/>
                    <a:stretch>
                      <a:fillRect/>
                    </a:stretch>
                  </pic:blipFill>
                  <pic:spPr bwMode="auto">
                    <a:xfrm>
                      <a:off x="0" y="0"/>
                      <a:ext cx="5895975" cy="2933700"/>
                    </a:xfrm>
                    <a:prstGeom prst="rect">
                      <a:avLst/>
                    </a:prstGeom>
                    <a:noFill/>
                    <a:ln w="9525">
                      <a:noFill/>
                      <a:miter lim="800000"/>
                      <a:headEnd/>
                      <a:tailEnd/>
                    </a:ln>
                  </pic:spPr>
                </pic:pic>
              </a:graphicData>
            </a:graphic>
          </wp:inline>
        </w:drawing>
      </w:r>
    </w:p>
    <w:p w:rsidR="00F54DAA" w:rsidRDefault="00F54DAA" w:rsidP="00F54DAA">
      <w:pPr>
        <w:spacing w:after="0" w:line="240" w:lineRule="auto"/>
        <w:jc w:val="both"/>
        <w:rPr>
          <w:rFonts w:ascii="Kruti Dev 010" w:hAnsi="Kruti Dev 010"/>
          <w:sz w:val="28"/>
          <w:szCs w:val="28"/>
        </w:rPr>
      </w:pPr>
    </w:p>
    <w:p w:rsidR="00F54DAA" w:rsidRDefault="00F54DAA" w:rsidP="00F54DAA">
      <w:pPr>
        <w:spacing w:after="0" w:line="240" w:lineRule="auto"/>
        <w:jc w:val="both"/>
        <w:rPr>
          <w:rFonts w:ascii="Kruti Dev 010" w:hAnsi="Kruti Dev 010"/>
          <w:sz w:val="28"/>
          <w:szCs w:val="28"/>
        </w:rPr>
      </w:pPr>
    </w:p>
    <w:p w:rsidR="00F54DAA" w:rsidRDefault="00F54DAA" w:rsidP="00F54DAA">
      <w:pPr>
        <w:spacing w:after="0" w:line="240" w:lineRule="auto"/>
        <w:jc w:val="both"/>
        <w:rPr>
          <w:rFonts w:ascii="Kruti Dev 010" w:hAnsi="Kruti Dev 010"/>
          <w:sz w:val="28"/>
          <w:szCs w:val="28"/>
        </w:rPr>
      </w:pPr>
    </w:p>
    <w:p w:rsidR="00F54DAA" w:rsidRDefault="002A1A08" w:rsidP="00F54DAA">
      <w:pPr>
        <w:spacing w:after="0" w:line="240" w:lineRule="auto"/>
        <w:jc w:val="both"/>
        <w:rPr>
          <w:rFonts w:ascii="Kruti Dev 010" w:hAnsi="Kruti Dev 010"/>
          <w:sz w:val="28"/>
          <w:szCs w:val="28"/>
        </w:rPr>
      </w:pPr>
      <w:r>
        <w:rPr>
          <w:rFonts w:ascii="Kruti Dev 010" w:hAnsi="Kruti Dev 010"/>
          <w:noProof/>
          <w:sz w:val="28"/>
          <w:szCs w:val="28"/>
        </w:rPr>
        <w:lastRenderedPageBreak/>
        <w:pict>
          <v:rect id="_x0000_s1065" style="position:absolute;left:0;text-align:left;margin-left:22.5pt;margin-top:3.55pt;width:436.5pt;height:461.35pt;z-index:251666432">
            <v:fill opacity="0"/>
          </v:rect>
        </w:pict>
      </w:r>
      <w:r w:rsidR="00F54DAA">
        <w:rPr>
          <w:rFonts w:ascii="Kruti Dev 010" w:hAnsi="Kruti Dev 010"/>
          <w:sz w:val="28"/>
          <w:szCs w:val="28"/>
        </w:rPr>
        <w:t xml:space="preserve">     </w:t>
      </w:r>
      <w:r w:rsidR="00F54DAA" w:rsidRPr="009C18A3">
        <w:rPr>
          <w:noProof/>
          <w:szCs w:val="28"/>
        </w:rPr>
        <w:drawing>
          <wp:inline distT="0" distB="0" distL="0" distR="0">
            <wp:extent cx="5543550" cy="2886075"/>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rsidR="00F54DAA" w:rsidRDefault="00F54DAA" w:rsidP="00F54DAA">
      <w:pPr>
        <w:spacing w:after="0" w:line="240" w:lineRule="auto"/>
        <w:jc w:val="both"/>
        <w:rPr>
          <w:rFonts w:ascii="Kruti Dev 010" w:hAnsi="Kruti Dev 010"/>
          <w:sz w:val="28"/>
          <w:szCs w:val="28"/>
        </w:rPr>
      </w:pPr>
    </w:p>
    <w:p w:rsidR="00F54DAA" w:rsidRDefault="00F54DAA" w:rsidP="00F54DAA">
      <w:pPr>
        <w:spacing w:after="0" w:line="240" w:lineRule="auto"/>
        <w:jc w:val="both"/>
        <w:rPr>
          <w:rFonts w:ascii="Kruti Dev 010" w:hAnsi="Kruti Dev 010"/>
          <w:sz w:val="28"/>
          <w:szCs w:val="28"/>
        </w:rPr>
      </w:pPr>
    </w:p>
    <w:p w:rsidR="00F54DAA" w:rsidRDefault="00F54DAA" w:rsidP="00F54DAA">
      <w:pPr>
        <w:spacing w:after="0" w:line="240" w:lineRule="auto"/>
        <w:jc w:val="both"/>
        <w:rPr>
          <w:rFonts w:ascii="Kruti Dev 010" w:hAnsi="Kruti Dev 010"/>
          <w:sz w:val="28"/>
          <w:szCs w:val="28"/>
        </w:rPr>
      </w:pPr>
      <w:r>
        <w:rPr>
          <w:rFonts w:ascii="Kruti Dev 010" w:hAnsi="Kruti Dev 010"/>
          <w:sz w:val="28"/>
          <w:szCs w:val="28"/>
        </w:rPr>
        <w:t xml:space="preserve">    </w:t>
      </w:r>
      <w:r w:rsidRPr="009C18A3">
        <w:rPr>
          <w:noProof/>
          <w:szCs w:val="28"/>
        </w:rPr>
        <w:drawing>
          <wp:inline distT="0" distB="0" distL="0" distR="0">
            <wp:extent cx="5572125" cy="274320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srcRect/>
                    <a:stretch>
                      <a:fillRect/>
                    </a:stretch>
                  </pic:blipFill>
                  <pic:spPr bwMode="auto">
                    <a:xfrm>
                      <a:off x="0" y="0"/>
                      <a:ext cx="5572125" cy="2743200"/>
                    </a:xfrm>
                    <a:prstGeom prst="rect">
                      <a:avLst/>
                    </a:prstGeom>
                    <a:noFill/>
                    <a:ln w="9525">
                      <a:noFill/>
                      <a:miter lim="800000"/>
                      <a:headEnd/>
                      <a:tailEnd/>
                    </a:ln>
                  </pic:spPr>
                </pic:pic>
              </a:graphicData>
            </a:graphic>
          </wp:inline>
        </w:drawing>
      </w:r>
    </w:p>
    <w:p w:rsidR="00F54DAA" w:rsidRDefault="00F54DAA" w:rsidP="00F54DAA">
      <w:pPr>
        <w:spacing w:after="0" w:line="240" w:lineRule="auto"/>
        <w:jc w:val="both"/>
        <w:rPr>
          <w:rFonts w:ascii="Kruti Dev 010" w:hAnsi="Kruti Dev 010"/>
          <w:sz w:val="28"/>
          <w:szCs w:val="28"/>
        </w:rPr>
      </w:pPr>
    </w:p>
    <w:p w:rsidR="00F54DAA" w:rsidRPr="00ED5BFD" w:rsidRDefault="00F54DAA" w:rsidP="00ED5BFD">
      <w:pPr>
        <w:spacing w:line="360" w:lineRule="auto"/>
        <w:jc w:val="both"/>
        <w:rPr>
          <w:rFonts w:ascii="Kruti Dev 010" w:hAnsi="Kruti Dev 010"/>
          <w:sz w:val="24"/>
          <w:szCs w:val="24"/>
        </w:rPr>
      </w:pPr>
      <w:r w:rsidRPr="00ED5BFD">
        <w:rPr>
          <w:rFonts w:ascii="Kruti Dev 010" w:hAnsi="Kruti Dev 010"/>
          <w:sz w:val="24"/>
          <w:szCs w:val="24"/>
        </w:rPr>
        <w:t xml:space="preserve">      NRrhlx&lt;+ ds xzkeh.k {ks= esa 6-3</w:t>
      </w:r>
      <w:r w:rsidRPr="00ED5BFD">
        <w:rPr>
          <w:rFonts w:cstheme="minorHAnsi"/>
          <w:sz w:val="24"/>
          <w:szCs w:val="24"/>
        </w:rPr>
        <w:t>%</w:t>
      </w:r>
      <w:r w:rsidRPr="00ED5BFD">
        <w:rPr>
          <w:rFonts w:ascii="Kruti Dev 010" w:hAnsi="Kruti Dev 010"/>
          <w:sz w:val="24"/>
          <w:szCs w:val="24"/>
        </w:rPr>
        <w:t xml:space="preserve"> efgykvksa dks ,oa uxjh; {ks= esa 54-5</w:t>
      </w:r>
      <w:r w:rsidRPr="00ED5BFD">
        <w:rPr>
          <w:rFonts w:cstheme="minorHAnsi"/>
          <w:sz w:val="24"/>
          <w:szCs w:val="24"/>
        </w:rPr>
        <w:t>%</w:t>
      </w:r>
      <w:r w:rsidRPr="00ED5BFD">
        <w:rPr>
          <w:rFonts w:ascii="Kruti Dev 010" w:hAnsi="Kruti Dev 010"/>
          <w:sz w:val="24"/>
          <w:szCs w:val="24"/>
        </w:rPr>
        <w:t xml:space="preserve"> efgykvksa dks LokLF; lqfo/kk,¡ izkIr gqbZ gSA xzkeh.k {ks= esa 3-9</w:t>
      </w:r>
      <w:r w:rsidRPr="00ED5BFD">
        <w:rPr>
          <w:rFonts w:cstheme="minorHAnsi"/>
          <w:sz w:val="24"/>
          <w:szCs w:val="24"/>
        </w:rPr>
        <w:t>%</w:t>
      </w:r>
      <w:r w:rsidRPr="00ED5BFD">
        <w:rPr>
          <w:rFonts w:ascii="Kruti Dev 010" w:hAnsi="Kruti Dev 010"/>
          <w:sz w:val="24"/>
          <w:szCs w:val="24"/>
        </w:rPr>
        <w:t xml:space="preserve"> ,oa uxjh; {ks= esa 22-0</w:t>
      </w:r>
      <w:r w:rsidRPr="00ED5BFD">
        <w:rPr>
          <w:rFonts w:cstheme="minorHAnsi"/>
          <w:sz w:val="24"/>
          <w:szCs w:val="24"/>
        </w:rPr>
        <w:t>%</w:t>
      </w:r>
      <w:r w:rsidRPr="00ED5BFD">
        <w:rPr>
          <w:rFonts w:ascii="Kruti Dev 010" w:hAnsi="Kruti Dev 010"/>
          <w:sz w:val="24"/>
          <w:szCs w:val="24"/>
        </w:rPr>
        <w:t xml:space="preserve"> izlo ljdkjh laLFkk esa djk;k x;kA tcfd xSj ljdkjh laLFkk esa izlo ek= 0-5</w:t>
      </w:r>
      <w:r w:rsidRPr="00ED5BFD">
        <w:rPr>
          <w:rFonts w:cstheme="minorHAnsi"/>
          <w:sz w:val="24"/>
          <w:szCs w:val="24"/>
        </w:rPr>
        <w:t>%</w:t>
      </w:r>
      <w:r w:rsidRPr="00ED5BFD">
        <w:rPr>
          <w:rFonts w:ascii="Kruti Dev 010" w:hAnsi="Kruti Dev 010"/>
          <w:sz w:val="24"/>
          <w:szCs w:val="24"/>
        </w:rPr>
        <w:t xml:space="preserve"> efgykvksa dk xzkeh.k ,oa 0-7</w:t>
      </w:r>
      <w:r w:rsidRPr="00ED5BFD">
        <w:rPr>
          <w:rFonts w:cstheme="minorHAnsi"/>
          <w:sz w:val="24"/>
          <w:szCs w:val="24"/>
        </w:rPr>
        <w:t>%</w:t>
      </w:r>
      <w:r w:rsidRPr="00ED5BFD">
        <w:rPr>
          <w:rFonts w:ascii="Kruti Dev 010" w:hAnsi="Kruti Dev 010"/>
          <w:sz w:val="24"/>
          <w:szCs w:val="24"/>
        </w:rPr>
        <w:t xml:space="preserve"> efgykvksa dk uxjh; {ks= esa djk;h xbZA xzkeh.k {ks= esa lokZf/kd izlo ?kj ¼93-7</w:t>
      </w:r>
      <w:r w:rsidRPr="00ED5BFD">
        <w:rPr>
          <w:rFonts w:cstheme="minorHAnsi"/>
          <w:sz w:val="24"/>
          <w:szCs w:val="24"/>
        </w:rPr>
        <w:t>%</w:t>
      </w:r>
      <w:r w:rsidRPr="00ED5BFD">
        <w:rPr>
          <w:rFonts w:ascii="Kruti Dev 010" w:hAnsi="Kruti Dev 010" w:cstheme="minorHAnsi"/>
          <w:sz w:val="24"/>
          <w:szCs w:val="24"/>
        </w:rPr>
        <w:t>½</w:t>
      </w:r>
      <w:r w:rsidRPr="00ED5BFD">
        <w:rPr>
          <w:rFonts w:cstheme="minorHAnsi"/>
          <w:sz w:val="24"/>
          <w:szCs w:val="24"/>
        </w:rPr>
        <w:t xml:space="preserve"> </w:t>
      </w:r>
      <w:r w:rsidRPr="00ED5BFD">
        <w:rPr>
          <w:rFonts w:ascii="Kruti Dev 010" w:hAnsi="Kruti Dev 010" w:cstheme="minorHAnsi"/>
          <w:sz w:val="24"/>
          <w:szCs w:val="24"/>
        </w:rPr>
        <w:t>esa</w:t>
      </w:r>
      <w:r w:rsidRPr="00ED5BFD">
        <w:rPr>
          <w:rFonts w:ascii="Kruti Dev 010" w:hAnsi="Kruti Dev 010"/>
          <w:sz w:val="24"/>
          <w:szCs w:val="24"/>
        </w:rPr>
        <w:t xml:space="preserve"> rFkk lcls de izlo vU; ¼0-6</w:t>
      </w:r>
      <w:r w:rsidRPr="00ED5BFD">
        <w:rPr>
          <w:rFonts w:cstheme="minorHAnsi"/>
          <w:sz w:val="24"/>
          <w:szCs w:val="24"/>
        </w:rPr>
        <w:t>%</w:t>
      </w:r>
      <w:r w:rsidRPr="00ED5BFD">
        <w:rPr>
          <w:rFonts w:ascii="Kruti Dev 010" w:hAnsi="Kruti Dev 010" w:cstheme="minorHAnsi"/>
          <w:sz w:val="24"/>
          <w:szCs w:val="24"/>
        </w:rPr>
        <w:t>½</w:t>
      </w:r>
      <w:r w:rsidRPr="00ED5BFD">
        <w:rPr>
          <w:rFonts w:ascii="Kruti Dev 010" w:hAnsi="Kruti Dev 010"/>
          <w:sz w:val="24"/>
          <w:szCs w:val="24"/>
        </w:rPr>
        <w:t xml:space="preserve"> ds ?kj esa djk;k x;kA blh izdkj uxjh; {ks= esa Hkh 45-5</w:t>
      </w:r>
      <w:r w:rsidRPr="00ED5BFD">
        <w:rPr>
          <w:rFonts w:cstheme="minorHAnsi"/>
          <w:sz w:val="24"/>
          <w:szCs w:val="24"/>
        </w:rPr>
        <w:t>%</w:t>
      </w:r>
      <w:r w:rsidRPr="00ED5BFD">
        <w:rPr>
          <w:rFonts w:ascii="Kruti Dev 010" w:hAnsi="Kruti Dev 010"/>
          <w:sz w:val="24"/>
          <w:szCs w:val="24"/>
        </w:rPr>
        <w:t xml:space="preserve"> izlo ?kj </w:t>
      </w:r>
    </w:p>
    <w:p w:rsidR="00B6506E" w:rsidRDefault="00F54DAA" w:rsidP="00F54DAA">
      <w:pPr>
        <w:spacing w:after="0" w:line="240" w:lineRule="auto"/>
        <w:jc w:val="both"/>
        <w:rPr>
          <w:rFonts w:ascii="Kruti Dev 010" w:hAnsi="Kruti Dev 010"/>
          <w:sz w:val="28"/>
          <w:szCs w:val="28"/>
        </w:rPr>
      </w:pPr>
      <w:r>
        <w:rPr>
          <w:rFonts w:ascii="Kruti Dev 010" w:hAnsi="Kruti Dev 010"/>
          <w:sz w:val="28"/>
          <w:szCs w:val="28"/>
        </w:rPr>
        <w:t xml:space="preserve">                    </w:t>
      </w:r>
    </w:p>
    <w:p w:rsidR="00B6506E" w:rsidRDefault="00B6506E" w:rsidP="00F54DAA">
      <w:pPr>
        <w:spacing w:after="0" w:line="240" w:lineRule="auto"/>
        <w:jc w:val="both"/>
        <w:rPr>
          <w:rFonts w:ascii="Kruti Dev 010" w:hAnsi="Kruti Dev 010"/>
          <w:sz w:val="28"/>
          <w:szCs w:val="28"/>
        </w:rPr>
      </w:pPr>
    </w:p>
    <w:p w:rsidR="00B6506E" w:rsidRDefault="00B6506E" w:rsidP="00F54DAA">
      <w:pPr>
        <w:spacing w:after="0" w:line="240" w:lineRule="auto"/>
        <w:jc w:val="both"/>
        <w:rPr>
          <w:rFonts w:ascii="Kruti Dev 010" w:hAnsi="Kruti Dev 010"/>
          <w:sz w:val="28"/>
          <w:szCs w:val="28"/>
        </w:rPr>
      </w:pPr>
    </w:p>
    <w:p w:rsidR="00C42957" w:rsidRDefault="00C42957" w:rsidP="00B6506E">
      <w:pPr>
        <w:spacing w:after="0" w:line="240" w:lineRule="auto"/>
        <w:jc w:val="center"/>
        <w:rPr>
          <w:rFonts w:ascii="Kruti Dev 010" w:hAnsi="Kruti Dev 010"/>
          <w:sz w:val="28"/>
          <w:szCs w:val="28"/>
        </w:rPr>
      </w:pPr>
    </w:p>
    <w:p w:rsidR="00F54DAA" w:rsidRPr="002E3591" w:rsidRDefault="00F54DAA" w:rsidP="00B6506E">
      <w:pPr>
        <w:spacing w:after="0" w:line="240" w:lineRule="auto"/>
        <w:jc w:val="center"/>
        <w:rPr>
          <w:rFonts w:ascii="Kruti Dev 010" w:hAnsi="Kruti Dev 010"/>
          <w:b/>
          <w:sz w:val="28"/>
          <w:szCs w:val="28"/>
        </w:rPr>
      </w:pPr>
      <w:r>
        <w:rPr>
          <w:rFonts w:ascii="Kruti Dev 010" w:hAnsi="Kruti Dev 010"/>
          <w:sz w:val="28"/>
          <w:szCs w:val="28"/>
        </w:rPr>
        <w:lastRenderedPageBreak/>
        <w:t xml:space="preserve">lkj.kh 3 </w:t>
      </w:r>
      <w:r w:rsidRPr="002E3591">
        <w:rPr>
          <w:rFonts w:ascii="Kruti Dev 010" w:hAnsi="Kruti Dev 010"/>
          <w:b/>
          <w:sz w:val="28"/>
          <w:szCs w:val="28"/>
        </w:rPr>
        <w:t xml:space="preserve">xHkkZoLFkk ds nkSjku LokLF; </w:t>
      </w:r>
      <w:proofErr w:type="gramStart"/>
      <w:r w:rsidRPr="002E3591">
        <w:rPr>
          <w:rFonts w:ascii="Kruti Dev 010" w:hAnsi="Kruti Dev 010"/>
          <w:b/>
          <w:sz w:val="28"/>
          <w:szCs w:val="28"/>
        </w:rPr>
        <w:t>ijh{</w:t>
      </w:r>
      <w:proofErr w:type="gramEnd"/>
      <w:r w:rsidRPr="002E3591">
        <w:rPr>
          <w:rFonts w:ascii="Kruti Dev 010" w:hAnsi="Kruti Dev 010"/>
          <w:b/>
          <w:sz w:val="28"/>
          <w:szCs w:val="28"/>
        </w:rPr>
        <w:t>k.k 2005&amp;06</w:t>
      </w:r>
    </w:p>
    <w:tbl>
      <w:tblPr>
        <w:tblStyle w:val="TableGrid"/>
        <w:tblW w:w="0" w:type="auto"/>
        <w:tblInd w:w="448" w:type="dxa"/>
        <w:tblLook w:val="04A0"/>
      </w:tblPr>
      <w:tblGrid>
        <w:gridCol w:w="3192"/>
        <w:gridCol w:w="2766"/>
        <w:gridCol w:w="2520"/>
      </w:tblGrid>
      <w:tr w:rsidR="00F54DAA" w:rsidRPr="00ED5BFD" w:rsidTr="00EF1A3A">
        <w:tc>
          <w:tcPr>
            <w:tcW w:w="3192" w:type="dxa"/>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LokLF; ijh{k.k dh lqfo/kk</w:t>
            </w:r>
          </w:p>
        </w:tc>
        <w:tc>
          <w:tcPr>
            <w:tcW w:w="2766" w:type="dxa"/>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Xkzkeh.k ¼</w:t>
            </w:r>
            <w:r w:rsidRPr="00ED5BFD">
              <w:rPr>
                <w:rFonts w:cstheme="minorHAnsi"/>
                <w:sz w:val="24"/>
                <w:szCs w:val="24"/>
              </w:rPr>
              <w:t>%</w:t>
            </w:r>
            <w:r w:rsidRPr="00ED5BFD">
              <w:rPr>
                <w:rFonts w:ascii="Kruti Dev 010" w:hAnsi="Kruti Dev 010"/>
                <w:sz w:val="24"/>
                <w:szCs w:val="24"/>
              </w:rPr>
              <w:t>½</w:t>
            </w:r>
          </w:p>
        </w:tc>
        <w:tc>
          <w:tcPr>
            <w:tcW w:w="2520" w:type="dxa"/>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Ukxjh; ¼</w:t>
            </w:r>
            <w:r w:rsidRPr="00ED5BFD">
              <w:rPr>
                <w:rFonts w:cstheme="minorHAnsi"/>
                <w:sz w:val="24"/>
                <w:szCs w:val="24"/>
              </w:rPr>
              <w:t>%</w:t>
            </w:r>
            <w:r w:rsidRPr="00ED5BFD">
              <w:rPr>
                <w:rFonts w:ascii="Kruti Dev 010" w:hAnsi="Kruti Dev 010"/>
                <w:sz w:val="24"/>
                <w:szCs w:val="24"/>
              </w:rPr>
              <w:t>½</w:t>
            </w:r>
          </w:p>
        </w:tc>
      </w:tr>
      <w:tr w:rsidR="00F54DAA" w:rsidRPr="00ED5BFD" w:rsidTr="00EF1A3A">
        <w:trPr>
          <w:trHeight w:val="2117"/>
        </w:trPr>
        <w:tc>
          <w:tcPr>
            <w:tcW w:w="3192" w:type="dxa"/>
            <w:tcBorders>
              <w:bottom w:val="single" w:sz="4" w:space="0" w:color="000000" w:themeColor="text1"/>
            </w:tcBorders>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fpfdRld</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ulZ</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vU; LokLF; dk;ZdrkZ</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nkbZ</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vkaxuckM+h dk;ZdrkZ</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vU;</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,d Hkh lqfo/kk izkIr ugha</w:t>
            </w:r>
          </w:p>
        </w:tc>
        <w:tc>
          <w:tcPr>
            <w:tcW w:w="2766" w:type="dxa"/>
            <w:tcBorders>
              <w:bottom w:val="single" w:sz="4" w:space="0" w:color="000000" w:themeColor="text1"/>
            </w:tcBorders>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32-8</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38-4</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2-9</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1-1</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11-7</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0-1</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13-0</w:t>
            </w:r>
          </w:p>
        </w:tc>
        <w:tc>
          <w:tcPr>
            <w:tcW w:w="2520" w:type="dxa"/>
            <w:tcBorders>
              <w:bottom w:val="single" w:sz="4" w:space="0" w:color="000000" w:themeColor="text1"/>
            </w:tcBorders>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83-4</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11-8</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0-0</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0-0</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1-3</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0-0</w:t>
            </w:r>
          </w:p>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3-5</w:t>
            </w:r>
          </w:p>
        </w:tc>
      </w:tr>
      <w:tr w:rsidR="00F54DAA" w:rsidRPr="00ED5BFD" w:rsidTr="00EF1A3A">
        <w:tc>
          <w:tcPr>
            <w:tcW w:w="3192" w:type="dxa"/>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;ksx</w:t>
            </w:r>
          </w:p>
        </w:tc>
        <w:tc>
          <w:tcPr>
            <w:tcW w:w="2766" w:type="dxa"/>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100</w:t>
            </w:r>
          </w:p>
        </w:tc>
        <w:tc>
          <w:tcPr>
            <w:tcW w:w="2520" w:type="dxa"/>
          </w:tcPr>
          <w:p w:rsidR="00F54DAA" w:rsidRPr="00ED5BFD" w:rsidRDefault="00F54DAA" w:rsidP="00ED5BFD">
            <w:pPr>
              <w:spacing w:line="360" w:lineRule="auto"/>
              <w:jc w:val="center"/>
              <w:rPr>
                <w:rFonts w:ascii="Kruti Dev 010" w:hAnsi="Kruti Dev 010"/>
                <w:sz w:val="24"/>
                <w:szCs w:val="24"/>
              </w:rPr>
            </w:pPr>
            <w:r w:rsidRPr="00ED5BFD">
              <w:rPr>
                <w:rFonts w:ascii="Kruti Dev 010" w:hAnsi="Kruti Dev 010"/>
                <w:sz w:val="24"/>
                <w:szCs w:val="24"/>
              </w:rPr>
              <w:t>100</w:t>
            </w:r>
          </w:p>
        </w:tc>
      </w:tr>
    </w:tbl>
    <w:p w:rsidR="00F54DAA" w:rsidRPr="00ED5BFD" w:rsidRDefault="00F54DAA" w:rsidP="00ED5BFD">
      <w:pPr>
        <w:spacing w:line="360" w:lineRule="auto"/>
        <w:rPr>
          <w:rFonts w:ascii="Kruti Dev 010" w:hAnsi="Kruti Dev 010"/>
          <w:sz w:val="24"/>
          <w:szCs w:val="24"/>
        </w:rPr>
      </w:pPr>
      <w:r w:rsidRPr="00ED5BFD">
        <w:rPr>
          <w:sz w:val="24"/>
          <w:szCs w:val="24"/>
        </w:rPr>
        <w:t xml:space="preserve">      </w:t>
      </w:r>
      <w:proofErr w:type="gramStart"/>
      <w:r w:rsidRPr="00ED5BFD">
        <w:rPr>
          <w:sz w:val="24"/>
          <w:szCs w:val="24"/>
        </w:rPr>
        <w:t>Source :</w:t>
      </w:r>
      <w:proofErr w:type="gramEnd"/>
      <w:r w:rsidRPr="00ED5BFD">
        <w:rPr>
          <w:sz w:val="24"/>
          <w:szCs w:val="24"/>
        </w:rPr>
        <w:t xml:space="preserve">   NFHS-3, 2005-06</w:t>
      </w:r>
    </w:p>
    <w:p w:rsidR="00F54DAA" w:rsidRPr="00ED5BFD" w:rsidRDefault="00F54DAA" w:rsidP="00ED5BFD">
      <w:pPr>
        <w:spacing w:after="0" w:line="360" w:lineRule="auto"/>
        <w:jc w:val="both"/>
        <w:rPr>
          <w:rFonts w:ascii="Kruti Dev 010" w:hAnsi="Kruti Dev 010"/>
          <w:b/>
          <w:sz w:val="24"/>
          <w:szCs w:val="24"/>
        </w:rPr>
      </w:pPr>
      <w:r w:rsidRPr="00ED5BFD">
        <w:rPr>
          <w:rFonts w:ascii="Kruti Dev 010" w:hAnsi="Kruti Dev 010"/>
          <w:sz w:val="24"/>
          <w:szCs w:val="24"/>
        </w:rPr>
        <w:t xml:space="preserve">               lkj.kh </w:t>
      </w:r>
      <w:proofErr w:type="gramStart"/>
      <w:r w:rsidRPr="00ED5BFD">
        <w:rPr>
          <w:rFonts w:ascii="Kruti Dev 010" w:hAnsi="Kruti Dev 010"/>
          <w:sz w:val="24"/>
          <w:szCs w:val="24"/>
        </w:rPr>
        <w:t xml:space="preserve">4  </w:t>
      </w:r>
      <w:r w:rsidRPr="00ED5BFD">
        <w:rPr>
          <w:rFonts w:ascii="Kruti Dev 010" w:hAnsi="Kruti Dev 010"/>
          <w:b/>
          <w:sz w:val="24"/>
          <w:szCs w:val="24"/>
        </w:rPr>
        <w:t>NRrhlx</w:t>
      </w:r>
      <w:proofErr w:type="gramEnd"/>
      <w:r w:rsidRPr="00ED5BFD">
        <w:rPr>
          <w:rFonts w:ascii="Kruti Dev 010" w:hAnsi="Kruti Dev 010"/>
          <w:b/>
          <w:sz w:val="24"/>
          <w:szCs w:val="24"/>
        </w:rPr>
        <w:t>&lt;+ % izlo ,oa izlo Ik”pkr~ ns[kHkky 2005&amp;06</w:t>
      </w:r>
    </w:p>
    <w:tbl>
      <w:tblPr>
        <w:tblStyle w:val="TableGrid"/>
        <w:tblW w:w="0" w:type="auto"/>
        <w:tblInd w:w="378" w:type="dxa"/>
        <w:tblLook w:val="04A0"/>
      </w:tblPr>
      <w:tblGrid>
        <w:gridCol w:w="3150"/>
        <w:gridCol w:w="2880"/>
        <w:gridCol w:w="2520"/>
      </w:tblGrid>
      <w:tr w:rsidR="00F54DAA" w:rsidRPr="00ED5BFD" w:rsidTr="00EF1A3A">
        <w:tc>
          <w:tcPr>
            <w:tcW w:w="315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izlo LFkku</w:t>
            </w:r>
          </w:p>
        </w:tc>
        <w:tc>
          <w:tcPr>
            <w:tcW w:w="288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Xkzkeh.k ¼</w:t>
            </w:r>
            <w:r w:rsidRPr="00ED5BFD">
              <w:rPr>
                <w:rFonts w:cstheme="minorHAnsi"/>
                <w:sz w:val="24"/>
                <w:szCs w:val="24"/>
              </w:rPr>
              <w:t>%</w:t>
            </w:r>
            <w:r w:rsidRPr="00ED5BFD">
              <w:rPr>
                <w:rFonts w:ascii="Kruti Dev 010" w:hAnsi="Kruti Dev 010"/>
                <w:sz w:val="24"/>
                <w:szCs w:val="24"/>
              </w:rPr>
              <w:t>½</w:t>
            </w:r>
          </w:p>
        </w:tc>
        <w:tc>
          <w:tcPr>
            <w:tcW w:w="252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Ukxjh; ¼</w:t>
            </w:r>
            <w:r w:rsidRPr="00ED5BFD">
              <w:rPr>
                <w:rFonts w:cstheme="minorHAnsi"/>
                <w:sz w:val="24"/>
                <w:szCs w:val="24"/>
              </w:rPr>
              <w:t>%</w:t>
            </w:r>
            <w:r w:rsidRPr="00ED5BFD">
              <w:rPr>
                <w:rFonts w:ascii="Kruti Dev 010" w:hAnsi="Kruti Dev 010"/>
                <w:sz w:val="24"/>
                <w:szCs w:val="24"/>
              </w:rPr>
              <w:t>½</w:t>
            </w:r>
          </w:p>
        </w:tc>
      </w:tr>
      <w:tr w:rsidR="00F54DAA" w:rsidRPr="00ED5BFD" w:rsidTr="00EF1A3A">
        <w:trPr>
          <w:trHeight w:val="2421"/>
        </w:trPr>
        <w:tc>
          <w:tcPr>
            <w:tcW w:w="3150" w:type="dxa"/>
            <w:tcBorders>
              <w:bottom w:val="single" w:sz="4" w:space="0" w:color="000000" w:themeColor="text1"/>
            </w:tcBorders>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LokLF; lqfo/kk</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 xml:space="preserve">Lkjdkjh {ks= laLFkk </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xSj ljdkjh laLFkk</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futh {ks= laLFkk</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 xml:space="preserve">?kj esa </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 xml:space="preserve">Lo;a ds ?kj esa </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 xml:space="preserve">firk ds ?kj esa </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 xml:space="preserve">vU; ds ?kj esa </w:t>
            </w:r>
          </w:p>
        </w:tc>
        <w:tc>
          <w:tcPr>
            <w:tcW w:w="2880" w:type="dxa"/>
            <w:tcBorders>
              <w:bottom w:val="single" w:sz="4" w:space="0" w:color="000000" w:themeColor="text1"/>
            </w:tcBorders>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6-3</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3-9</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0-5</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1-9</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93-7</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84-8</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8-2</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0-6</w:t>
            </w:r>
          </w:p>
        </w:tc>
        <w:tc>
          <w:tcPr>
            <w:tcW w:w="2520" w:type="dxa"/>
            <w:tcBorders>
              <w:bottom w:val="single" w:sz="4" w:space="0" w:color="000000" w:themeColor="text1"/>
            </w:tcBorders>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54-5</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22-0</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0-7</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31-7</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45-5</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39-9</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5-4</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0-2</w:t>
            </w:r>
          </w:p>
        </w:tc>
      </w:tr>
      <w:tr w:rsidR="00F54DAA" w:rsidRPr="00ED5BFD" w:rsidTr="00EF1A3A">
        <w:tc>
          <w:tcPr>
            <w:tcW w:w="315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;ksx</w:t>
            </w:r>
          </w:p>
        </w:tc>
        <w:tc>
          <w:tcPr>
            <w:tcW w:w="288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100</w:t>
            </w:r>
          </w:p>
        </w:tc>
        <w:tc>
          <w:tcPr>
            <w:tcW w:w="252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100</w:t>
            </w:r>
          </w:p>
        </w:tc>
      </w:tr>
      <w:tr w:rsidR="00F54DAA" w:rsidRPr="00ED5BFD" w:rsidTr="00EF1A3A">
        <w:tc>
          <w:tcPr>
            <w:tcW w:w="8550" w:type="dxa"/>
            <w:gridSpan w:val="3"/>
          </w:tcPr>
          <w:p w:rsidR="00F54DAA" w:rsidRPr="00ED5BFD" w:rsidRDefault="00F54DAA" w:rsidP="00ED5BFD">
            <w:pPr>
              <w:tabs>
                <w:tab w:val="left" w:pos="6404"/>
              </w:tabs>
              <w:spacing w:line="360" w:lineRule="auto"/>
              <w:rPr>
                <w:rFonts w:ascii="Kruti Dev 010" w:hAnsi="Kruti Dev 010"/>
                <w:b/>
                <w:sz w:val="24"/>
                <w:szCs w:val="24"/>
              </w:rPr>
            </w:pPr>
            <w:r w:rsidRPr="00ED5BFD">
              <w:rPr>
                <w:rFonts w:ascii="Kruti Dev 010" w:hAnsi="Kruti Dev 010"/>
                <w:b/>
                <w:sz w:val="24"/>
                <w:szCs w:val="24"/>
              </w:rPr>
              <w:t xml:space="preserve">                                Ikzlo Ik”pkr~ ns[kHkky</w:t>
            </w:r>
          </w:p>
        </w:tc>
      </w:tr>
      <w:tr w:rsidR="00F54DAA" w:rsidRPr="00ED5BFD" w:rsidTr="00EF1A3A">
        <w:trPr>
          <w:trHeight w:val="2117"/>
        </w:trPr>
        <w:tc>
          <w:tcPr>
            <w:tcW w:w="3150" w:type="dxa"/>
            <w:tcBorders>
              <w:bottom w:val="single" w:sz="4" w:space="0" w:color="000000" w:themeColor="text1"/>
            </w:tcBorders>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fpfdRld</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ulZ</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vU; LokLF; lgk;d</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nkbZ</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nksLr@fj”rsnkj</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vU;</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dksbZ ugha</w:t>
            </w:r>
          </w:p>
        </w:tc>
        <w:tc>
          <w:tcPr>
            <w:tcW w:w="2880" w:type="dxa"/>
            <w:tcBorders>
              <w:bottom w:val="single" w:sz="4" w:space="0" w:color="000000" w:themeColor="text1"/>
            </w:tcBorders>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26-9</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5-9</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2-9</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54-1</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9-8</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0-2</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0-3</w:t>
            </w:r>
          </w:p>
        </w:tc>
        <w:tc>
          <w:tcPr>
            <w:tcW w:w="2520" w:type="dxa"/>
            <w:tcBorders>
              <w:bottom w:val="single" w:sz="4" w:space="0" w:color="000000" w:themeColor="text1"/>
            </w:tcBorders>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62-9</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8-7</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0-5</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24-8</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3-5</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0-0</w:t>
            </w:r>
          </w:p>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0-0</w:t>
            </w:r>
          </w:p>
        </w:tc>
      </w:tr>
      <w:tr w:rsidR="00F54DAA" w:rsidRPr="00ED5BFD" w:rsidTr="00EF1A3A">
        <w:tc>
          <w:tcPr>
            <w:tcW w:w="315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;ksx</w:t>
            </w:r>
          </w:p>
        </w:tc>
        <w:tc>
          <w:tcPr>
            <w:tcW w:w="288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100</w:t>
            </w:r>
          </w:p>
        </w:tc>
        <w:tc>
          <w:tcPr>
            <w:tcW w:w="2520" w:type="dxa"/>
          </w:tcPr>
          <w:p w:rsidR="00F54DAA" w:rsidRPr="00ED5BFD" w:rsidRDefault="00F54DAA" w:rsidP="00ED5BFD">
            <w:pPr>
              <w:tabs>
                <w:tab w:val="left" w:pos="6404"/>
              </w:tabs>
              <w:spacing w:line="360" w:lineRule="auto"/>
              <w:jc w:val="center"/>
              <w:rPr>
                <w:rFonts w:ascii="Kruti Dev 010" w:hAnsi="Kruti Dev 010"/>
                <w:sz w:val="24"/>
                <w:szCs w:val="24"/>
              </w:rPr>
            </w:pPr>
            <w:r w:rsidRPr="00ED5BFD">
              <w:rPr>
                <w:rFonts w:ascii="Kruti Dev 010" w:hAnsi="Kruti Dev 010"/>
                <w:sz w:val="24"/>
                <w:szCs w:val="24"/>
              </w:rPr>
              <w:t>100</w:t>
            </w:r>
          </w:p>
        </w:tc>
      </w:tr>
    </w:tbl>
    <w:p w:rsidR="00F54DAA" w:rsidRPr="00ED5BFD" w:rsidRDefault="00F54DAA" w:rsidP="00ED5BFD">
      <w:pPr>
        <w:tabs>
          <w:tab w:val="left" w:pos="924"/>
        </w:tabs>
        <w:spacing w:line="360" w:lineRule="auto"/>
        <w:jc w:val="both"/>
        <w:rPr>
          <w:rFonts w:ascii="Kruti Dev 010" w:hAnsi="Kruti Dev 010"/>
          <w:sz w:val="24"/>
          <w:szCs w:val="24"/>
        </w:rPr>
      </w:pPr>
      <w:r w:rsidRPr="00ED5BFD">
        <w:rPr>
          <w:rFonts w:ascii="Kruti Dev 010" w:hAnsi="Kruti Dev 010"/>
          <w:sz w:val="24"/>
          <w:szCs w:val="24"/>
        </w:rPr>
        <w:t xml:space="preserve">   </w:t>
      </w:r>
      <w:proofErr w:type="gramStart"/>
      <w:r w:rsidRPr="00ED5BFD">
        <w:rPr>
          <w:sz w:val="24"/>
          <w:szCs w:val="24"/>
        </w:rPr>
        <w:t>Source :</w:t>
      </w:r>
      <w:proofErr w:type="gramEnd"/>
      <w:r w:rsidRPr="00ED5BFD">
        <w:rPr>
          <w:sz w:val="24"/>
          <w:szCs w:val="24"/>
        </w:rPr>
        <w:t xml:space="preserve">  NFHS-3, 2005-06</w:t>
      </w:r>
    </w:p>
    <w:p w:rsidR="00F54DAA" w:rsidRPr="00ED5BFD" w:rsidRDefault="00ED5BFD" w:rsidP="00ED5BFD">
      <w:pPr>
        <w:spacing w:line="360" w:lineRule="auto"/>
        <w:jc w:val="both"/>
        <w:rPr>
          <w:rFonts w:ascii="Kruti Dev 010" w:hAnsi="Kruti Dev 010"/>
          <w:sz w:val="24"/>
          <w:szCs w:val="24"/>
        </w:rPr>
      </w:pPr>
      <w:r w:rsidRPr="00ED5BFD">
        <w:rPr>
          <w:rFonts w:ascii="Kruti Dev 010" w:hAnsi="Kruti Dev 010"/>
          <w:sz w:val="24"/>
          <w:szCs w:val="24"/>
        </w:rPr>
        <w:lastRenderedPageBreak/>
        <w:t>esa ,oa ek= 0-2</w:t>
      </w:r>
      <w:r w:rsidRPr="00ED5BFD">
        <w:rPr>
          <w:rFonts w:cstheme="minorHAnsi"/>
          <w:sz w:val="24"/>
          <w:szCs w:val="24"/>
        </w:rPr>
        <w:t>%</w:t>
      </w:r>
      <w:r w:rsidRPr="00ED5BFD">
        <w:rPr>
          <w:rFonts w:ascii="Kruti Dev 010" w:hAnsi="Kruti Dev 010"/>
          <w:sz w:val="24"/>
          <w:szCs w:val="24"/>
        </w:rPr>
        <w:t xml:space="preserve"> izlo vU; ds ?kj esa gq, gS ¼lkj.kh 4½A xzkeh.k o uxjh; {ks=ksa esa firk ds ?kj dh rqyuk esa izlo Lo;a ds ?kj esa </w:t>
      </w:r>
      <w:r w:rsidR="00F54DAA" w:rsidRPr="00ED5BFD">
        <w:rPr>
          <w:rFonts w:ascii="Kruti Dev 010" w:hAnsi="Kruti Dev 010"/>
          <w:sz w:val="24"/>
          <w:szCs w:val="24"/>
        </w:rPr>
        <w:t>vf/kd gqvk gSA ftldk dkj.k izlo ds izfr ijaijkxr lksp dk gksuk rFkk fuokl LFkku ds vkl&amp;ikl LokLF; dsanzks dk miyC/k u gksuk eq[; gSA</w:t>
      </w:r>
    </w:p>
    <w:p w:rsidR="00F54DAA" w:rsidRPr="00487EB1" w:rsidRDefault="00F54DAA" w:rsidP="00ED5BFD">
      <w:pPr>
        <w:spacing w:line="360" w:lineRule="auto"/>
        <w:jc w:val="both"/>
        <w:rPr>
          <w:rFonts w:ascii="Kruti Dev 010" w:hAnsi="Kruti Dev 010"/>
          <w:sz w:val="28"/>
          <w:szCs w:val="28"/>
        </w:rPr>
      </w:pPr>
      <w:r w:rsidRPr="00ED5BFD">
        <w:rPr>
          <w:rFonts w:ascii="Kruti Dev 010" w:hAnsi="Kruti Dev 010"/>
          <w:sz w:val="24"/>
          <w:szCs w:val="24"/>
        </w:rPr>
        <w:t xml:space="preserve">     xzkeh.k {ks= esa izlo Ik”pkr~ lokZf/kd ns[kHkky nkbZ }kjk ¼54-1</w:t>
      </w:r>
      <w:r w:rsidRPr="00ED5BFD">
        <w:rPr>
          <w:rFonts w:cstheme="minorHAnsi"/>
          <w:sz w:val="24"/>
          <w:szCs w:val="24"/>
        </w:rPr>
        <w:t>%</w:t>
      </w:r>
      <w:r w:rsidRPr="00ED5BFD">
        <w:rPr>
          <w:rFonts w:ascii="Kruti Dev 010" w:hAnsi="Kruti Dev 010" w:cstheme="minorHAnsi"/>
          <w:sz w:val="24"/>
          <w:szCs w:val="24"/>
        </w:rPr>
        <w:t>½</w:t>
      </w:r>
      <w:r w:rsidRPr="00ED5BFD">
        <w:rPr>
          <w:rFonts w:ascii="Kruti Dev 010" w:hAnsi="Kruti Dev 010"/>
          <w:sz w:val="24"/>
          <w:szCs w:val="24"/>
        </w:rPr>
        <w:t xml:space="preserve"> blds Ik”pkr~ fpfdRld }kjk ¼26-9</w:t>
      </w:r>
      <w:r w:rsidRPr="00ED5BFD">
        <w:rPr>
          <w:rFonts w:cstheme="minorHAnsi"/>
          <w:sz w:val="24"/>
          <w:szCs w:val="24"/>
        </w:rPr>
        <w:t>%</w:t>
      </w:r>
      <w:r w:rsidRPr="00ED5BFD">
        <w:rPr>
          <w:rFonts w:ascii="Kruti Dev 010" w:hAnsi="Kruti Dev 010" w:cstheme="minorHAnsi"/>
          <w:sz w:val="24"/>
          <w:szCs w:val="24"/>
        </w:rPr>
        <w:t>½</w:t>
      </w:r>
      <w:r w:rsidRPr="00ED5BFD">
        <w:rPr>
          <w:rFonts w:ascii="Kruti Dev 010" w:hAnsi="Kruti Dev 010"/>
          <w:sz w:val="24"/>
          <w:szCs w:val="24"/>
        </w:rPr>
        <w:t xml:space="preserve"> fd;k x;k gS blds foijhr uxjh; {ks= esa lokZf/kd ns[kHkky fpfdRld }kjk ¼24-8</w:t>
      </w:r>
      <w:r w:rsidRPr="00ED5BFD">
        <w:rPr>
          <w:rFonts w:cstheme="minorHAnsi"/>
          <w:sz w:val="24"/>
          <w:szCs w:val="24"/>
        </w:rPr>
        <w:t>%</w:t>
      </w:r>
      <w:r w:rsidRPr="00ED5BFD">
        <w:rPr>
          <w:rFonts w:ascii="Kruti Dev 010" w:hAnsi="Kruti Dev 010" w:cstheme="minorHAnsi"/>
          <w:sz w:val="24"/>
          <w:szCs w:val="24"/>
        </w:rPr>
        <w:t>½</w:t>
      </w:r>
      <w:r w:rsidRPr="00ED5BFD">
        <w:rPr>
          <w:rFonts w:ascii="Kruti Dev 010" w:hAnsi="Kruti Dev 010"/>
          <w:sz w:val="24"/>
          <w:szCs w:val="24"/>
        </w:rPr>
        <w:t xml:space="preserve"> fd;k x;k D;ksa fd ljdkj ds }kjk ekr` ,oa f”k”kq e`R;qnj esa deh ykus ds fy, xkao ds i&lt;+h fy[kh efgykv</w:t>
      </w:r>
      <w:r w:rsidRPr="00487EB1">
        <w:rPr>
          <w:rFonts w:ascii="Kruti Dev 010" w:hAnsi="Kruti Dev 010"/>
          <w:sz w:val="28"/>
          <w:szCs w:val="28"/>
        </w:rPr>
        <w:t>ksa dks ferkuhu ds :Ik esa izf”k{k.k nsdj izlo dk nkf;Ro lkSaik x;k ;gh dkj.k gS fd xzkeh.k {ks=ksa esa gksus okyk vf/kdka”k izlo Ik</w:t>
      </w:r>
      <w:r>
        <w:rPr>
          <w:rFonts w:ascii="Kruti Dev 010" w:hAnsi="Kruti Dev 010"/>
          <w:sz w:val="28"/>
          <w:szCs w:val="28"/>
        </w:rPr>
        <w:t>”pkr~ ns[kHkky nkbZ ;k ferkuhu dh</w:t>
      </w:r>
      <w:r w:rsidRPr="00487EB1">
        <w:rPr>
          <w:rFonts w:ascii="Kruti Dev 010" w:hAnsi="Kruti Dev 010"/>
          <w:sz w:val="28"/>
          <w:szCs w:val="28"/>
        </w:rPr>
        <w:t xml:space="preserve"> ns[kHkky esa djk;k x;k gSA Tkcfd “kgjh {ks= esa vkaxuckM+h dk;ZdrkZ ;k nkbZ ij de fo”okl rFkk Ik;kZIr LokLF; lqfo/kk,¡ miyC/k gksrh gS ftlds dkj.k “kgjh {ks= esa izlo Ik”pkr~ fpfdRld }kjk ns[kHkky vf/kd gksrk gSA </w:t>
      </w:r>
    </w:p>
    <w:p w:rsidR="00F54DAA" w:rsidRPr="00ED5BFD" w:rsidRDefault="00F54DAA" w:rsidP="00ED5BFD">
      <w:pPr>
        <w:tabs>
          <w:tab w:val="left" w:pos="924"/>
        </w:tabs>
        <w:spacing w:line="360" w:lineRule="auto"/>
        <w:jc w:val="both"/>
        <w:rPr>
          <w:rFonts w:ascii="Kruti Dev 010" w:hAnsi="Kruti Dev 010"/>
          <w:sz w:val="24"/>
          <w:szCs w:val="24"/>
        </w:rPr>
      </w:pPr>
      <w:r w:rsidRPr="00ED5BFD">
        <w:rPr>
          <w:rFonts w:ascii="Kruti Dev 010" w:hAnsi="Kruti Dev 010"/>
          <w:sz w:val="24"/>
          <w:szCs w:val="24"/>
        </w:rPr>
        <w:t xml:space="preserve">    xzkeh.k {ks= esa lcls de ns[kHkky vU; }kjk ek= 0-2</w:t>
      </w:r>
      <w:r w:rsidRPr="00ED5BFD">
        <w:rPr>
          <w:rFonts w:cstheme="minorHAnsi"/>
          <w:sz w:val="24"/>
          <w:szCs w:val="24"/>
        </w:rPr>
        <w:t>%</w:t>
      </w:r>
      <w:r w:rsidRPr="00ED5BFD">
        <w:rPr>
          <w:rFonts w:ascii="Kruti Dev 010" w:hAnsi="Kruti Dev 010"/>
          <w:sz w:val="24"/>
          <w:szCs w:val="24"/>
        </w:rPr>
        <w:t xml:space="preserve"> fd;k x;k tcfd uxjh; {ks= esa vU; }kjk ns[kHkky fcYdqy ugha fd;k x;kA xzkeh.k {ks= esa ek= 0-3</w:t>
      </w:r>
      <w:r w:rsidRPr="00ED5BFD">
        <w:rPr>
          <w:rFonts w:cstheme="minorHAnsi"/>
          <w:sz w:val="24"/>
          <w:szCs w:val="24"/>
        </w:rPr>
        <w:t>%</w:t>
      </w:r>
      <w:r w:rsidRPr="00ED5BFD">
        <w:rPr>
          <w:rFonts w:ascii="Kruti Dev 010" w:hAnsi="Kruti Dev 010"/>
          <w:sz w:val="24"/>
          <w:szCs w:val="24"/>
        </w:rPr>
        <w:t xml:space="preserve"> efgyk,¡ ,slh gS ftudk izlo Ik”pkr~ dksbZ ns[kHkky ugha djk;k x;kA</w:t>
      </w:r>
    </w:p>
    <w:p w:rsidR="00F54DAA" w:rsidRPr="00ED5BFD" w:rsidRDefault="00F54DAA" w:rsidP="00ED5BFD">
      <w:pPr>
        <w:tabs>
          <w:tab w:val="left" w:pos="924"/>
        </w:tabs>
        <w:spacing w:line="360" w:lineRule="auto"/>
        <w:jc w:val="both"/>
        <w:rPr>
          <w:rFonts w:ascii="Kruti Dev 010" w:hAnsi="Kruti Dev 010"/>
          <w:sz w:val="24"/>
          <w:szCs w:val="24"/>
        </w:rPr>
      </w:pPr>
      <w:r w:rsidRPr="00ED5BFD">
        <w:rPr>
          <w:rFonts w:ascii="Kruti Dev 010" w:hAnsi="Kruti Dev 010"/>
          <w:b/>
          <w:sz w:val="24"/>
          <w:szCs w:val="24"/>
        </w:rPr>
        <w:t xml:space="preserve">Ckky Vhdkdj.k </w:t>
      </w:r>
    </w:p>
    <w:p w:rsidR="00F54DAA" w:rsidRPr="00ED5BFD" w:rsidRDefault="00F54DAA" w:rsidP="00ED5BFD">
      <w:pPr>
        <w:spacing w:line="360" w:lineRule="auto"/>
        <w:jc w:val="both"/>
        <w:rPr>
          <w:rFonts w:ascii="Kruti Dev 010" w:hAnsi="Kruti Dev 010"/>
          <w:sz w:val="24"/>
          <w:szCs w:val="24"/>
        </w:rPr>
      </w:pPr>
      <w:r w:rsidRPr="00ED5BFD">
        <w:rPr>
          <w:rFonts w:ascii="Kruti Dev 010" w:hAnsi="Kruti Dev 010"/>
          <w:sz w:val="24"/>
          <w:szCs w:val="24"/>
        </w:rPr>
        <w:t xml:space="preserve">     Hkkjr esa fo”ojksx izfrjks/khdj.k dk;ZØe ds varxZr cky Vhdkdj.k dk;ZØe dh “kq:vkr 1978 esa gqbZ] vkSj ;g vk”kk dh xbZ Fkh fd lHkh f”k”kqvksa dks f”k”kq ,oa cky e`R;q ds Ng dkj.kksa {k;jksx] fMIFkhfj;k] dqdj[kkalh] fVVusl] iksfy;ks ,oa [kljk ls lqj{kk izkIr gksxhA bl dk;ZØe esa “olu&amp;{ks= ds rhoz laØe.k ,-vkj-vkbZ ,oa vfrlkj ds ckjs esa Hkh /;ku fn;k x;kA ftu cPpksa dks ch-lh-th- vkSj [kljk ds Vhdksa dh izR;sd dh ,d [kqjkd vkSj Mh-ih-Vh- o iksfy;ks ds Vhdksa fd izR;sd dh rhu [kqjkd nh xbZ mudk Vhdkdj.k iw.kZ ekuk x;kA</w:t>
      </w:r>
    </w:p>
    <w:p w:rsidR="00F54DAA" w:rsidRPr="002E3591" w:rsidRDefault="00F54DAA" w:rsidP="00F54DAA">
      <w:pPr>
        <w:spacing w:after="0" w:line="20" w:lineRule="atLeast"/>
        <w:jc w:val="center"/>
        <w:rPr>
          <w:rFonts w:ascii="Kruti Dev 010" w:hAnsi="Kruti Dev 010"/>
          <w:b/>
          <w:sz w:val="28"/>
          <w:szCs w:val="28"/>
        </w:rPr>
      </w:pPr>
      <w:r>
        <w:rPr>
          <w:rFonts w:ascii="Kruti Dev 010" w:hAnsi="Kruti Dev 010"/>
          <w:sz w:val="28"/>
          <w:szCs w:val="28"/>
        </w:rPr>
        <w:t xml:space="preserve">lkj.kh 5 </w:t>
      </w:r>
      <w:r w:rsidRPr="002E3591">
        <w:rPr>
          <w:rFonts w:ascii="Kruti Dev 010" w:hAnsi="Kruti Dev 010"/>
          <w:b/>
          <w:sz w:val="28"/>
          <w:szCs w:val="28"/>
        </w:rPr>
        <w:t>NRrhlx&lt;+ % cky Vhdkdj.k 2005&amp;06</w:t>
      </w:r>
    </w:p>
    <w:tbl>
      <w:tblPr>
        <w:tblStyle w:val="TableGrid"/>
        <w:tblW w:w="0" w:type="auto"/>
        <w:jc w:val="center"/>
        <w:tblInd w:w="1278" w:type="dxa"/>
        <w:tblLook w:val="04A0"/>
      </w:tblPr>
      <w:tblGrid>
        <w:gridCol w:w="2385"/>
        <w:gridCol w:w="2610"/>
        <w:gridCol w:w="2644"/>
      </w:tblGrid>
      <w:tr w:rsidR="00F54DAA" w:rsidRPr="00487EB1" w:rsidTr="00EF1A3A">
        <w:trPr>
          <w:jc w:val="center"/>
        </w:trPr>
        <w:tc>
          <w:tcPr>
            <w:tcW w:w="2385" w:type="dxa"/>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Ckky Vhdkdj.k</w:t>
            </w:r>
          </w:p>
        </w:tc>
        <w:tc>
          <w:tcPr>
            <w:tcW w:w="2610" w:type="dxa"/>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 xml:space="preserve">Xkzkeh.k ¼dqy cPpksa dk </w:t>
            </w:r>
            <w:r w:rsidRPr="00ED5BFD">
              <w:rPr>
                <w:rFonts w:cstheme="minorHAnsi"/>
                <w:sz w:val="24"/>
                <w:szCs w:val="24"/>
              </w:rPr>
              <w:t>%</w:t>
            </w:r>
            <w:r w:rsidRPr="00ED5BFD">
              <w:rPr>
                <w:rFonts w:ascii="Kruti Dev 010" w:hAnsi="Kruti Dev 010"/>
                <w:sz w:val="24"/>
                <w:szCs w:val="24"/>
              </w:rPr>
              <w:t>½</w:t>
            </w:r>
          </w:p>
        </w:tc>
        <w:tc>
          <w:tcPr>
            <w:tcW w:w="2644" w:type="dxa"/>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 xml:space="preserve">Ukxjh; ¼dqy cPpksa dk </w:t>
            </w:r>
            <w:r w:rsidRPr="00ED5BFD">
              <w:rPr>
                <w:rFonts w:cstheme="minorHAnsi"/>
                <w:sz w:val="24"/>
                <w:szCs w:val="24"/>
              </w:rPr>
              <w:t>%</w:t>
            </w:r>
            <w:r w:rsidRPr="00ED5BFD">
              <w:rPr>
                <w:rFonts w:ascii="Kruti Dev 010" w:hAnsi="Kruti Dev 010"/>
                <w:sz w:val="24"/>
                <w:szCs w:val="24"/>
              </w:rPr>
              <w:t>½</w:t>
            </w:r>
          </w:p>
        </w:tc>
      </w:tr>
      <w:tr w:rsidR="00F54DAA" w:rsidRPr="00487EB1" w:rsidTr="00EF1A3A">
        <w:trPr>
          <w:trHeight w:val="172"/>
          <w:jc w:val="center"/>
        </w:trPr>
        <w:tc>
          <w:tcPr>
            <w:tcW w:w="2385" w:type="dxa"/>
            <w:tcBorders>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ch-lh-th-</w:t>
            </w:r>
          </w:p>
        </w:tc>
        <w:tc>
          <w:tcPr>
            <w:tcW w:w="2610" w:type="dxa"/>
            <w:tcBorders>
              <w:bottom w:val="single" w:sz="4" w:space="0" w:color="auto"/>
            </w:tcBorders>
          </w:tcPr>
          <w:p w:rsidR="00F54DAA" w:rsidRPr="00ED5BFD" w:rsidRDefault="00F54DAA" w:rsidP="00EF1A3A">
            <w:pPr>
              <w:tabs>
                <w:tab w:val="left" w:pos="6404"/>
              </w:tabs>
              <w:spacing w:line="192" w:lineRule="auto"/>
              <w:rPr>
                <w:rFonts w:ascii="Kruti Dev 010" w:hAnsi="Kruti Dev 010"/>
                <w:sz w:val="24"/>
                <w:szCs w:val="24"/>
              </w:rPr>
            </w:pPr>
            <w:r w:rsidRPr="00ED5BFD">
              <w:rPr>
                <w:rFonts w:ascii="Kruti Dev 010" w:hAnsi="Kruti Dev 010"/>
                <w:sz w:val="24"/>
                <w:szCs w:val="24"/>
              </w:rPr>
              <w:t xml:space="preserve">       82-7</w:t>
            </w:r>
          </w:p>
        </w:tc>
        <w:tc>
          <w:tcPr>
            <w:tcW w:w="2644" w:type="dxa"/>
            <w:tcBorders>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93-3</w:t>
            </w:r>
          </w:p>
        </w:tc>
      </w:tr>
      <w:tr w:rsidR="00F54DAA" w:rsidRPr="00487EB1" w:rsidTr="00EF1A3A">
        <w:trPr>
          <w:trHeight w:val="1006"/>
          <w:jc w:val="center"/>
        </w:trPr>
        <w:tc>
          <w:tcPr>
            <w:tcW w:w="2385" w:type="dxa"/>
            <w:tcBorders>
              <w:top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 xml:space="preserve">Mh-ih-Vh- </w:t>
            </w:r>
            <w:r w:rsidRPr="00ED5BFD">
              <w:rPr>
                <w:rFonts w:asciiTheme="majorHAnsi" w:hAnsiTheme="majorHAnsi"/>
                <w:sz w:val="24"/>
                <w:szCs w:val="24"/>
              </w:rPr>
              <w:t>I</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 xml:space="preserve">Mh-ih-Vh- </w:t>
            </w:r>
            <w:r w:rsidRPr="00ED5BFD">
              <w:rPr>
                <w:rFonts w:asciiTheme="majorHAnsi" w:hAnsiTheme="majorHAnsi"/>
                <w:sz w:val="24"/>
                <w:szCs w:val="24"/>
              </w:rPr>
              <w:t>II</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 xml:space="preserve">Mh-ih-Vh- </w:t>
            </w:r>
            <w:r w:rsidRPr="00ED5BFD">
              <w:rPr>
                <w:rFonts w:asciiTheme="majorHAnsi" w:hAnsiTheme="majorHAnsi"/>
                <w:sz w:val="24"/>
                <w:szCs w:val="24"/>
              </w:rPr>
              <w:t>III</w:t>
            </w:r>
          </w:p>
        </w:tc>
        <w:tc>
          <w:tcPr>
            <w:tcW w:w="2610" w:type="dxa"/>
            <w:tcBorders>
              <w:top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86-1</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74-3</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57-9</w:t>
            </w:r>
          </w:p>
        </w:tc>
        <w:tc>
          <w:tcPr>
            <w:tcW w:w="2644" w:type="dxa"/>
            <w:tcBorders>
              <w:top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92-0</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92-0</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85-3</w:t>
            </w:r>
          </w:p>
        </w:tc>
      </w:tr>
      <w:tr w:rsidR="00F54DAA" w:rsidRPr="00487EB1" w:rsidTr="00ED5BFD">
        <w:trPr>
          <w:trHeight w:val="962"/>
          <w:jc w:val="center"/>
        </w:trPr>
        <w:tc>
          <w:tcPr>
            <w:tcW w:w="2385"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Ikksfy;ks 0</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 xml:space="preserve">Ikksfy;ks  </w:t>
            </w:r>
            <w:r w:rsidRPr="00ED5BFD">
              <w:rPr>
                <w:rFonts w:asciiTheme="majorHAnsi" w:hAnsiTheme="majorHAnsi"/>
                <w:sz w:val="24"/>
                <w:szCs w:val="24"/>
              </w:rPr>
              <w:t>I</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 xml:space="preserve">Ikksfy;ks  </w:t>
            </w:r>
            <w:r w:rsidRPr="00ED5BFD">
              <w:rPr>
                <w:rFonts w:asciiTheme="majorHAnsi" w:hAnsiTheme="majorHAnsi"/>
                <w:sz w:val="24"/>
                <w:szCs w:val="24"/>
              </w:rPr>
              <w:t>II</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 xml:space="preserve">Ikksfy;ks  </w:t>
            </w:r>
            <w:r w:rsidRPr="00ED5BFD">
              <w:rPr>
                <w:rFonts w:asciiTheme="majorHAnsi" w:hAnsiTheme="majorHAnsi"/>
                <w:sz w:val="24"/>
                <w:szCs w:val="24"/>
              </w:rPr>
              <w:t>III</w:t>
            </w:r>
          </w:p>
        </w:tc>
        <w:tc>
          <w:tcPr>
            <w:tcW w:w="2610"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28-2</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96-5</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93-1</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82-7</w:t>
            </w:r>
          </w:p>
        </w:tc>
        <w:tc>
          <w:tcPr>
            <w:tcW w:w="2644"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77-3</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97-3</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97-3</w:t>
            </w:r>
          </w:p>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96-0</w:t>
            </w:r>
          </w:p>
        </w:tc>
      </w:tr>
      <w:tr w:rsidR="00F54DAA" w:rsidRPr="00487EB1" w:rsidTr="00EF1A3A">
        <w:trPr>
          <w:trHeight w:val="283"/>
          <w:jc w:val="center"/>
        </w:trPr>
        <w:tc>
          <w:tcPr>
            <w:tcW w:w="2385"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[kljk</w:t>
            </w:r>
          </w:p>
        </w:tc>
        <w:tc>
          <w:tcPr>
            <w:tcW w:w="2610"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58-4</w:t>
            </w:r>
          </w:p>
        </w:tc>
        <w:tc>
          <w:tcPr>
            <w:tcW w:w="2644"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81-3</w:t>
            </w:r>
          </w:p>
        </w:tc>
      </w:tr>
      <w:tr w:rsidR="00F54DAA" w:rsidRPr="00487EB1" w:rsidTr="00EF1A3A">
        <w:trPr>
          <w:trHeight w:val="340"/>
          <w:jc w:val="center"/>
        </w:trPr>
        <w:tc>
          <w:tcPr>
            <w:tcW w:w="2385"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lHkh Vhds yxs gSa</w:t>
            </w:r>
          </w:p>
        </w:tc>
        <w:tc>
          <w:tcPr>
            <w:tcW w:w="2610"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43-1</w:t>
            </w:r>
          </w:p>
        </w:tc>
        <w:tc>
          <w:tcPr>
            <w:tcW w:w="2644"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74-7</w:t>
            </w:r>
          </w:p>
        </w:tc>
      </w:tr>
      <w:tr w:rsidR="00F54DAA" w:rsidRPr="00487EB1" w:rsidTr="00EF1A3A">
        <w:trPr>
          <w:trHeight w:val="355"/>
          <w:jc w:val="center"/>
        </w:trPr>
        <w:tc>
          <w:tcPr>
            <w:tcW w:w="2385"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dksbZ Hkh Vhds ugha yxs</w:t>
            </w:r>
          </w:p>
        </w:tc>
        <w:tc>
          <w:tcPr>
            <w:tcW w:w="2610"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2-5</w:t>
            </w:r>
          </w:p>
        </w:tc>
        <w:tc>
          <w:tcPr>
            <w:tcW w:w="2644" w:type="dxa"/>
            <w:tcBorders>
              <w:top w:val="single" w:sz="4" w:space="0" w:color="auto"/>
              <w:bottom w:val="single" w:sz="4" w:space="0" w:color="auto"/>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2-7</w:t>
            </w:r>
          </w:p>
        </w:tc>
      </w:tr>
      <w:tr w:rsidR="00F54DAA" w:rsidRPr="00487EB1" w:rsidTr="00EF1A3A">
        <w:trPr>
          <w:trHeight w:val="379"/>
          <w:jc w:val="center"/>
        </w:trPr>
        <w:tc>
          <w:tcPr>
            <w:tcW w:w="2385" w:type="dxa"/>
            <w:tcBorders>
              <w:top w:val="single" w:sz="4" w:space="0" w:color="auto"/>
              <w:bottom w:val="single" w:sz="4" w:space="0" w:color="000000" w:themeColor="text1"/>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Vhdkdj.k dkMZ</w:t>
            </w:r>
          </w:p>
        </w:tc>
        <w:tc>
          <w:tcPr>
            <w:tcW w:w="2610" w:type="dxa"/>
            <w:tcBorders>
              <w:top w:val="single" w:sz="4" w:space="0" w:color="auto"/>
              <w:bottom w:val="single" w:sz="4" w:space="0" w:color="000000" w:themeColor="text1"/>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25-7</w:t>
            </w:r>
          </w:p>
        </w:tc>
        <w:tc>
          <w:tcPr>
            <w:tcW w:w="2644" w:type="dxa"/>
            <w:tcBorders>
              <w:top w:val="single" w:sz="4" w:space="0" w:color="auto"/>
              <w:bottom w:val="single" w:sz="4" w:space="0" w:color="000000" w:themeColor="text1"/>
            </w:tcBorders>
          </w:tcPr>
          <w:p w:rsidR="00F54DAA" w:rsidRPr="00ED5BFD" w:rsidRDefault="00F54DAA" w:rsidP="00EF1A3A">
            <w:pPr>
              <w:tabs>
                <w:tab w:val="left" w:pos="6404"/>
              </w:tabs>
              <w:spacing w:line="192" w:lineRule="auto"/>
              <w:jc w:val="center"/>
              <w:rPr>
                <w:rFonts w:ascii="Kruti Dev 010" w:hAnsi="Kruti Dev 010"/>
                <w:sz w:val="24"/>
                <w:szCs w:val="24"/>
              </w:rPr>
            </w:pPr>
            <w:r w:rsidRPr="00ED5BFD">
              <w:rPr>
                <w:rFonts w:ascii="Kruti Dev 010" w:hAnsi="Kruti Dev 010"/>
                <w:sz w:val="24"/>
                <w:szCs w:val="24"/>
              </w:rPr>
              <w:t>66-7</w:t>
            </w:r>
          </w:p>
        </w:tc>
      </w:tr>
    </w:tbl>
    <w:p w:rsidR="00F54DAA" w:rsidRPr="00BE43E7" w:rsidRDefault="00F54DAA" w:rsidP="00F54DAA">
      <w:pPr>
        <w:jc w:val="both"/>
        <w:rPr>
          <w:rFonts w:ascii="Kruti Dev 010" w:hAnsi="Kruti Dev 010"/>
          <w:sz w:val="20"/>
          <w:szCs w:val="20"/>
        </w:rPr>
      </w:pPr>
      <w:r w:rsidRPr="00BE43E7">
        <w:rPr>
          <w:sz w:val="20"/>
          <w:szCs w:val="20"/>
        </w:rPr>
        <w:t xml:space="preserve">                      </w:t>
      </w:r>
      <w:proofErr w:type="gramStart"/>
      <w:r>
        <w:rPr>
          <w:sz w:val="20"/>
          <w:szCs w:val="20"/>
        </w:rPr>
        <w:t>Source :</w:t>
      </w:r>
      <w:proofErr w:type="gramEnd"/>
      <w:r w:rsidRPr="00BE43E7">
        <w:rPr>
          <w:sz w:val="20"/>
          <w:szCs w:val="20"/>
        </w:rPr>
        <w:t xml:space="preserve">  NFHS-3, 2005-06</w:t>
      </w:r>
    </w:p>
    <w:p w:rsidR="00F54DAA" w:rsidRPr="00ED5BFD" w:rsidRDefault="00F54DAA" w:rsidP="00F54DAA">
      <w:pPr>
        <w:jc w:val="both"/>
        <w:rPr>
          <w:rFonts w:ascii="Kruti Dev 010" w:hAnsi="Kruti Dev 010"/>
          <w:sz w:val="24"/>
          <w:szCs w:val="24"/>
        </w:rPr>
      </w:pPr>
      <w:r>
        <w:rPr>
          <w:rFonts w:ascii="Kruti Dev 010" w:hAnsi="Kruti Dev 010"/>
          <w:sz w:val="28"/>
          <w:szCs w:val="28"/>
        </w:rPr>
        <w:lastRenderedPageBreak/>
        <w:t xml:space="preserve">    </w:t>
      </w:r>
      <w:r w:rsidRPr="00ED5BFD">
        <w:rPr>
          <w:rFonts w:ascii="Kruti Dev 010" w:hAnsi="Kruti Dev 010"/>
          <w:sz w:val="24"/>
          <w:szCs w:val="24"/>
        </w:rPr>
        <w:t>NRrhlx&lt;+ ds xzkeh.k {ks= esa 25-7</w:t>
      </w:r>
      <w:r w:rsidRPr="00ED5BFD">
        <w:rPr>
          <w:rFonts w:cstheme="minorHAnsi"/>
          <w:sz w:val="24"/>
          <w:szCs w:val="24"/>
        </w:rPr>
        <w:t>%</w:t>
      </w:r>
      <w:r w:rsidRPr="00ED5BFD">
        <w:rPr>
          <w:rFonts w:ascii="Kruti Dev 010" w:hAnsi="Kruti Dev 010"/>
          <w:sz w:val="24"/>
          <w:szCs w:val="24"/>
        </w:rPr>
        <w:t xml:space="preserve"> ,oa uxjh; {ks= esa 66-7</w:t>
      </w:r>
      <w:r w:rsidRPr="00ED5BFD">
        <w:rPr>
          <w:rFonts w:cstheme="minorHAnsi"/>
          <w:sz w:val="24"/>
          <w:szCs w:val="24"/>
        </w:rPr>
        <w:t>%</w:t>
      </w:r>
      <w:r w:rsidRPr="00ED5BFD">
        <w:rPr>
          <w:rFonts w:ascii="Kruti Dev 010" w:hAnsi="Kruti Dev 010"/>
          <w:sz w:val="24"/>
          <w:szCs w:val="24"/>
        </w:rPr>
        <w:t xml:space="preserve"> efgykvksa ds ikl Vhdkdj.k dkMZ gS] tcfd xzkeh.k {ks= esa 43-1</w:t>
      </w:r>
      <w:r w:rsidRPr="00ED5BFD">
        <w:rPr>
          <w:rFonts w:cstheme="minorHAnsi"/>
          <w:sz w:val="24"/>
          <w:szCs w:val="24"/>
        </w:rPr>
        <w:t>%</w:t>
      </w:r>
      <w:r w:rsidRPr="00ED5BFD">
        <w:rPr>
          <w:rFonts w:ascii="Kruti Dev 010" w:hAnsi="Kruti Dev 010"/>
          <w:sz w:val="24"/>
          <w:szCs w:val="24"/>
        </w:rPr>
        <w:t xml:space="preserve"> ,oa uxjh; {ks= esa 74-7</w:t>
      </w:r>
      <w:r w:rsidRPr="00ED5BFD">
        <w:rPr>
          <w:rFonts w:cstheme="minorHAnsi"/>
          <w:sz w:val="24"/>
          <w:szCs w:val="24"/>
        </w:rPr>
        <w:t>%</w:t>
      </w:r>
      <w:r w:rsidRPr="00ED5BFD">
        <w:rPr>
          <w:rFonts w:ascii="Kruti Dev 010" w:hAnsi="Kruti Dev 010"/>
          <w:sz w:val="24"/>
          <w:szCs w:val="24"/>
        </w:rPr>
        <w:t xml:space="preserve"> cPpksa dks lHkh izdkj ds Vhds yxk, x, gSA blls Li’V gksrk gS fd ftuds ikl Vhdkdj.k dkMZ ugh gS mUgsa Hkh Vhds yxk, x, xzkeh.k {ks= esa ek= 2-5</w:t>
      </w:r>
      <w:r w:rsidRPr="00ED5BFD">
        <w:rPr>
          <w:rFonts w:cstheme="minorHAnsi"/>
          <w:sz w:val="24"/>
          <w:szCs w:val="24"/>
        </w:rPr>
        <w:t>%</w:t>
      </w:r>
      <w:r w:rsidRPr="00ED5BFD">
        <w:rPr>
          <w:rFonts w:ascii="Kruti Dev 010" w:hAnsi="Kruti Dev 010"/>
          <w:sz w:val="24"/>
          <w:szCs w:val="24"/>
        </w:rPr>
        <w:t xml:space="preserve"> o uxjh; {ks= esa 2-7</w:t>
      </w:r>
      <w:r w:rsidRPr="00ED5BFD">
        <w:rPr>
          <w:rFonts w:cstheme="minorHAnsi"/>
          <w:sz w:val="24"/>
          <w:szCs w:val="24"/>
        </w:rPr>
        <w:t>%</w:t>
      </w:r>
      <w:r w:rsidRPr="00ED5BFD">
        <w:rPr>
          <w:rFonts w:ascii="Kruti Dev 010" w:hAnsi="Kruti Dev 010"/>
          <w:sz w:val="24"/>
          <w:szCs w:val="24"/>
        </w:rPr>
        <w:t xml:space="preserve"> cPpksa dks gh dksbZ Hkh Vhdk ugh yxk gSA xzkeh.k {ks= esa ch-lh- th- ds Vhds 82-7</w:t>
      </w:r>
      <w:r w:rsidRPr="00ED5BFD">
        <w:rPr>
          <w:rFonts w:cstheme="minorHAnsi"/>
          <w:sz w:val="24"/>
          <w:szCs w:val="24"/>
        </w:rPr>
        <w:t>%</w:t>
      </w:r>
      <w:r w:rsidRPr="00ED5BFD">
        <w:rPr>
          <w:rFonts w:ascii="Kruti Dev 010" w:hAnsi="Kruti Dev 010"/>
          <w:sz w:val="24"/>
          <w:szCs w:val="24"/>
        </w:rPr>
        <w:t>] Mh-ih-Vh- ds rhu [kqjkd ds vUrxZr lokZf/kd Mh-ih-Vh-</w:t>
      </w:r>
      <w:r w:rsidRPr="00ED5BFD">
        <w:rPr>
          <w:rFonts w:asciiTheme="majorHAnsi" w:hAnsiTheme="majorHAnsi"/>
          <w:sz w:val="24"/>
          <w:szCs w:val="24"/>
        </w:rPr>
        <w:t xml:space="preserve"> I</w:t>
      </w:r>
      <w:r w:rsidRPr="00ED5BFD">
        <w:rPr>
          <w:rFonts w:ascii="Kruti Dev 010" w:hAnsi="Kruti Dev 010"/>
          <w:sz w:val="24"/>
          <w:szCs w:val="24"/>
        </w:rPr>
        <w:t xml:space="preserve"> 86-1</w:t>
      </w:r>
      <w:r w:rsidRPr="00ED5BFD">
        <w:rPr>
          <w:rFonts w:cstheme="minorHAnsi"/>
          <w:sz w:val="24"/>
          <w:szCs w:val="24"/>
        </w:rPr>
        <w:t>%</w:t>
      </w:r>
      <w:r w:rsidRPr="00ED5BFD">
        <w:rPr>
          <w:rFonts w:ascii="Kruti Dev 010" w:hAnsi="Kruti Dev 010"/>
          <w:sz w:val="24"/>
          <w:szCs w:val="24"/>
        </w:rPr>
        <w:t xml:space="preserve"> o lcls de Mh-ih-Vh-</w:t>
      </w:r>
      <w:r w:rsidRPr="00ED5BFD">
        <w:rPr>
          <w:rFonts w:asciiTheme="majorHAnsi" w:hAnsiTheme="majorHAnsi"/>
          <w:sz w:val="24"/>
          <w:szCs w:val="24"/>
        </w:rPr>
        <w:t xml:space="preserve"> III</w:t>
      </w:r>
      <w:r w:rsidRPr="00ED5BFD">
        <w:rPr>
          <w:rFonts w:ascii="Kruti Dev 010" w:hAnsi="Kruti Dev 010"/>
          <w:sz w:val="24"/>
          <w:szCs w:val="24"/>
        </w:rPr>
        <w:t xml:space="preserve"> 57-9</w:t>
      </w:r>
      <w:r w:rsidRPr="00ED5BFD">
        <w:rPr>
          <w:rFonts w:cstheme="minorHAnsi"/>
          <w:sz w:val="24"/>
          <w:szCs w:val="24"/>
        </w:rPr>
        <w:t>%</w:t>
      </w:r>
      <w:r w:rsidRPr="00ED5BFD">
        <w:rPr>
          <w:rFonts w:ascii="Kruti Dev 010" w:hAnsi="Kruti Dev 010"/>
          <w:sz w:val="24"/>
          <w:szCs w:val="24"/>
        </w:rPr>
        <w:t xml:space="preserve"> cPpksa dks izkIr gqbZ ¼lkj.kh 5½A iksfy;ks 0 [kqjkd tks fd iksfy;ks ls iw.kZr% eqDr gksus ds fy, vko”;d ekuk x;k gS] bls xzkeh.k {ks= esa ek= 28-2</w:t>
      </w:r>
      <w:r w:rsidRPr="00ED5BFD">
        <w:rPr>
          <w:rFonts w:cstheme="minorHAnsi"/>
          <w:sz w:val="24"/>
          <w:szCs w:val="24"/>
        </w:rPr>
        <w:t>%</w:t>
      </w:r>
      <w:r w:rsidRPr="00ED5BFD">
        <w:rPr>
          <w:rFonts w:ascii="Kruti Dev 010" w:hAnsi="Kruti Dev 010"/>
          <w:sz w:val="24"/>
          <w:szCs w:val="24"/>
        </w:rPr>
        <w:t xml:space="preserve"> cPpksa dks fiyk;k gS] tc fd uxjh; {ks= esa 77-3</w:t>
      </w:r>
      <w:r w:rsidRPr="00ED5BFD">
        <w:rPr>
          <w:rFonts w:cstheme="minorHAnsi"/>
          <w:sz w:val="24"/>
          <w:szCs w:val="24"/>
        </w:rPr>
        <w:t>%</w:t>
      </w:r>
      <w:r w:rsidRPr="00ED5BFD">
        <w:rPr>
          <w:rFonts w:ascii="Kruti Dev 010" w:hAnsi="Kruti Dev 010"/>
          <w:sz w:val="24"/>
          <w:szCs w:val="24"/>
        </w:rPr>
        <w:t xml:space="preserve"> cPpksa dks fiyk;k x;kA blls Li’V gksrk gS fd vHkh Hkh xzkeh.k {ks=ksa esa iksfy;ks ds vafre [kqjkd ds izfr xzkeh.ktuksa esa tkx:drk dk vkHkko gSA iksfy;ks </w:t>
      </w:r>
      <w:r w:rsidRPr="00ED5BFD">
        <w:rPr>
          <w:rFonts w:asciiTheme="majorHAnsi" w:hAnsiTheme="majorHAnsi"/>
          <w:sz w:val="24"/>
          <w:szCs w:val="24"/>
        </w:rPr>
        <w:t xml:space="preserve">I </w:t>
      </w:r>
      <w:r w:rsidRPr="00ED5BFD">
        <w:rPr>
          <w:rFonts w:ascii="Kruti Dev 010" w:hAnsi="Kruti Dev 010"/>
          <w:sz w:val="24"/>
          <w:szCs w:val="24"/>
        </w:rPr>
        <w:t>96-5</w:t>
      </w:r>
      <w:r w:rsidRPr="00ED5BFD">
        <w:rPr>
          <w:rFonts w:cstheme="minorHAnsi"/>
          <w:sz w:val="24"/>
          <w:szCs w:val="24"/>
        </w:rPr>
        <w:t>%</w:t>
      </w:r>
      <w:r w:rsidRPr="00ED5BFD">
        <w:rPr>
          <w:rFonts w:ascii="Kruti Dev 010" w:hAnsi="Kruti Dev 010"/>
          <w:sz w:val="24"/>
          <w:szCs w:val="24"/>
        </w:rPr>
        <w:t>] iksfy;ks</w:t>
      </w:r>
      <w:r w:rsidRPr="00ED5BFD">
        <w:rPr>
          <w:rFonts w:asciiTheme="majorHAnsi" w:hAnsiTheme="majorHAnsi"/>
          <w:sz w:val="24"/>
          <w:szCs w:val="24"/>
        </w:rPr>
        <w:t xml:space="preserve"> II</w:t>
      </w:r>
      <w:r w:rsidRPr="00ED5BFD">
        <w:rPr>
          <w:rFonts w:ascii="Kruti Dev 010" w:hAnsi="Kruti Dev 010"/>
          <w:sz w:val="24"/>
          <w:szCs w:val="24"/>
        </w:rPr>
        <w:t xml:space="preserve"> 93-1</w:t>
      </w:r>
      <w:r w:rsidRPr="00ED5BFD">
        <w:rPr>
          <w:rFonts w:cstheme="minorHAnsi"/>
          <w:sz w:val="24"/>
          <w:szCs w:val="24"/>
        </w:rPr>
        <w:t>%</w:t>
      </w:r>
      <w:r w:rsidRPr="00ED5BFD">
        <w:rPr>
          <w:rFonts w:ascii="Kruti Dev 010" w:hAnsi="Kruti Dev 010"/>
          <w:sz w:val="24"/>
          <w:szCs w:val="24"/>
        </w:rPr>
        <w:t xml:space="preserve"> ,oa 82-7</w:t>
      </w:r>
      <w:r w:rsidRPr="00ED5BFD">
        <w:rPr>
          <w:rFonts w:cstheme="minorHAnsi"/>
          <w:sz w:val="24"/>
          <w:szCs w:val="24"/>
        </w:rPr>
        <w:t>%</w:t>
      </w:r>
      <w:r w:rsidRPr="00ED5BFD">
        <w:rPr>
          <w:rFonts w:ascii="Kruti Dev 010" w:hAnsi="Kruti Dev 010"/>
          <w:sz w:val="24"/>
          <w:szCs w:val="24"/>
        </w:rPr>
        <w:t xml:space="preserve"> cPpksa dks iksfy;ks dh [kqjkd izkIr gqbZ gSA rFkk [kljk dk Vhdk 58-4</w:t>
      </w:r>
      <w:r w:rsidRPr="00ED5BFD">
        <w:rPr>
          <w:rFonts w:cstheme="minorHAnsi"/>
          <w:sz w:val="24"/>
          <w:szCs w:val="24"/>
        </w:rPr>
        <w:t>%</w:t>
      </w:r>
      <w:r w:rsidRPr="00ED5BFD">
        <w:rPr>
          <w:rFonts w:ascii="Kruti Dev 010" w:hAnsi="Kruti Dev 010"/>
          <w:sz w:val="24"/>
          <w:szCs w:val="24"/>
        </w:rPr>
        <w:t xml:space="preserve"> cPpksa dks yxk;k x;k tks fd uxjh; 81-3</w:t>
      </w:r>
      <w:r w:rsidRPr="00ED5BFD">
        <w:rPr>
          <w:rFonts w:cstheme="minorHAnsi"/>
          <w:sz w:val="24"/>
          <w:szCs w:val="24"/>
        </w:rPr>
        <w:t>%</w:t>
      </w:r>
      <w:r w:rsidRPr="00ED5BFD">
        <w:rPr>
          <w:rFonts w:ascii="Kruti Dev 010" w:hAnsi="Kruti Dev 010"/>
          <w:sz w:val="24"/>
          <w:szCs w:val="24"/>
        </w:rPr>
        <w:t xml:space="preserve"> ls vis{kkd`r de gSA </w:t>
      </w:r>
    </w:p>
    <w:p w:rsidR="00F54DAA" w:rsidRPr="00ED5BFD" w:rsidRDefault="00F54DAA" w:rsidP="00F54DAA">
      <w:pPr>
        <w:jc w:val="both"/>
        <w:rPr>
          <w:rFonts w:ascii="Kruti Dev 010" w:hAnsi="Kruti Dev 010"/>
          <w:sz w:val="24"/>
          <w:szCs w:val="24"/>
        </w:rPr>
      </w:pPr>
      <w:r w:rsidRPr="00ED5BFD">
        <w:rPr>
          <w:rFonts w:ascii="Kruti Dev 010" w:hAnsi="Kruti Dev 010"/>
          <w:sz w:val="24"/>
          <w:szCs w:val="24"/>
        </w:rPr>
        <w:t xml:space="preserve">    Ckky Vhdkdj.k dh fLFkfr xzkeh.k {ks= dh rqyuk esa uxjh; {ks= esa vPNh gSA uxjh; {ks= esa 93-3</w:t>
      </w:r>
      <w:r w:rsidRPr="00ED5BFD">
        <w:rPr>
          <w:rFonts w:cstheme="minorHAnsi"/>
          <w:sz w:val="24"/>
          <w:szCs w:val="24"/>
        </w:rPr>
        <w:t>%</w:t>
      </w:r>
      <w:r w:rsidRPr="00ED5BFD">
        <w:rPr>
          <w:rFonts w:ascii="Kruti Dev 010" w:hAnsi="Kruti Dev 010"/>
          <w:sz w:val="24"/>
          <w:szCs w:val="24"/>
        </w:rPr>
        <w:t xml:space="preserve"> cPpksa dh ch-lh-th-] 92-0</w:t>
      </w:r>
      <w:r w:rsidRPr="00ED5BFD">
        <w:rPr>
          <w:rFonts w:cstheme="minorHAnsi"/>
          <w:sz w:val="24"/>
          <w:szCs w:val="24"/>
        </w:rPr>
        <w:t>%</w:t>
      </w:r>
      <w:r w:rsidRPr="00ED5BFD">
        <w:rPr>
          <w:rFonts w:ascii="Kruti Dev 010" w:hAnsi="Kruti Dev 010"/>
          <w:sz w:val="24"/>
          <w:szCs w:val="24"/>
        </w:rPr>
        <w:t xml:space="preserve"> cPpksa dh Mh-ih-Vh- </w:t>
      </w:r>
      <w:r w:rsidRPr="00ED5BFD">
        <w:rPr>
          <w:rFonts w:asciiTheme="majorHAnsi" w:hAnsiTheme="majorHAnsi"/>
          <w:sz w:val="24"/>
          <w:szCs w:val="24"/>
        </w:rPr>
        <w:t xml:space="preserve">I </w:t>
      </w:r>
      <w:r w:rsidRPr="00ED5BFD">
        <w:rPr>
          <w:rFonts w:ascii="Kruti Dev 010" w:hAnsi="Kruti Dev 010"/>
          <w:sz w:val="24"/>
          <w:szCs w:val="24"/>
        </w:rPr>
        <w:t xml:space="preserve">o </w:t>
      </w:r>
      <w:r w:rsidRPr="00ED5BFD">
        <w:rPr>
          <w:rFonts w:asciiTheme="majorHAnsi" w:hAnsiTheme="majorHAnsi"/>
          <w:sz w:val="24"/>
          <w:szCs w:val="24"/>
        </w:rPr>
        <w:t>II</w:t>
      </w:r>
      <w:r w:rsidRPr="00ED5BFD">
        <w:rPr>
          <w:rFonts w:ascii="Kruti Dev 010" w:hAnsi="Kruti Dev 010"/>
          <w:sz w:val="24"/>
          <w:szCs w:val="24"/>
        </w:rPr>
        <w:t xml:space="preserve"> ,oa 85-3</w:t>
      </w:r>
      <w:r w:rsidRPr="00ED5BFD">
        <w:rPr>
          <w:rFonts w:cstheme="minorHAnsi"/>
          <w:sz w:val="24"/>
          <w:szCs w:val="24"/>
        </w:rPr>
        <w:t>%</w:t>
      </w:r>
      <w:r w:rsidRPr="00ED5BFD">
        <w:rPr>
          <w:rFonts w:ascii="Kruti Dev 010" w:hAnsi="Kruti Dev 010"/>
          <w:sz w:val="24"/>
          <w:szCs w:val="24"/>
        </w:rPr>
        <w:t xml:space="preserve"> cPpksa dh Mh-ih-Vh </w:t>
      </w:r>
      <w:r w:rsidRPr="00ED5BFD">
        <w:rPr>
          <w:rFonts w:asciiTheme="majorHAnsi" w:hAnsiTheme="majorHAnsi"/>
          <w:sz w:val="24"/>
          <w:szCs w:val="24"/>
        </w:rPr>
        <w:t>III</w:t>
      </w:r>
      <w:r w:rsidRPr="00ED5BFD">
        <w:rPr>
          <w:rFonts w:ascii="Kruti Dev 010" w:hAnsi="Kruti Dev 010"/>
          <w:sz w:val="24"/>
          <w:szCs w:val="24"/>
        </w:rPr>
        <w:t xml:space="preserve"> dh [kqjkd izkIr gqbZ gSA iksfy;ks ls cpko gsrq iksfy;ks </w:t>
      </w:r>
      <w:r w:rsidRPr="00ED5BFD">
        <w:rPr>
          <w:rFonts w:asciiTheme="majorHAnsi" w:hAnsiTheme="majorHAnsi"/>
          <w:sz w:val="24"/>
          <w:szCs w:val="24"/>
        </w:rPr>
        <w:t>I II</w:t>
      </w:r>
      <w:r w:rsidRPr="00ED5BFD">
        <w:rPr>
          <w:rFonts w:ascii="Kruti Dev 010" w:hAnsi="Kruti Dev 010"/>
          <w:sz w:val="24"/>
          <w:szCs w:val="24"/>
        </w:rPr>
        <w:t xml:space="preserve"> 97-3</w:t>
      </w:r>
      <w:r w:rsidRPr="00ED5BFD">
        <w:rPr>
          <w:rFonts w:cstheme="minorHAnsi"/>
          <w:sz w:val="24"/>
          <w:szCs w:val="24"/>
        </w:rPr>
        <w:t>%</w:t>
      </w:r>
      <w:r w:rsidRPr="00ED5BFD">
        <w:rPr>
          <w:rFonts w:ascii="Kruti Dev 010" w:hAnsi="Kruti Dev 010"/>
          <w:sz w:val="24"/>
          <w:szCs w:val="24"/>
        </w:rPr>
        <w:t xml:space="preserve"> cPpksa dks iksfy;ks </w:t>
      </w:r>
      <w:r w:rsidRPr="00ED5BFD">
        <w:rPr>
          <w:rFonts w:asciiTheme="majorHAnsi" w:hAnsiTheme="majorHAnsi"/>
          <w:sz w:val="24"/>
          <w:szCs w:val="24"/>
        </w:rPr>
        <w:t>III</w:t>
      </w:r>
      <w:r w:rsidRPr="00ED5BFD">
        <w:rPr>
          <w:rFonts w:ascii="Kruti Dev 010" w:hAnsi="Kruti Dev 010"/>
          <w:sz w:val="24"/>
          <w:szCs w:val="24"/>
        </w:rPr>
        <w:t xml:space="preserve"> 96-0</w:t>
      </w:r>
      <w:r w:rsidRPr="00ED5BFD">
        <w:rPr>
          <w:rFonts w:cstheme="minorHAnsi"/>
          <w:sz w:val="24"/>
          <w:szCs w:val="24"/>
        </w:rPr>
        <w:t>%</w:t>
      </w:r>
      <w:r w:rsidRPr="00ED5BFD">
        <w:rPr>
          <w:rFonts w:ascii="Kruti Dev 010" w:hAnsi="Kruti Dev 010"/>
          <w:sz w:val="24"/>
          <w:szCs w:val="24"/>
        </w:rPr>
        <w:t xml:space="preserve"> cPpksa dks iksfy;ks [kqjkd nh xbZA </w:t>
      </w:r>
    </w:p>
    <w:p w:rsidR="00F54DAA" w:rsidRPr="00ED5BFD" w:rsidRDefault="00F54DAA" w:rsidP="00F54DAA">
      <w:pPr>
        <w:jc w:val="both"/>
        <w:rPr>
          <w:rFonts w:ascii="Kruti Dev 010" w:hAnsi="Kruti Dev 010"/>
          <w:b/>
          <w:sz w:val="24"/>
          <w:szCs w:val="24"/>
        </w:rPr>
      </w:pPr>
      <w:proofErr w:type="gramStart"/>
      <w:r w:rsidRPr="00ED5BFD">
        <w:rPr>
          <w:rFonts w:ascii="Kruti Dev 010" w:hAnsi="Kruti Dev 010"/>
          <w:b/>
          <w:sz w:val="24"/>
          <w:szCs w:val="24"/>
        </w:rPr>
        <w:t>fu’d’kZ ,oa</w:t>
      </w:r>
      <w:proofErr w:type="gramEnd"/>
      <w:r w:rsidRPr="00ED5BFD">
        <w:rPr>
          <w:rFonts w:ascii="Kruti Dev 010" w:hAnsi="Kruti Dev 010"/>
          <w:b/>
          <w:sz w:val="24"/>
          <w:szCs w:val="24"/>
        </w:rPr>
        <w:t xml:space="preserve"> lq&gt;ko</w:t>
      </w:r>
    </w:p>
    <w:p w:rsidR="00F54DAA" w:rsidRPr="00ED5BFD" w:rsidRDefault="00F54DAA" w:rsidP="00F54DAA">
      <w:pPr>
        <w:jc w:val="both"/>
        <w:rPr>
          <w:rFonts w:ascii="Kruti Dev 010" w:hAnsi="Kruti Dev 010"/>
          <w:b/>
          <w:sz w:val="24"/>
          <w:szCs w:val="24"/>
        </w:rPr>
      </w:pPr>
      <w:r w:rsidRPr="00ED5BFD">
        <w:rPr>
          <w:rFonts w:ascii="Kruti Dev 010" w:hAnsi="Kruti Dev 010"/>
          <w:sz w:val="24"/>
          <w:szCs w:val="24"/>
        </w:rPr>
        <w:t>NRrhlx&lt;+ esa iztuurk dks izHkkfor djus okys dkjdksa esa efgykvksa dh f”k{kk izeq[k gS D;ksafd jkT; esa mUgha {ks=ksa esa iztuurk vf/kd gS tgk¡ efgykvksa esa f”k{kk de gSA vr% tUe nj dks de djus ds fy, turk esa f”k{kk dk izpkj izlkj djuk] ftlls fofHkUu {ks=ksa esa efgyk,¡ f”kf{kr gksA jkT; ds xzkeh.k efgykvksa dks izlo ,oa izlo Ik”pkr LokLF; lqfo/kk,¡ cgqr de izkIr gqbZ gS vr% xzkeh.k {ks=ksa esa lpy fpfdRlky;ksa dh O;oLFkk djuk] ifjokj fu;kstu ds izfr tkx:drk ykuk vkfn mik; viuk;s tkus pkfg,A</w:t>
      </w:r>
    </w:p>
    <w:p w:rsidR="00F54DAA" w:rsidRPr="00ED5BFD" w:rsidRDefault="00F54DAA" w:rsidP="00F54DAA">
      <w:pPr>
        <w:spacing w:after="0"/>
        <w:jc w:val="both"/>
        <w:rPr>
          <w:b/>
          <w:bCs/>
          <w:sz w:val="24"/>
          <w:szCs w:val="24"/>
        </w:rPr>
      </w:pPr>
      <w:r w:rsidRPr="00ED5BFD">
        <w:rPr>
          <w:b/>
          <w:bCs/>
          <w:sz w:val="24"/>
          <w:szCs w:val="24"/>
        </w:rPr>
        <w:t>Reference</w:t>
      </w:r>
    </w:p>
    <w:p w:rsidR="00F54DAA" w:rsidRPr="00ED5BFD" w:rsidRDefault="00F54DAA" w:rsidP="00F54DAA">
      <w:pPr>
        <w:pStyle w:val="ListParagraph"/>
        <w:numPr>
          <w:ilvl w:val="0"/>
          <w:numId w:val="18"/>
        </w:numPr>
        <w:spacing w:after="0" w:line="240" w:lineRule="auto"/>
        <w:contextualSpacing w:val="0"/>
        <w:jc w:val="both"/>
        <w:rPr>
          <w:rFonts w:cstheme="minorHAnsi"/>
          <w:sz w:val="24"/>
          <w:szCs w:val="24"/>
        </w:rPr>
      </w:pPr>
      <w:r w:rsidRPr="00ED5BFD">
        <w:rPr>
          <w:rFonts w:cstheme="minorHAnsi"/>
          <w:sz w:val="24"/>
          <w:szCs w:val="24"/>
        </w:rPr>
        <w:t>Benjamin, Barnard (1968</w:t>
      </w:r>
      <w:proofErr w:type="gramStart"/>
      <w:r w:rsidRPr="00ED5BFD">
        <w:rPr>
          <w:rFonts w:cstheme="minorHAnsi"/>
          <w:sz w:val="24"/>
          <w:szCs w:val="24"/>
        </w:rPr>
        <w:t>) :</w:t>
      </w:r>
      <w:proofErr w:type="gramEnd"/>
      <w:r w:rsidRPr="00ED5BFD">
        <w:rPr>
          <w:rFonts w:cstheme="minorHAnsi"/>
          <w:sz w:val="24"/>
          <w:szCs w:val="24"/>
        </w:rPr>
        <w:t xml:space="preserve">  </w:t>
      </w:r>
      <w:r w:rsidRPr="00ED5BFD">
        <w:rPr>
          <w:rFonts w:cstheme="minorHAnsi"/>
          <w:i/>
          <w:sz w:val="24"/>
          <w:szCs w:val="24"/>
        </w:rPr>
        <w:t>Demographic Analysis</w:t>
      </w:r>
      <w:r w:rsidRPr="00ED5BFD">
        <w:rPr>
          <w:rFonts w:cstheme="minorHAnsi"/>
          <w:sz w:val="24"/>
          <w:szCs w:val="24"/>
        </w:rPr>
        <w:t>, George Allen and Unwin, London.</w:t>
      </w:r>
    </w:p>
    <w:p w:rsidR="00F54DAA" w:rsidRPr="00ED5BFD" w:rsidRDefault="00F54DAA" w:rsidP="00F54DAA">
      <w:pPr>
        <w:pStyle w:val="ListParagraph"/>
        <w:numPr>
          <w:ilvl w:val="0"/>
          <w:numId w:val="18"/>
        </w:numPr>
        <w:spacing w:after="0" w:line="240" w:lineRule="auto"/>
        <w:contextualSpacing w:val="0"/>
        <w:jc w:val="both"/>
        <w:rPr>
          <w:sz w:val="24"/>
          <w:szCs w:val="24"/>
        </w:rPr>
      </w:pPr>
      <w:r w:rsidRPr="00ED5BFD">
        <w:rPr>
          <w:rFonts w:cstheme="minorHAnsi"/>
          <w:sz w:val="24"/>
          <w:szCs w:val="24"/>
        </w:rPr>
        <w:t xml:space="preserve">Gupta, H.S. and A. Baghel (1994) : “Fertility Differentials in Madhya Pradesh, India”, </w:t>
      </w:r>
      <w:r w:rsidRPr="00ED5BFD">
        <w:rPr>
          <w:rFonts w:cstheme="minorHAnsi"/>
          <w:i/>
          <w:sz w:val="24"/>
          <w:szCs w:val="24"/>
        </w:rPr>
        <w:t>Population</w:t>
      </w:r>
    </w:p>
    <w:p w:rsidR="00F54DAA" w:rsidRPr="00ED5BFD" w:rsidRDefault="00F54DAA" w:rsidP="00F54DAA">
      <w:pPr>
        <w:spacing w:after="0" w:line="240" w:lineRule="auto"/>
        <w:ind w:left="720" w:firstLine="720"/>
        <w:jc w:val="both"/>
        <w:rPr>
          <w:sz w:val="24"/>
          <w:szCs w:val="24"/>
        </w:rPr>
      </w:pPr>
      <w:r w:rsidRPr="00ED5BFD">
        <w:rPr>
          <w:rFonts w:cstheme="minorHAnsi"/>
          <w:i/>
          <w:sz w:val="24"/>
          <w:szCs w:val="24"/>
        </w:rPr>
        <w:t>Geography</w:t>
      </w:r>
      <w:r w:rsidRPr="00ED5BFD">
        <w:rPr>
          <w:rFonts w:cstheme="minorHAnsi"/>
          <w:sz w:val="24"/>
          <w:szCs w:val="24"/>
        </w:rPr>
        <w:t>, Vol. 16, No. 1&amp;2, pp. 49-58.</w:t>
      </w:r>
    </w:p>
    <w:p w:rsidR="00F54DAA" w:rsidRPr="00ED5BFD" w:rsidRDefault="00F54DAA" w:rsidP="00F54DAA">
      <w:pPr>
        <w:pStyle w:val="ListParagraph"/>
        <w:numPr>
          <w:ilvl w:val="0"/>
          <w:numId w:val="18"/>
        </w:numPr>
        <w:spacing w:line="240" w:lineRule="auto"/>
        <w:contextualSpacing w:val="0"/>
        <w:jc w:val="both"/>
        <w:rPr>
          <w:sz w:val="24"/>
          <w:szCs w:val="24"/>
        </w:rPr>
      </w:pPr>
      <w:r w:rsidRPr="00ED5BFD">
        <w:rPr>
          <w:sz w:val="24"/>
          <w:szCs w:val="24"/>
        </w:rPr>
        <w:t>Woods</w:t>
      </w:r>
      <w:proofErr w:type="gramStart"/>
      <w:r w:rsidRPr="00ED5BFD">
        <w:rPr>
          <w:sz w:val="24"/>
          <w:szCs w:val="24"/>
        </w:rPr>
        <w:t>,R</w:t>
      </w:r>
      <w:proofErr w:type="gramEnd"/>
      <w:r w:rsidRPr="00ED5BFD">
        <w:rPr>
          <w:sz w:val="24"/>
          <w:szCs w:val="24"/>
        </w:rPr>
        <w:t xml:space="preserve">. (1982) : </w:t>
      </w:r>
      <w:r w:rsidRPr="00ED5BFD">
        <w:rPr>
          <w:i/>
          <w:sz w:val="24"/>
          <w:szCs w:val="24"/>
        </w:rPr>
        <w:t>Theoretical Population Geography Longman</w:t>
      </w:r>
      <w:r w:rsidRPr="00ED5BFD">
        <w:rPr>
          <w:sz w:val="24"/>
          <w:szCs w:val="24"/>
        </w:rPr>
        <w:t>, London. pp. 13-14.</w:t>
      </w:r>
    </w:p>
    <w:p w:rsidR="00F54DAA" w:rsidRPr="00ED5BFD" w:rsidRDefault="00F54DAA" w:rsidP="00F54DAA">
      <w:pPr>
        <w:pStyle w:val="ListParagraph"/>
        <w:numPr>
          <w:ilvl w:val="0"/>
          <w:numId w:val="17"/>
        </w:numPr>
        <w:spacing w:line="240" w:lineRule="auto"/>
        <w:contextualSpacing w:val="0"/>
        <w:jc w:val="both"/>
        <w:rPr>
          <w:rFonts w:ascii="Kruti Dev 010" w:hAnsi="Kruti Dev 010"/>
          <w:sz w:val="24"/>
          <w:szCs w:val="24"/>
        </w:rPr>
      </w:pPr>
      <w:r w:rsidRPr="00ED5BFD">
        <w:rPr>
          <w:rFonts w:ascii="Kruti Dev 010" w:hAnsi="Kruti Dev 010"/>
          <w:sz w:val="24"/>
          <w:szCs w:val="24"/>
        </w:rPr>
        <w:t xml:space="preserve">c?ksy] Mh- ,l- ,oa fdj.k c?ksy ¼2013½ % </w:t>
      </w:r>
      <w:r w:rsidRPr="00ED5BFD">
        <w:rPr>
          <w:rFonts w:ascii="Kruti Dev 010" w:hAnsi="Kruti Dev 010"/>
          <w:i/>
          <w:sz w:val="24"/>
          <w:szCs w:val="24"/>
        </w:rPr>
        <w:t>tukafddh</w:t>
      </w:r>
      <w:r w:rsidRPr="00ED5BFD">
        <w:rPr>
          <w:rFonts w:ascii="Kruti Dev 010" w:hAnsi="Kruti Dev 010"/>
          <w:sz w:val="24"/>
          <w:szCs w:val="24"/>
        </w:rPr>
        <w:t>] foods izdk”ku] tokgj uxj fnYyh]</w:t>
      </w:r>
    </w:p>
    <w:p w:rsidR="00F54DAA" w:rsidRPr="00ED5BFD" w:rsidRDefault="00F54DAA" w:rsidP="00F54DAA">
      <w:pPr>
        <w:pStyle w:val="ListParagraph"/>
        <w:spacing w:line="240" w:lineRule="auto"/>
        <w:ind w:left="1530"/>
        <w:jc w:val="both"/>
        <w:rPr>
          <w:rFonts w:ascii="Kruti Dev 010" w:hAnsi="Kruti Dev 010"/>
          <w:sz w:val="24"/>
          <w:szCs w:val="24"/>
        </w:rPr>
      </w:pPr>
      <w:r w:rsidRPr="00ED5BFD">
        <w:rPr>
          <w:rFonts w:ascii="Kruti Dev 010" w:hAnsi="Kruti Dev 010" w:cstheme="minorHAnsi"/>
          <w:sz w:val="24"/>
          <w:szCs w:val="24"/>
        </w:rPr>
        <w:t xml:space="preserve">pkanuk] vkj- lh- ¼2012½ % </w:t>
      </w:r>
      <w:proofErr w:type="gramStart"/>
      <w:r w:rsidRPr="00ED5BFD">
        <w:rPr>
          <w:rFonts w:ascii="Kruti Dev 010" w:hAnsi="Kruti Dev 010" w:cstheme="minorHAnsi"/>
          <w:i/>
          <w:sz w:val="24"/>
          <w:szCs w:val="24"/>
        </w:rPr>
        <w:t>tula[</w:t>
      </w:r>
      <w:proofErr w:type="gramEnd"/>
      <w:r w:rsidRPr="00ED5BFD">
        <w:rPr>
          <w:rFonts w:ascii="Kruti Dev 010" w:hAnsi="Kruti Dev 010" w:cstheme="minorHAnsi"/>
          <w:i/>
          <w:sz w:val="24"/>
          <w:szCs w:val="24"/>
        </w:rPr>
        <w:t>;k Hkwxksy</w:t>
      </w:r>
      <w:r w:rsidRPr="00ED5BFD">
        <w:rPr>
          <w:rFonts w:ascii="Kruti Dev 010" w:hAnsi="Kruti Dev 010" w:cstheme="minorHAnsi"/>
          <w:sz w:val="24"/>
          <w:szCs w:val="24"/>
        </w:rPr>
        <w:t>] dY;k.kh ifCy”klZ] ubZ fnYyh] i`- Ø- 140-</w:t>
      </w:r>
    </w:p>
    <w:p w:rsidR="00F54DAA" w:rsidRPr="00ED5BFD" w:rsidRDefault="00F54DAA" w:rsidP="00F54DAA">
      <w:pPr>
        <w:pStyle w:val="ListParagraph"/>
        <w:numPr>
          <w:ilvl w:val="0"/>
          <w:numId w:val="17"/>
        </w:numPr>
        <w:spacing w:line="240" w:lineRule="auto"/>
        <w:contextualSpacing w:val="0"/>
        <w:jc w:val="both"/>
        <w:rPr>
          <w:rFonts w:ascii="Kruti Dev 010" w:hAnsi="Kruti Dev 010"/>
          <w:sz w:val="24"/>
          <w:szCs w:val="24"/>
        </w:rPr>
      </w:pPr>
      <w:r w:rsidRPr="00ED5BFD">
        <w:rPr>
          <w:rFonts w:ascii="Kruti Dev 010" w:hAnsi="Kruti Dev 010"/>
          <w:sz w:val="24"/>
          <w:szCs w:val="24"/>
        </w:rPr>
        <w:t>d”;i] Mh- Mh- ¼2009½ % thou ds xq.kkRed Lrj esa ifjokj dY;k.k dk;ZØeksa dk izHkko&amp;xzke</w:t>
      </w:r>
    </w:p>
    <w:p w:rsidR="00F54DAA" w:rsidRPr="00ED5BFD" w:rsidRDefault="00F54DAA" w:rsidP="00F54DAA">
      <w:pPr>
        <w:pStyle w:val="ListParagraph"/>
        <w:spacing w:line="240" w:lineRule="auto"/>
        <w:ind w:left="810" w:firstLine="630"/>
        <w:jc w:val="both"/>
        <w:rPr>
          <w:rFonts w:ascii="Kruti Dev 010" w:hAnsi="Kruti Dev 010"/>
          <w:sz w:val="24"/>
          <w:szCs w:val="24"/>
        </w:rPr>
      </w:pPr>
      <w:r w:rsidRPr="00ED5BFD">
        <w:rPr>
          <w:rFonts w:ascii="Kruti Dev 010" w:hAnsi="Kruti Dev 010"/>
          <w:sz w:val="24"/>
          <w:szCs w:val="24"/>
        </w:rPr>
        <w:t xml:space="preserve">dekZ tuin fcykliqj ds lUnHkZ esa] </w:t>
      </w:r>
      <w:r w:rsidRPr="00ED5BFD">
        <w:rPr>
          <w:rFonts w:ascii="Kruti Dev 010" w:hAnsi="Kruti Dev 010"/>
          <w:i/>
          <w:sz w:val="24"/>
          <w:szCs w:val="24"/>
        </w:rPr>
        <w:t>mRrj izns”k HkkSxksfyd if=dk]</w:t>
      </w:r>
      <w:r w:rsidRPr="00ED5BFD">
        <w:rPr>
          <w:rFonts w:ascii="Kruti Dev 010" w:hAnsi="Kruti Dev 010"/>
          <w:sz w:val="24"/>
          <w:szCs w:val="24"/>
        </w:rPr>
        <w:t xml:space="preserve"> vad 14] i`- Ø- 134-  </w:t>
      </w:r>
    </w:p>
    <w:p w:rsidR="00F54DAA" w:rsidRPr="00ED5BFD" w:rsidRDefault="00F54DAA" w:rsidP="00F54DAA">
      <w:pPr>
        <w:pStyle w:val="ListParagraph"/>
        <w:numPr>
          <w:ilvl w:val="0"/>
          <w:numId w:val="17"/>
        </w:numPr>
        <w:spacing w:line="240" w:lineRule="auto"/>
        <w:contextualSpacing w:val="0"/>
        <w:jc w:val="both"/>
        <w:rPr>
          <w:rFonts w:ascii="Kruti Dev 010" w:hAnsi="Kruti Dev 010"/>
          <w:sz w:val="24"/>
          <w:szCs w:val="24"/>
        </w:rPr>
      </w:pPr>
      <w:r w:rsidRPr="00ED5BFD">
        <w:rPr>
          <w:rFonts w:ascii="Kruti Dev 010" w:hAnsi="Kruti Dev 010"/>
          <w:sz w:val="24"/>
          <w:szCs w:val="24"/>
        </w:rPr>
        <w:t xml:space="preserve">udoh] gsuk ¼2007½ % Þlqjf{kr ekr`Ro % efgykvksa dk vf/kdkjÞ] </w:t>
      </w:r>
      <w:r w:rsidRPr="00ED5BFD">
        <w:rPr>
          <w:rFonts w:ascii="Kruti Dev 010" w:hAnsi="Kruti Dev 010"/>
          <w:i/>
          <w:sz w:val="24"/>
          <w:szCs w:val="24"/>
        </w:rPr>
        <w:t>dq:{ks=]</w:t>
      </w:r>
      <w:r w:rsidRPr="00ED5BFD">
        <w:rPr>
          <w:rFonts w:ascii="Kruti Dev 010" w:hAnsi="Kruti Dev 010"/>
          <w:sz w:val="24"/>
          <w:szCs w:val="24"/>
        </w:rPr>
        <w:t xml:space="preserve"> o’kZ 53] vad 5] i`- Ø-</w:t>
      </w:r>
    </w:p>
    <w:p w:rsidR="00F54DAA" w:rsidRPr="00ED5BFD" w:rsidRDefault="00F54DAA" w:rsidP="00F54DAA">
      <w:pPr>
        <w:pStyle w:val="ListParagraph"/>
        <w:spacing w:line="240" w:lineRule="auto"/>
        <w:ind w:left="810" w:firstLine="630"/>
        <w:jc w:val="both"/>
        <w:rPr>
          <w:rFonts w:ascii="Kruti Dev 010" w:hAnsi="Kruti Dev 010"/>
          <w:sz w:val="24"/>
          <w:szCs w:val="24"/>
        </w:rPr>
      </w:pPr>
      <w:r w:rsidRPr="00ED5BFD">
        <w:rPr>
          <w:rFonts w:ascii="Kruti Dev 010" w:hAnsi="Kruti Dev 010"/>
          <w:sz w:val="24"/>
          <w:szCs w:val="24"/>
        </w:rPr>
        <w:t>40-</w:t>
      </w:r>
    </w:p>
    <w:p w:rsidR="00F54DAA" w:rsidRPr="00ED5BFD" w:rsidRDefault="00F54DAA" w:rsidP="00F54DAA">
      <w:pPr>
        <w:pStyle w:val="ListParagraph"/>
        <w:numPr>
          <w:ilvl w:val="0"/>
          <w:numId w:val="17"/>
        </w:numPr>
        <w:spacing w:line="240" w:lineRule="auto"/>
        <w:contextualSpacing w:val="0"/>
        <w:jc w:val="both"/>
        <w:rPr>
          <w:rFonts w:ascii="Kruti Dev 010" w:hAnsi="Kruti Dev 010"/>
          <w:sz w:val="24"/>
          <w:szCs w:val="24"/>
        </w:rPr>
      </w:pPr>
      <w:r w:rsidRPr="00ED5BFD">
        <w:rPr>
          <w:rFonts w:ascii="Kruti Dev 010" w:hAnsi="Kruti Dev 010"/>
          <w:sz w:val="24"/>
          <w:szCs w:val="24"/>
        </w:rPr>
        <w:t>ukxnk] ch-,y- ¼2006½ % ÞjktLFkku esa iztuu ,oa cky LokLF; laca/kh fLFkfr esa {ks=h;</w:t>
      </w:r>
    </w:p>
    <w:p w:rsidR="00F54DAA" w:rsidRPr="00ED5BFD" w:rsidRDefault="00F54DAA" w:rsidP="00F54DAA">
      <w:pPr>
        <w:pStyle w:val="ListParagraph"/>
        <w:spacing w:line="240" w:lineRule="auto"/>
        <w:ind w:left="810" w:firstLine="630"/>
        <w:jc w:val="both"/>
        <w:rPr>
          <w:rFonts w:ascii="Kruti Dev 010" w:hAnsi="Kruti Dev 010"/>
          <w:sz w:val="24"/>
          <w:szCs w:val="24"/>
        </w:rPr>
      </w:pPr>
      <w:r w:rsidRPr="00ED5BFD">
        <w:rPr>
          <w:rFonts w:ascii="Kruti Dev 010" w:hAnsi="Kruti Dev 010"/>
          <w:sz w:val="24"/>
          <w:szCs w:val="24"/>
        </w:rPr>
        <w:t xml:space="preserve"> fofo/krk</w:t>
      </w:r>
      <w:proofErr w:type="gramStart"/>
      <w:r w:rsidRPr="00ED5BFD">
        <w:rPr>
          <w:rFonts w:ascii="Kruti Dev 010" w:hAnsi="Kruti Dev 010"/>
          <w:sz w:val="24"/>
          <w:szCs w:val="24"/>
        </w:rPr>
        <w:t>,¡</w:t>
      </w:r>
      <w:proofErr w:type="gramEnd"/>
      <w:r w:rsidRPr="00ED5BFD">
        <w:rPr>
          <w:rFonts w:ascii="Kruti Dev 010" w:hAnsi="Kruti Dev 010"/>
          <w:sz w:val="24"/>
          <w:szCs w:val="24"/>
        </w:rPr>
        <w:t xml:space="preserve">Þ] </w:t>
      </w:r>
      <w:r w:rsidRPr="00ED5BFD">
        <w:rPr>
          <w:rFonts w:ascii="Kruti Dev 010" w:hAnsi="Kruti Dev 010"/>
          <w:i/>
          <w:sz w:val="24"/>
          <w:szCs w:val="24"/>
        </w:rPr>
        <w:t>vkfnoklh LokLF; if=dk</w:t>
      </w:r>
      <w:r w:rsidRPr="00ED5BFD">
        <w:rPr>
          <w:rFonts w:ascii="Kruti Dev 010" w:hAnsi="Kruti Dev 010"/>
          <w:sz w:val="24"/>
          <w:szCs w:val="24"/>
        </w:rPr>
        <w:t>] [k.M 12] vad 1 o 2- i`- Ø- 18&amp;26-</w:t>
      </w:r>
    </w:p>
    <w:p w:rsidR="00F54DAA" w:rsidRDefault="00F54DAA" w:rsidP="00F54DAA">
      <w:pPr>
        <w:jc w:val="center"/>
        <w:rPr>
          <w:rFonts w:ascii="Kruti Dev 010" w:hAnsi="Kruti Dev 010"/>
          <w:b/>
          <w:sz w:val="26"/>
          <w:szCs w:val="26"/>
        </w:rPr>
      </w:pPr>
    </w:p>
    <w:p w:rsidR="00F54DAA" w:rsidRDefault="00F54DAA" w:rsidP="00F54DAA">
      <w:pPr>
        <w:jc w:val="center"/>
        <w:rPr>
          <w:rFonts w:ascii="Kruti Dev 010" w:hAnsi="Kruti Dev 010"/>
          <w:b/>
          <w:sz w:val="26"/>
          <w:szCs w:val="26"/>
        </w:rPr>
      </w:pPr>
    </w:p>
    <w:p w:rsidR="00ED5BFD" w:rsidRDefault="00ED5BFD" w:rsidP="00F54DAA">
      <w:pPr>
        <w:jc w:val="center"/>
        <w:rPr>
          <w:rFonts w:ascii="Kruti Dev 010" w:hAnsi="Kruti Dev 010"/>
          <w:b/>
          <w:sz w:val="26"/>
          <w:szCs w:val="26"/>
        </w:rPr>
      </w:pPr>
    </w:p>
    <w:p w:rsidR="000E212E" w:rsidRPr="000726DC" w:rsidRDefault="000E212E" w:rsidP="000E212E">
      <w:pPr>
        <w:pStyle w:val="Heading2"/>
        <w:spacing w:before="0" w:beforeAutospacing="0" w:after="0" w:afterAutospacing="0" w:line="360" w:lineRule="auto"/>
        <w:ind w:left="6480" w:firstLine="720"/>
        <w:jc w:val="center"/>
        <w:rPr>
          <w:b w:val="0"/>
          <w:color w:val="000000"/>
          <w:sz w:val="20"/>
          <w:szCs w:val="20"/>
        </w:rPr>
      </w:pPr>
      <w:r w:rsidRPr="000726DC">
        <w:rPr>
          <w:b w:val="0"/>
          <w:color w:val="000000"/>
          <w:sz w:val="20"/>
          <w:szCs w:val="20"/>
        </w:rPr>
        <w:lastRenderedPageBreak/>
        <w:t>First Received</w:t>
      </w:r>
      <w:proofErr w:type="gramStart"/>
      <w:r w:rsidRPr="000726DC">
        <w:rPr>
          <w:b w:val="0"/>
          <w:color w:val="000000"/>
          <w:sz w:val="20"/>
          <w:szCs w:val="20"/>
        </w:rPr>
        <w:t>:</w:t>
      </w:r>
      <w:r>
        <w:rPr>
          <w:b w:val="0"/>
          <w:color w:val="000000"/>
          <w:sz w:val="20"/>
          <w:szCs w:val="20"/>
        </w:rPr>
        <w:t>18</w:t>
      </w:r>
      <w:proofErr w:type="gramEnd"/>
      <w:r w:rsidRPr="000726DC">
        <w:rPr>
          <w:b w:val="0"/>
          <w:color w:val="000000"/>
          <w:sz w:val="20"/>
          <w:szCs w:val="20"/>
        </w:rPr>
        <w:t>-</w:t>
      </w:r>
      <w:r>
        <w:rPr>
          <w:b w:val="0"/>
          <w:color w:val="000000"/>
          <w:sz w:val="20"/>
          <w:szCs w:val="20"/>
        </w:rPr>
        <w:t>10</w:t>
      </w:r>
      <w:r w:rsidRPr="000726DC">
        <w:rPr>
          <w:b w:val="0"/>
          <w:color w:val="000000"/>
          <w:sz w:val="20"/>
          <w:szCs w:val="20"/>
        </w:rPr>
        <w:t xml:space="preserve">-2015 </w:t>
      </w:r>
    </w:p>
    <w:p w:rsidR="000E212E" w:rsidRPr="000726DC" w:rsidRDefault="000E212E" w:rsidP="000E212E">
      <w:pPr>
        <w:pStyle w:val="Heading2"/>
        <w:spacing w:before="0" w:beforeAutospacing="0" w:after="0" w:afterAutospacing="0" w:line="360" w:lineRule="auto"/>
        <w:ind w:left="5760" w:firstLine="720"/>
        <w:jc w:val="center"/>
        <w:rPr>
          <w:b w:val="0"/>
          <w:color w:val="000000"/>
          <w:sz w:val="20"/>
          <w:szCs w:val="20"/>
        </w:rPr>
      </w:pPr>
      <w:r>
        <w:rPr>
          <w:b w:val="0"/>
          <w:color w:val="000000"/>
          <w:sz w:val="20"/>
          <w:szCs w:val="20"/>
        </w:rPr>
        <w:t xml:space="preserve">        </w:t>
      </w:r>
      <w:r w:rsidRPr="000726DC">
        <w:rPr>
          <w:b w:val="0"/>
          <w:color w:val="000000"/>
          <w:sz w:val="20"/>
          <w:szCs w:val="20"/>
        </w:rPr>
        <w:t>Received Revised</w:t>
      </w:r>
      <w:proofErr w:type="gramStart"/>
      <w:r w:rsidRPr="000726DC">
        <w:rPr>
          <w:b w:val="0"/>
          <w:color w:val="000000"/>
          <w:sz w:val="20"/>
          <w:szCs w:val="20"/>
        </w:rPr>
        <w:t>:</w:t>
      </w:r>
      <w:r>
        <w:rPr>
          <w:b w:val="0"/>
          <w:color w:val="000000"/>
          <w:sz w:val="20"/>
          <w:szCs w:val="20"/>
        </w:rPr>
        <w:t>14</w:t>
      </w:r>
      <w:proofErr w:type="gramEnd"/>
      <w:r w:rsidRPr="000726DC">
        <w:rPr>
          <w:b w:val="0"/>
          <w:color w:val="000000"/>
          <w:sz w:val="20"/>
          <w:szCs w:val="20"/>
        </w:rPr>
        <w:t>-1</w:t>
      </w:r>
      <w:r>
        <w:rPr>
          <w:b w:val="0"/>
          <w:color w:val="000000"/>
          <w:sz w:val="20"/>
          <w:szCs w:val="20"/>
        </w:rPr>
        <w:t>1</w:t>
      </w:r>
      <w:r w:rsidRPr="000726DC">
        <w:rPr>
          <w:b w:val="0"/>
          <w:color w:val="000000"/>
          <w:sz w:val="20"/>
          <w:szCs w:val="20"/>
        </w:rPr>
        <w:t>-2015</w:t>
      </w:r>
    </w:p>
    <w:p w:rsidR="00F54DAA" w:rsidRPr="00BB567F" w:rsidRDefault="00F54DAA" w:rsidP="00F54DAA">
      <w:pPr>
        <w:jc w:val="center"/>
        <w:rPr>
          <w:rFonts w:ascii="Kruti Dev 010" w:hAnsi="Kruti Dev 010"/>
          <w:b/>
          <w:sz w:val="26"/>
          <w:szCs w:val="26"/>
        </w:rPr>
      </w:pPr>
      <w:proofErr w:type="gramStart"/>
      <w:r w:rsidRPr="00BB567F">
        <w:rPr>
          <w:rFonts w:ascii="Kruti Dev 010" w:hAnsi="Kruti Dev 010"/>
          <w:b/>
          <w:sz w:val="26"/>
          <w:szCs w:val="26"/>
        </w:rPr>
        <w:t>dkadsj</w:t>
      </w:r>
      <w:proofErr w:type="gramEnd"/>
      <w:r w:rsidRPr="00BB567F">
        <w:rPr>
          <w:rFonts w:ascii="Kruti Dev 010" w:hAnsi="Kruti Dev 010"/>
          <w:b/>
          <w:sz w:val="26"/>
          <w:szCs w:val="26"/>
        </w:rPr>
        <w:t xml:space="preserve"> ftys esa flapkbZ ,oa mudk d`f"k fodkl izfr:i ij izHkko</w:t>
      </w:r>
    </w:p>
    <w:p w:rsidR="00224172" w:rsidRDefault="00F54DAA" w:rsidP="00224172">
      <w:pPr>
        <w:pBdr>
          <w:bottom w:val="single" w:sz="6" w:space="1" w:color="auto"/>
        </w:pBdr>
        <w:tabs>
          <w:tab w:val="left" w:pos="1260"/>
          <w:tab w:val="left" w:pos="1440"/>
        </w:tabs>
        <w:spacing w:line="240" w:lineRule="auto"/>
        <w:jc w:val="center"/>
        <w:rPr>
          <w:rFonts w:ascii="Kruti Dev 010" w:hAnsi="Kruti Dev 010"/>
          <w:sz w:val="26"/>
          <w:szCs w:val="26"/>
        </w:rPr>
      </w:pPr>
      <w:r w:rsidRPr="00BB567F">
        <w:rPr>
          <w:rFonts w:ascii="Kruti Dev 010" w:hAnsi="Kruti Dev 010"/>
          <w:sz w:val="26"/>
          <w:szCs w:val="26"/>
        </w:rPr>
        <w:t xml:space="preserve">Jo.k dqekj </w:t>
      </w:r>
      <w:proofErr w:type="gramStart"/>
      <w:r w:rsidRPr="00BB567F">
        <w:rPr>
          <w:rFonts w:ascii="Kruti Dev 010" w:hAnsi="Kruti Dev 010"/>
          <w:sz w:val="26"/>
          <w:szCs w:val="26"/>
        </w:rPr>
        <w:t>ukx</w:t>
      </w:r>
      <w:r w:rsidR="00224172">
        <w:rPr>
          <w:rFonts w:ascii="Kruti Dev 010" w:hAnsi="Kruti Dev 010"/>
          <w:sz w:val="26"/>
          <w:szCs w:val="26"/>
        </w:rPr>
        <w:t xml:space="preserve"> </w:t>
      </w:r>
      <w:r w:rsidRPr="00BB567F">
        <w:rPr>
          <w:rFonts w:ascii="Kruti Dev 010" w:hAnsi="Kruti Dev 010"/>
          <w:sz w:val="26"/>
          <w:szCs w:val="26"/>
        </w:rPr>
        <w:t>,oa</w:t>
      </w:r>
      <w:proofErr w:type="gramEnd"/>
      <w:r w:rsidRPr="00BB567F">
        <w:rPr>
          <w:rFonts w:ascii="Kruti Dev 010" w:hAnsi="Kruti Dev 010"/>
          <w:sz w:val="26"/>
          <w:szCs w:val="26"/>
        </w:rPr>
        <w:t xml:space="preserve"> MkW- ch-ih-d”;Ik </w:t>
      </w:r>
    </w:p>
    <w:p w:rsidR="00F54DAA" w:rsidRPr="00BB567F" w:rsidRDefault="00F54DAA" w:rsidP="00224172">
      <w:pPr>
        <w:pBdr>
          <w:bottom w:val="single" w:sz="6" w:space="1" w:color="auto"/>
        </w:pBdr>
        <w:tabs>
          <w:tab w:val="left" w:pos="1260"/>
          <w:tab w:val="left" w:pos="1440"/>
        </w:tabs>
        <w:spacing w:line="240" w:lineRule="auto"/>
        <w:jc w:val="center"/>
        <w:rPr>
          <w:rFonts w:ascii="Kruti Dev 010" w:hAnsi="Kruti Dev 010"/>
          <w:b/>
          <w:sz w:val="26"/>
          <w:szCs w:val="26"/>
        </w:rPr>
      </w:pPr>
      <w:r w:rsidRPr="00BB567F">
        <w:rPr>
          <w:rFonts w:ascii="Kruti Dev 010" w:hAnsi="Kruti Dev 010"/>
          <w:b/>
          <w:sz w:val="26"/>
          <w:szCs w:val="26"/>
        </w:rPr>
        <w:t>'kks/k lkjka”k</w:t>
      </w:r>
    </w:p>
    <w:p w:rsidR="00F54DAA" w:rsidRPr="000E212E" w:rsidRDefault="00F54DAA" w:rsidP="000E212E">
      <w:pPr>
        <w:jc w:val="both"/>
        <w:rPr>
          <w:rFonts w:ascii="Kruti Dev 010" w:hAnsi="Kruti Dev 010"/>
          <w:sz w:val="24"/>
          <w:szCs w:val="24"/>
        </w:rPr>
      </w:pPr>
      <w:r w:rsidRPr="000E212E">
        <w:rPr>
          <w:rFonts w:ascii="Kruti Dev 010" w:hAnsi="Kruti Dev 010"/>
          <w:sz w:val="24"/>
          <w:szCs w:val="24"/>
        </w:rPr>
        <w:t>izLrqr “kks/k i= dk eq[; mn~ns”; dkadsj ftys esa flapkbZ lqfo/kk dk d`f"k fodkl ij iM+us okys izHkko dk v/;;u ,oa fo”ys"k.k djuk gSA ftys esa dqy 7 rglhy ,oa dqy 1078 xzke gSA ftys dk dqy {ks=Qy 6]506 oxZ fdyksehVj gS] ftlesa ls 44</w:t>
      </w:r>
      <w:r w:rsidRPr="000E212E">
        <w:rPr>
          <w:rFonts w:ascii="Times New Roman" w:hAnsi="Times New Roman"/>
          <w:sz w:val="24"/>
          <w:szCs w:val="24"/>
        </w:rPr>
        <w:t>%</w:t>
      </w:r>
      <w:r w:rsidRPr="000E212E">
        <w:rPr>
          <w:rFonts w:ascii="Kruti Dev 010" w:hAnsi="Kruti Dev 010"/>
          <w:sz w:val="24"/>
          <w:szCs w:val="24"/>
        </w:rPr>
        <w:t>{ks= esa ou vkPNkfnr gSA ftys dh vkSlr o"kkZ 1400 feeh gS] o"kkZ dk forj.k vfu;fer gSA izfr nks&amp;rhu o"kZ esa ,d ckj lw[ks dh fLFkfr fufeZr gksrh gSA ftys esa flafpr {ks= 13</w:t>
      </w:r>
      <w:r w:rsidRPr="000E212E">
        <w:rPr>
          <w:rFonts w:ascii="Times New Roman" w:hAnsi="Times New Roman"/>
          <w:sz w:val="24"/>
          <w:szCs w:val="24"/>
        </w:rPr>
        <w:t>%</w:t>
      </w:r>
      <w:r w:rsidRPr="000E212E">
        <w:rPr>
          <w:rFonts w:ascii="Kruti Dev 010" w:hAnsi="Kruti Dev 010"/>
          <w:sz w:val="24"/>
          <w:szCs w:val="24"/>
        </w:rPr>
        <w:t xml:space="preserve"> gSA flapkbZ dk 'kL; xgurk ,oa d`f"k fodkl lwpdkad ij izHkko Li"V fn[kkbZ nsrk gSA d`f"k fodkl izfr:i ds ekiu gsrq izeq[k vkB pj ;Fkk &amp; dqy {ks= ls fujk cks;s x;s {ks=] dqy cks;s x;s {ks= ls flafpr {ks=] rsy iai dh miyC/krk] fo|qr iai dh miyC/krk] VsªDVjksa dh miyC/krk] mUur cht] jklk;fud moZjd rFkk d`f"k n{krk dk ekiu dj vkSlr lwpdkad Kkr fd;k x;k gSA dkadsj ftys ds fodkl[k.Mksa esa d`f"k fodkl ds izfr:Ik esa i;kZIr fo"kerk,¡ gSaA ftys esa d`f"k fodkl dk vkSlr lwpdkad 26-89 ls 60-73 ds e/; gSA mPp d`f"k fodkl Lrj pkjkek¼60-73½ ,oa U;wure d`f"k fodkl Lrj varkx&lt;+¼</w:t>
      </w:r>
      <w:r w:rsidRPr="000E212E">
        <w:rPr>
          <w:rFonts w:ascii="Kruti Dev 010" w:eastAsia="Times New Roman" w:hAnsi="Kruti Dev 010"/>
          <w:color w:val="000000"/>
          <w:sz w:val="24"/>
          <w:szCs w:val="24"/>
        </w:rPr>
        <w:t>26-89</w:t>
      </w:r>
      <w:r w:rsidRPr="000E212E">
        <w:rPr>
          <w:rFonts w:ascii="Kruti Dev 010" w:hAnsi="Kruti Dev 010"/>
          <w:sz w:val="24"/>
          <w:szCs w:val="24"/>
        </w:rPr>
        <w:t>½ esa gSA d`f"k fodkl lwpdkad ,oa cks;s x;s {ks= esa flafpr {ks= dk izfr”kr dks pj eku dj lglEcU/k xq.kkad Kkr djus ls nksuksa ds e/; mPp Lrj dk /kukRed lglEcU/k ¼0-99½ ik;k x;kA Li"V gS</w:t>
      </w:r>
      <w:r w:rsidR="000E212E">
        <w:rPr>
          <w:rFonts w:ascii="Kruti Dev 010" w:hAnsi="Kruti Dev 010"/>
          <w:sz w:val="24"/>
          <w:szCs w:val="24"/>
        </w:rPr>
        <w:t xml:space="preserve"> </w:t>
      </w:r>
      <w:r w:rsidRPr="000E212E">
        <w:rPr>
          <w:rFonts w:ascii="Kruti Dev 010" w:hAnsi="Kruti Dev 010"/>
          <w:sz w:val="24"/>
          <w:szCs w:val="24"/>
        </w:rPr>
        <w:t>fd flapkbZ ds lk/ku izR;{k :i ls d`f"k fodkl izfr:i dks izHkkfor djrs gSA</w:t>
      </w:r>
    </w:p>
    <w:p w:rsidR="00F54DAA" w:rsidRPr="00BB567F" w:rsidRDefault="00F54DAA" w:rsidP="00F54DAA">
      <w:pPr>
        <w:spacing w:line="360" w:lineRule="auto"/>
        <w:jc w:val="both"/>
        <w:rPr>
          <w:rFonts w:ascii="Kruti Dev 010" w:hAnsi="Kruti Dev 010"/>
          <w:b/>
          <w:sz w:val="26"/>
          <w:szCs w:val="26"/>
        </w:rPr>
      </w:pPr>
      <w:proofErr w:type="gramStart"/>
      <w:r w:rsidRPr="00BB567F">
        <w:rPr>
          <w:rFonts w:ascii="Kruti Dev 010" w:hAnsi="Kruti Dev 010"/>
          <w:b/>
          <w:sz w:val="26"/>
          <w:szCs w:val="26"/>
        </w:rPr>
        <w:t>izLrkouk</w:t>
      </w:r>
      <w:proofErr w:type="gramEnd"/>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flapkbZ lqfo/kk dk d`f"k fodkl dks izR;{k :Ik ls izHkko djrk gSA o’kkZ ds vHkko esa [ksrksa dks d`f=e &lt;+x ls Qly mRiknu gsrq ty vkiwfrZ djuk gh flapkbZ gSA v/;;u {ks= dkadsj ftys esa flapkbZ lqfo/kk dk vi;kZIr fodkl gqvk gSA flapkbZ ds vHkko esa uokpkj ds lk/kuksa ;Fkk jklk;fud moZjdksa] e”khuhdj.k] mUur chtksa ,oa d`f"k rduhd dk mi;ksx ftys esa cgqr de gSA [kjhQ ekSle esa /kku ftys dh izeq[k Qly gS] tks1-69 yk[k gsDVsvj esa yh tkrh gS] vU; Qlyksa esa eDdk] nygu] y?kq /kkU; Qlysa “kkfey gSaA jch ekSle esa eDdk izeq[k Qly gS] tks 0-12 yk[k gsDVsvj {ks= esa yh tkrh gS] vU; Qlyksa esa puk] xsagw¡] dqyFkh] froM+k] vylh izeq[k gSA</w:t>
      </w:r>
    </w:p>
    <w:p w:rsidR="000E212E" w:rsidRPr="00BB567F" w:rsidRDefault="00F54DAA" w:rsidP="000E212E">
      <w:pPr>
        <w:jc w:val="both"/>
        <w:rPr>
          <w:rFonts w:ascii="Kruti Dev 010" w:hAnsi="Kruti Dev 010"/>
          <w:bCs/>
          <w:sz w:val="26"/>
          <w:szCs w:val="26"/>
        </w:rPr>
      </w:pPr>
      <w:r w:rsidRPr="00BB567F">
        <w:rPr>
          <w:rFonts w:ascii="Kruti Dev 010" w:hAnsi="Kruti Dev 010"/>
          <w:bCs/>
          <w:sz w:val="26"/>
          <w:szCs w:val="26"/>
        </w:rPr>
        <w:t xml:space="preserve">d`f’k mRikndrk esa vfHko`f) flafpr {ks=Qy esa o`f) ij vk/kkfjr gksrk gSA flapkbZ dh d`f’k mRikndrk ds Lrj dks izHkkfor djus esa ,d egRoiw.kZ Hkwfedk gS ¼”kekZ]2002½A d`f"k fodkl ds vUrxZrek=kRed o`f) ,oa xq.kkRed </w:t>
      </w:r>
      <w:r w:rsidR="000E212E" w:rsidRPr="00BB567F">
        <w:rPr>
          <w:rFonts w:ascii="Kruti Dev 010" w:hAnsi="Kruti Dev 010"/>
          <w:bCs/>
          <w:sz w:val="26"/>
          <w:szCs w:val="26"/>
        </w:rPr>
        <w:t>ifj"dkj nksukas rF; vUrfufgZr gksrs gSaA d`f"k ds vUrxZr {kSfrt ,oa Å/okZ/kj nksukas gh izdkj dk fodkl gksrk gSaA {kSfrt fodkl ls rkRi;Z d`f"kxr Hkwfe ds foLrkj ls gS] tcfd Å/okZ/kj fodkl ls rkRi;Z izfr ,dM+ mRiknu esa o`f) ls gSA {kSfrt fodkl d`f"k ds fodkl dk izFke pj.k gS vkSj Å/okZ/kj fodkl dk vfUre ,oa vuqdwyre n”kk gSA</w:t>
      </w:r>
    </w:p>
    <w:p w:rsidR="000E212E" w:rsidRPr="00BB567F" w:rsidRDefault="000E212E" w:rsidP="000E212E">
      <w:pPr>
        <w:jc w:val="both"/>
        <w:rPr>
          <w:rFonts w:ascii="Kruti Dev 010" w:hAnsi="Kruti Dev 010"/>
          <w:b/>
          <w:bCs/>
          <w:sz w:val="26"/>
          <w:szCs w:val="26"/>
        </w:rPr>
      </w:pPr>
      <w:proofErr w:type="gramStart"/>
      <w:r w:rsidRPr="00BB567F">
        <w:rPr>
          <w:rFonts w:ascii="Kruti Dev 010" w:hAnsi="Kruti Dev 010"/>
          <w:b/>
          <w:bCs/>
          <w:sz w:val="26"/>
          <w:szCs w:val="26"/>
        </w:rPr>
        <w:t>v</w:t>
      </w:r>
      <w:proofErr w:type="gramEnd"/>
      <w:r w:rsidRPr="00BB567F">
        <w:rPr>
          <w:rFonts w:ascii="Kruti Dev 010" w:hAnsi="Kruti Dev 010"/>
          <w:b/>
          <w:bCs/>
          <w:sz w:val="26"/>
          <w:szCs w:val="26"/>
        </w:rPr>
        <w:t>/;;u {ks=</w:t>
      </w:r>
    </w:p>
    <w:p w:rsidR="00224172" w:rsidRDefault="000E212E" w:rsidP="000E212E">
      <w:pPr>
        <w:jc w:val="both"/>
        <w:rPr>
          <w:rFonts w:ascii="Kruti Dev 010" w:hAnsi="Kruti Dev 010"/>
          <w:bCs/>
          <w:sz w:val="26"/>
          <w:szCs w:val="26"/>
        </w:rPr>
      </w:pPr>
      <w:proofErr w:type="gramStart"/>
      <w:r w:rsidRPr="00BB567F">
        <w:rPr>
          <w:rFonts w:ascii="Kruti Dev 010" w:hAnsi="Kruti Dev 010"/>
          <w:sz w:val="26"/>
          <w:szCs w:val="26"/>
        </w:rPr>
        <w:t>dkadsj</w:t>
      </w:r>
      <w:proofErr w:type="gramEnd"/>
      <w:r w:rsidRPr="00BB567F">
        <w:rPr>
          <w:rFonts w:ascii="Kruti Dev 010" w:hAnsi="Kruti Dev 010"/>
          <w:sz w:val="26"/>
          <w:szCs w:val="26"/>
        </w:rPr>
        <w:t xml:space="preserve"> ftyk NRrhlx&lt;+ jkT; ds nf{k.k&amp;if”pe Hkkx esa 19</w:t>
      </w:r>
      <w:r w:rsidRPr="00BB567F">
        <w:rPr>
          <w:rFonts w:ascii="Kruti Dev 010" w:hAnsi="Kruti Dev 010"/>
          <w:sz w:val="26"/>
          <w:szCs w:val="26"/>
          <w:vertAlign w:val="superscript"/>
        </w:rPr>
        <w:t>0</w:t>
      </w:r>
      <w:r w:rsidRPr="00BB567F">
        <w:rPr>
          <w:rFonts w:ascii="Kruti Dev 010" w:hAnsi="Kruti Dev 010"/>
          <w:sz w:val="26"/>
          <w:szCs w:val="26"/>
        </w:rPr>
        <w:t>41* ls 20</w:t>
      </w:r>
      <w:r w:rsidRPr="00BB567F">
        <w:rPr>
          <w:rFonts w:ascii="Kruti Dev 010" w:hAnsi="Kruti Dev 010"/>
          <w:sz w:val="26"/>
          <w:szCs w:val="26"/>
          <w:vertAlign w:val="superscript"/>
        </w:rPr>
        <w:t>0</w:t>
      </w:r>
      <w:r w:rsidRPr="00BB567F">
        <w:rPr>
          <w:rFonts w:ascii="Kruti Dev 010" w:hAnsi="Kruti Dev 010"/>
          <w:sz w:val="26"/>
          <w:szCs w:val="26"/>
        </w:rPr>
        <w:t>30* mRrj v{kka”k ,oa 80</w:t>
      </w:r>
      <w:r w:rsidRPr="00BB567F">
        <w:rPr>
          <w:rFonts w:ascii="Kruti Dev 010" w:hAnsi="Kruti Dev 010"/>
          <w:sz w:val="26"/>
          <w:szCs w:val="26"/>
          <w:vertAlign w:val="superscript"/>
        </w:rPr>
        <w:t>0</w:t>
      </w:r>
      <w:r w:rsidRPr="00BB567F">
        <w:rPr>
          <w:rFonts w:ascii="Kruti Dev 010" w:hAnsi="Kruti Dev 010"/>
          <w:sz w:val="26"/>
          <w:szCs w:val="26"/>
        </w:rPr>
        <w:t>21* ls 81</w:t>
      </w:r>
      <w:r w:rsidRPr="00BB567F">
        <w:rPr>
          <w:rFonts w:ascii="Kruti Dev 010" w:hAnsi="Kruti Dev 010"/>
          <w:sz w:val="26"/>
          <w:szCs w:val="26"/>
          <w:vertAlign w:val="superscript"/>
        </w:rPr>
        <w:t>0</w:t>
      </w:r>
      <w:r w:rsidRPr="00BB567F">
        <w:rPr>
          <w:rFonts w:ascii="Kruti Dev 010" w:hAnsi="Kruti Dev 010"/>
          <w:sz w:val="26"/>
          <w:szCs w:val="26"/>
        </w:rPr>
        <w:t>47*</w:t>
      </w:r>
    </w:p>
    <w:p w:rsidR="000E212E" w:rsidRDefault="000E212E" w:rsidP="00F54DAA">
      <w:pPr>
        <w:spacing w:line="360" w:lineRule="auto"/>
        <w:jc w:val="both"/>
        <w:rPr>
          <w:rFonts w:ascii="Kruti Dev 010" w:hAnsi="Kruti Dev 010"/>
          <w:b/>
          <w:sz w:val="26"/>
          <w:szCs w:val="26"/>
        </w:rPr>
      </w:pPr>
      <w:r>
        <w:rPr>
          <w:rFonts w:ascii="Kruti Dev 010" w:hAnsi="Kruti Dev 010"/>
          <w:b/>
          <w:sz w:val="26"/>
          <w:szCs w:val="26"/>
        </w:rPr>
        <w:t>---------------------------------------------------------------------------------------------------------------------------------------------------------</w:t>
      </w:r>
    </w:p>
    <w:p w:rsidR="00224172" w:rsidRDefault="00224172" w:rsidP="000E212E">
      <w:pPr>
        <w:jc w:val="both"/>
        <w:rPr>
          <w:rFonts w:ascii="Kruti Dev 010" w:hAnsi="Kruti Dev 010"/>
          <w:b/>
          <w:sz w:val="26"/>
          <w:szCs w:val="26"/>
        </w:rPr>
      </w:pPr>
      <w:r>
        <w:rPr>
          <w:rFonts w:ascii="Kruti Dev 010" w:hAnsi="Kruti Dev 010"/>
          <w:b/>
          <w:sz w:val="26"/>
          <w:szCs w:val="26"/>
        </w:rPr>
        <w:t>”kks/k Nk=</w:t>
      </w:r>
    </w:p>
    <w:p w:rsidR="00224172" w:rsidRPr="00BB567F" w:rsidRDefault="00224172" w:rsidP="000E212E">
      <w:pPr>
        <w:pBdr>
          <w:bottom w:val="single" w:sz="6" w:space="1" w:color="auto"/>
        </w:pBdr>
        <w:tabs>
          <w:tab w:val="left" w:pos="1260"/>
          <w:tab w:val="left" w:pos="1440"/>
        </w:tabs>
        <w:rPr>
          <w:rFonts w:ascii="Kruti Dev 010" w:hAnsi="Kruti Dev 010"/>
          <w:sz w:val="26"/>
          <w:szCs w:val="26"/>
        </w:rPr>
      </w:pPr>
      <w:proofErr w:type="gramStart"/>
      <w:r>
        <w:rPr>
          <w:rFonts w:ascii="Kruti Dev 010" w:hAnsi="Kruti Dev 010"/>
          <w:b/>
          <w:sz w:val="26"/>
          <w:szCs w:val="26"/>
        </w:rPr>
        <w:t>foHkkxk</w:t>
      </w:r>
      <w:proofErr w:type="gramEnd"/>
      <w:r>
        <w:rPr>
          <w:rFonts w:ascii="Kruti Dev 010" w:hAnsi="Kruti Dev 010"/>
          <w:b/>
          <w:sz w:val="26"/>
          <w:szCs w:val="26"/>
        </w:rPr>
        <w:t xml:space="preserve">/;k{k] Hkwxksy foHkkx </w:t>
      </w:r>
      <w:r w:rsidRPr="00BB567F">
        <w:rPr>
          <w:rFonts w:ascii="Kruti Dev 010" w:hAnsi="Kruti Dev 010"/>
          <w:sz w:val="26"/>
          <w:szCs w:val="26"/>
        </w:rPr>
        <w:t>“kkldh; nw/kk/kkjh ctjax efgyk egkfo|ky;] jk;iqj] ¼N-x-½</w:t>
      </w:r>
      <w:r>
        <w:rPr>
          <w:rFonts w:ascii="Kruti Dev 010" w:hAnsi="Kruti Dev 010"/>
          <w:sz w:val="26"/>
          <w:szCs w:val="26"/>
        </w:rPr>
        <w:t xml:space="preserve"> </w:t>
      </w:r>
    </w:p>
    <w:p w:rsidR="00F54DAA" w:rsidRPr="00BB567F" w:rsidRDefault="00F54DAA" w:rsidP="000E212E">
      <w:pPr>
        <w:jc w:val="both"/>
        <w:rPr>
          <w:rFonts w:ascii="Kruti Dev 010" w:hAnsi="Kruti Dev 010"/>
          <w:b/>
          <w:bCs/>
          <w:sz w:val="26"/>
          <w:szCs w:val="26"/>
        </w:rPr>
      </w:pPr>
      <w:proofErr w:type="gramStart"/>
      <w:r w:rsidRPr="00BB567F">
        <w:rPr>
          <w:rFonts w:ascii="Kruti Dev 010" w:hAnsi="Kruti Dev 010"/>
          <w:b/>
          <w:bCs/>
          <w:sz w:val="26"/>
          <w:szCs w:val="26"/>
        </w:rPr>
        <w:lastRenderedPageBreak/>
        <w:t>v</w:t>
      </w:r>
      <w:proofErr w:type="gramEnd"/>
      <w:r w:rsidRPr="00BB567F">
        <w:rPr>
          <w:rFonts w:ascii="Kruti Dev 010" w:hAnsi="Kruti Dev 010"/>
          <w:b/>
          <w:bCs/>
          <w:sz w:val="26"/>
          <w:szCs w:val="26"/>
        </w:rPr>
        <w:t>/;;u {ks=</w:t>
      </w:r>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dkadsj ftyk NRrhlx&lt;+ jkT; ds nf{k.k&amp;if”pe Hkkx esa 19</w:t>
      </w:r>
      <w:r w:rsidRPr="00BB567F">
        <w:rPr>
          <w:rFonts w:ascii="Kruti Dev 010" w:hAnsi="Kruti Dev 010"/>
          <w:sz w:val="26"/>
          <w:szCs w:val="26"/>
          <w:vertAlign w:val="superscript"/>
        </w:rPr>
        <w:t>0</w:t>
      </w:r>
      <w:r w:rsidRPr="00BB567F">
        <w:rPr>
          <w:rFonts w:ascii="Kruti Dev 010" w:hAnsi="Kruti Dev 010"/>
          <w:sz w:val="26"/>
          <w:szCs w:val="26"/>
        </w:rPr>
        <w:t>41* ls 20</w:t>
      </w:r>
      <w:r w:rsidRPr="00BB567F">
        <w:rPr>
          <w:rFonts w:ascii="Kruti Dev 010" w:hAnsi="Kruti Dev 010"/>
          <w:sz w:val="26"/>
          <w:szCs w:val="26"/>
          <w:vertAlign w:val="superscript"/>
        </w:rPr>
        <w:t>0</w:t>
      </w:r>
      <w:r w:rsidRPr="00BB567F">
        <w:rPr>
          <w:rFonts w:ascii="Kruti Dev 010" w:hAnsi="Kruti Dev 010"/>
          <w:sz w:val="26"/>
          <w:szCs w:val="26"/>
        </w:rPr>
        <w:t>30* mRrj v{kka”k ,oa 80</w:t>
      </w:r>
      <w:r w:rsidRPr="00BB567F">
        <w:rPr>
          <w:rFonts w:ascii="Kruti Dev 010" w:hAnsi="Kruti Dev 010"/>
          <w:sz w:val="26"/>
          <w:szCs w:val="26"/>
          <w:vertAlign w:val="superscript"/>
        </w:rPr>
        <w:t>0</w:t>
      </w:r>
      <w:r w:rsidRPr="00BB567F">
        <w:rPr>
          <w:rFonts w:ascii="Kruti Dev 010" w:hAnsi="Kruti Dev 010"/>
          <w:sz w:val="26"/>
          <w:szCs w:val="26"/>
        </w:rPr>
        <w:t>21* ls 81</w:t>
      </w:r>
      <w:r w:rsidRPr="00BB567F">
        <w:rPr>
          <w:rFonts w:ascii="Kruti Dev 010" w:hAnsi="Kruti Dev 010"/>
          <w:sz w:val="26"/>
          <w:szCs w:val="26"/>
          <w:vertAlign w:val="superscript"/>
        </w:rPr>
        <w:t>0</w:t>
      </w:r>
      <w:r w:rsidRPr="00BB567F">
        <w:rPr>
          <w:rFonts w:ascii="Kruti Dev 010" w:hAnsi="Kruti Dev 010"/>
          <w:sz w:val="26"/>
          <w:szCs w:val="26"/>
        </w:rPr>
        <w:t xml:space="preserve">47* iwoZ ns”kkUrj ds e/; fLFkr gSA bl ftys dh if”peh lhek dk fu/kkZj.k egkjk"Vª izkUr ds x&lt;+fpjkSyh ftys }kjk gksrk gSA mRrjh lhek dk fu/kkZj.k jktukanxkao ,oa ckyksn ftyksa }kjk gksrk gSA iwoZesa /kerjh ftyk ,oa nf{k.k esa dks.Mkxkao rFkk ukjk;.kiqj ftys fLFkr gSAo"kZ 2011 dh tux.kuk ds vuqlkj ftys dh tula[;k 7]48]941 gS] ftlesa iq:"kksa dh la[;k 3]73]338 vkSj fL=;ksa dh tula[;k 3]75]603 gSA;g NRrhlx&lt;+ dh tula[;k dk 2-93 izfr”kr gSA ftys dh dqy tula[;k esa xzkeh.k tula[;k 6]72]180 ,oa uxjh; tula[;k 58776 gS] ,oa tula[;k ?kuRo 115 O;fDr izfr oxZ fdyksehVj gSA </w:t>
      </w:r>
    </w:p>
    <w:p w:rsidR="00F54DAA" w:rsidRPr="00BB567F" w:rsidRDefault="00F54DAA" w:rsidP="000E212E">
      <w:pPr>
        <w:jc w:val="both"/>
        <w:rPr>
          <w:rFonts w:ascii="Kruti Dev 010" w:hAnsi="Kruti Dev 010"/>
          <w:b/>
          <w:sz w:val="26"/>
          <w:szCs w:val="26"/>
        </w:rPr>
      </w:pPr>
      <w:proofErr w:type="gramStart"/>
      <w:r w:rsidRPr="00BB567F">
        <w:rPr>
          <w:rFonts w:ascii="Kruti Dev 010" w:hAnsi="Kruti Dev 010"/>
          <w:b/>
          <w:sz w:val="26"/>
          <w:szCs w:val="26"/>
        </w:rPr>
        <w:t>vkdMksa</w:t>
      </w:r>
      <w:proofErr w:type="gramEnd"/>
      <w:r w:rsidRPr="00BB567F">
        <w:rPr>
          <w:rFonts w:ascii="Kruti Dev 010" w:hAnsi="Kruti Dev 010"/>
          <w:b/>
          <w:sz w:val="26"/>
          <w:szCs w:val="26"/>
        </w:rPr>
        <w:t xml:space="preserve"> ds lzksr ,oa fof/k ra=</w:t>
      </w:r>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izLrqr “kks/k i= esa flapkbZ ,oa d`f’k fodkl izfr:Ik ds v/;;u ds fy, f}rh;d lwpukvksa ,oa vkadM+ksa dk iz;ksx fd;k x;k gSA f}rh;d vkadM+kas dk laxzg ftyk laf[;dh iqfLrdk] mRrj cLrj dkadsj ls izkIr fd;k x;k gSA d`f’k fodkl izfr:Ik ds v/;;u ds fy, d`f’k uokpkj ds izeq[k vkB pj ;Fkk &amp; dqy {ks= ls fujk cks;s x;s {ks=] dqy cks;s x;s {ks= ls flafpr {ks=] rsy iai dh miyC/krk] fo|qr iai dh miyC/krk] VsªDVjksa dh miyC/krk] mUur cht] jklk;fud moZjd rFkk d`f"k n{krk dk ekiu dj vkSlr lwpdkad Kkr fd;k x;k ,oa flapkbZ dk d`f’k fodkl izfr:i ij izHkko dk v/;;u djus ds fy, d`f"k fodkl lwpdkad ,oa cks;s x;s {ks= esa flafpr {ks= dk izfr”kr dks pj eku dj dkyZ fi;lZu dk lglEcU/k xq.kkad Kkr fd;k x;k gSA ekufp= esa o.kZek=h fof/k ,oa o`Ùk vkjs[k dk mi;ksx fd;k x;k gSA</w:t>
      </w:r>
    </w:p>
    <w:p w:rsidR="00F54DAA" w:rsidRPr="00BB567F" w:rsidRDefault="00F54DAA" w:rsidP="000E212E">
      <w:pPr>
        <w:jc w:val="both"/>
        <w:rPr>
          <w:rFonts w:ascii="Kruti Dev 010" w:hAnsi="Kruti Dev 010"/>
          <w:b/>
          <w:sz w:val="26"/>
          <w:szCs w:val="26"/>
        </w:rPr>
      </w:pPr>
      <w:proofErr w:type="gramStart"/>
      <w:r w:rsidRPr="00BB567F">
        <w:rPr>
          <w:rFonts w:ascii="Kruti Dev 010" w:hAnsi="Kruti Dev 010"/>
          <w:b/>
          <w:sz w:val="26"/>
          <w:szCs w:val="26"/>
        </w:rPr>
        <w:t>flapkbZ</w:t>
      </w:r>
      <w:proofErr w:type="gramEnd"/>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lapkbZ dk d`f’k&amp;iz/kku vFkZO;oLFkk esa vR;f/kd egRo gSA v/;;u&amp;{ks= dh vkSlr okf’kZd o’kkZ ¼1400 feeh½ fofHkUu izdkj ds Qlyksa ds mRiknu ds fy, Ik;kZIr gS] ijUrq o’kkZ dh vfuf”prrk vkSj fo’ke forj.k ls Qlyksa dk mRiknu de gSaA ekulwuh o’kkZ e/; twu ls e/; vDVwcj rd gksrh gSA “ks’k eghus “kq’d gksrs gSaA blfy, mUur d`f’k gsrq d`f=e lk/kuksa }kjk ueh&amp;iwfrZ vko”;d gksrk gSaA</w:t>
      </w:r>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vleku mPpkop] fiNM+h d`f’k&amp;O;oLFkk ,oa “kkldh; iz;klksa dh deh ;gk¡ flapkbZ ds vYi&amp;fodkl ds fy, mRrjnk;h gSA blfy;s ;gk¡ cks;s x;s {ks= esa flafpr {ks= ek= 13 izfr”kr gSA fodkl[k.M pkjkek esa 7]327 gsDVs;j {ks= flafpr gS] ;g fujkcks;k x;k {ks= dk 27-77 gSA flafpr {ks= ds foLrkj esa bldk izFke LFkku gSA dkadsj fodkl[k.M esa 5]803 gsDVs;j {ks= flafpr gS] ;g fujkcks;k x;k {ks= dk 21-88 izfr”kr gSA dks;yhcsM+k] ujgjiqj] Hkkuqizrkiiqj] nqxwZdksany ,oa varkx&lt; esa fujkcks;k x;k {ks= dk Øe”k% 19-32] 8-58] 7-82] 1-11 ,oa 0-73 izfr”kr gSA</w:t>
      </w:r>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v/;;u&amp;{ks= esa flapkbZ ds izeq[k lzksr ugj] uydwi] dqvk¡ ,oa rkykc gSa] ;s lHkh flapkbZ&amp;lqfo/kk,¡ izd`fr ij fuHkZj gSaA okLro esa ;s lk/ku vdky ds le; [kjhQ&amp;Qly dks lqjf{kr j[kus ds fy, cuk;s x;s gSaA</w:t>
      </w:r>
    </w:p>
    <w:p w:rsidR="00F54DAA" w:rsidRPr="00BB567F" w:rsidRDefault="00F54DAA" w:rsidP="000E212E">
      <w:pPr>
        <w:jc w:val="both"/>
        <w:rPr>
          <w:rFonts w:ascii="Kruti Dev 010" w:hAnsi="Kruti Dev 010"/>
          <w:b/>
          <w:sz w:val="26"/>
          <w:szCs w:val="26"/>
        </w:rPr>
      </w:pPr>
      <w:r w:rsidRPr="00BB567F">
        <w:rPr>
          <w:rFonts w:ascii="Kruti Dev 010" w:hAnsi="Kruti Dev 010"/>
          <w:b/>
          <w:sz w:val="26"/>
          <w:szCs w:val="26"/>
        </w:rPr>
        <w:t>¼1½ ugj</w:t>
      </w:r>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 xml:space="preserve">;gk¡ ugj dh dqy la[;k 17 gS] ftlls dqy 7109 gsDVs;j {ks=Qy flafpr gSA ;g dqy flafpr Hkwfe dk 44-10 izfr”kr gSA ugjksa }kjk flafpr {ks= esa deh dk izeq[k dkj.k ;gk¡ ds tyk”k;ksa ,oa cka/kksa dh ty Hk.Mkj.k {kerk dk de gksuk ,oa o’kkZ dk vfu;fer LoHkko ,oa forj.k gSaA ftys ds dks;yhcsM+k fodkl[k.M esa 2147 gsDVs;j {ks=Qy flafpr gS] bl {ks= dk ugjksa }kjk flafpr {ks= esa izFke LFkku gS ,oa dqy ugjksa }kjk flafpr {ks= 30-20 </w:t>
      </w:r>
      <w:r w:rsidRPr="00BB567F">
        <w:rPr>
          <w:rFonts w:ascii="Kruti Dev 010" w:hAnsi="Kruti Dev 010"/>
          <w:sz w:val="26"/>
          <w:szCs w:val="26"/>
        </w:rPr>
        <w:lastRenderedPageBreak/>
        <w:t>izfr”kr gSA lcls de ugjksa }kjk flafpr {ks= nqxwZdksany fodkl[k.M esa gSA bl {ks= esa dqy flafpr {ks= dk 0-78 izfr”kr ugjksa }kjk flafpr gS ,oa varkx&lt;+ esa ugjksa }kjk flafpr {ks= fujad gSA dkadsj] pkjkek] ujgjiqj ,oa Hkkuqizrkiiqj fodkl[k.M esa ugj }kjk flafpr {ks= dk izfr”kr Øe”k% 26-42] 22-13] 19-60] 0-86 ,oa gSA blls Li’V gS fd ugjksa ls flapkbZ dh n`f’V ls v/;;u {ks= fiNM+k gqvk gSA</w:t>
      </w:r>
    </w:p>
    <w:p w:rsidR="00F54DAA" w:rsidRPr="00BB567F" w:rsidRDefault="00F54DAA" w:rsidP="000E212E">
      <w:pPr>
        <w:jc w:val="both"/>
        <w:rPr>
          <w:rFonts w:ascii="Kruti Dev 010" w:hAnsi="Kruti Dev 010"/>
          <w:b/>
          <w:sz w:val="26"/>
          <w:szCs w:val="26"/>
        </w:rPr>
      </w:pPr>
      <w:r w:rsidRPr="00BB567F">
        <w:rPr>
          <w:rFonts w:ascii="Kruti Dev 010" w:hAnsi="Kruti Dev 010"/>
          <w:b/>
          <w:sz w:val="26"/>
          <w:szCs w:val="26"/>
        </w:rPr>
        <w:t>¼2½ uydwi</w:t>
      </w:r>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v/;;u {ks= esa uydwi dh dqy la[;k 5]256 gS] blls dqy 5]484 gsDVs;j {ks= esa flapkbZ gksrh gSA ;g dqy flafpr Hkwfe dk 34-02 izfr”kr gSA dkadsj ftys esa uydwiksa }kjk lokZf/kd flapkbZ fodkl[k.M pkjkek esa gqvk gS] ;gk¡ 1740 uydwi gSa] ftlls 1670 gsDVs;j {ks= esa flapkbZ dh xbZ gS] ;g uydwi }kjk flafpr {ks= dk 30-45 izfr”kr gS ,oa fodkl[k.M varkx&lt;+ esa uydwiksa }kjk 0-69 izfr”kr {ks= esa gh flapkbZ dh xbZ] ;g uydwi }kjk flafpr {ks= esa U;wure gSA ujgjiqj] dkadsj] dks;yhcsM+k] Hkkuqizrkiiqj ,oa nqxZwdksaany+ esa uydwi }kjk flafpr {ks= dk izfr”kr Øe”k% 23-52] 22-30] 12-10] 9-72] ,oa 1-20 gSA</w:t>
      </w:r>
    </w:p>
    <w:p w:rsidR="00F54DAA" w:rsidRPr="00BB567F" w:rsidRDefault="00F54DAA" w:rsidP="000E212E">
      <w:pPr>
        <w:jc w:val="both"/>
        <w:rPr>
          <w:rFonts w:ascii="Kruti Dev 010" w:hAnsi="Kruti Dev 010"/>
          <w:b/>
          <w:sz w:val="26"/>
          <w:szCs w:val="26"/>
        </w:rPr>
      </w:pPr>
      <w:r w:rsidRPr="00BB567F">
        <w:rPr>
          <w:rFonts w:ascii="Kruti Dev 010" w:hAnsi="Kruti Dev 010"/>
          <w:b/>
          <w:sz w:val="26"/>
          <w:szCs w:val="26"/>
        </w:rPr>
        <w:t>¼3½ dqvk¡</w:t>
      </w:r>
    </w:p>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t>v/;;u {ks= esa dqvksa dh dqy la[;k 3]237 gSA blls 605 gsDVs;j {ks= esa flapkbZ gksrh gSA dqvksa }kjk lokZf/kd flapkbZ Hkkuqizrkiiqj esa dh xbZ gSA ;gk¡ dqvksa dh la[;k 296 gS] ftlls 175 gsDVs;j {ks= esa flapkbZ dh xbZ] ;g dqvksa }kjk flafpr {ks= dk 28-93 izfr”kr gSA ujgjiqj dk f}rh; LFkku gSA ;gk¡ dqvksa }kjk flafpr {ks= dk 22-64 izfr”kr gS] ,oa dqvksa }kjk U;wure flafpr {ks= dks;yhcsM+k esa gSA ;gk¡ dqvksa }kjk flafpr {ks= dk 3-47 izfr”kr gSA dkadsj] pkjkek] varkx&lt;+ ,oa nqxwZdksany esa dqvksa }kjk flafpr izfr”kr Øe”k% 16-19] 18-67] 3-64 ,oa 6-45 gSA</w:t>
      </w:r>
    </w:p>
    <w:p w:rsidR="00F54DAA" w:rsidRPr="00BB567F" w:rsidRDefault="00F54DAA" w:rsidP="000E212E">
      <w:pPr>
        <w:jc w:val="both"/>
        <w:rPr>
          <w:rFonts w:ascii="Kruti Dev 010" w:hAnsi="Kruti Dev 010"/>
          <w:b/>
          <w:sz w:val="26"/>
          <w:szCs w:val="26"/>
        </w:rPr>
      </w:pPr>
      <w:r w:rsidRPr="00BB567F">
        <w:rPr>
          <w:rFonts w:ascii="Kruti Dev 010" w:hAnsi="Kruti Dev 010"/>
          <w:b/>
          <w:sz w:val="26"/>
          <w:szCs w:val="26"/>
        </w:rPr>
        <w:t>¼4½ rkykc</w:t>
      </w:r>
    </w:p>
    <w:p w:rsidR="00F54DAA" w:rsidRDefault="00F54DAA" w:rsidP="000E212E">
      <w:pPr>
        <w:jc w:val="both"/>
        <w:rPr>
          <w:rFonts w:ascii="Kruti Dev 010" w:hAnsi="Kruti Dev 010"/>
          <w:sz w:val="26"/>
          <w:szCs w:val="26"/>
        </w:rPr>
      </w:pPr>
      <w:r w:rsidRPr="00BB567F">
        <w:rPr>
          <w:rFonts w:ascii="Kruti Dev 010" w:hAnsi="Kruti Dev 010"/>
          <w:sz w:val="26"/>
          <w:szCs w:val="26"/>
        </w:rPr>
        <w:t>rkykc dh dqy la[;k 649 gS] ftlls dqy 2]922 gsDVs;j {ks= esa flapkbZ gksrh gSA ;g dqy flafpr {ks= dk 18-13 izfr”kr gSA rkykc }kjk lokZf/kd flapkbZ fodkl[k.M dks;yhcsM+k ¼1]249 gsDVs;j½ esa gksrh gS] ;g rkykcksa }kjk flafpr {ks= dk 42-74 izfr”kr ,oa dqy flafpr {ks= dk 4-93 izfr”kr gSA rkykcksa }kjk flapkbZ esa fodkl[k.M dkadsj dk f}rh; LFkku gSA ;gk¡ dqy flafpr {ks= dk 2-85 izfr”kr gSA fodkl[k.M+ ujgjiqj esa rkykcksa }kjk lcls de {ks= esa flapkbZ fd;k x;k ;gk¡ dqy flafpr {ks= dk 2-64 izfr”kr gSA pkjkek ,oa Hkkuqizrkiiqj esa rkykc }kjk flafpr {ks= dk izfr”kr Øe”k% 22-48 ,oa 7-59 gSA</w:t>
      </w:r>
    </w:p>
    <w:p w:rsidR="00F54DAA" w:rsidRPr="00BB567F" w:rsidRDefault="00F54DAA" w:rsidP="000E212E">
      <w:pPr>
        <w:spacing w:line="240" w:lineRule="auto"/>
        <w:jc w:val="center"/>
        <w:rPr>
          <w:rFonts w:ascii="Kruti Dev 010" w:hAnsi="Kruti Dev 010"/>
          <w:sz w:val="26"/>
          <w:szCs w:val="26"/>
        </w:rPr>
      </w:pPr>
      <w:r w:rsidRPr="00BB567F">
        <w:rPr>
          <w:rFonts w:ascii="Kruti Dev 010" w:eastAsia="Times New Roman" w:hAnsi="Kruti Dev 010" w:cs="Calibri"/>
          <w:color w:val="000000"/>
          <w:sz w:val="26"/>
          <w:szCs w:val="26"/>
        </w:rPr>
        <w:t>lkj.kh&amp;01</w:t>
      </w:r>
      <w:r>
        <w:rPr>
          <w:rFonts w:ascii="Kruti Dev 010" w:eastAsia="Times New Roman" w:hAnsi="Kruti Dev 010" w:cs="Calibri"/>
          <w:color w:val="000000"/>
          <w:sz w:val="26"/>
          <w:szCs w:val="26"/>
        </w:rPr>
        <w:t xml:space="preserve"> </w:t>
      </w:r>
      <w:r w:rsidRPr="00BB567F">
        <w:rPr>
          <w:rFonts w:ascii="Kruti Dev 010" w:eastAsia="Times New Roman" w:hAnsi="Kruti Dev 010" w:cs="Calibri"/>
          <w:color w:val="000000"/>
          <w:sz w:val="26"/>
          <w:szCs w:val="26"/>
        </w:rPr>
        <w:t>dkadsj ftyk % flapkbZ lk/ku</w:t>
      </w:r>
    </w:p>
    <w:tbl>
      <w:tblPr>
        <w:tblW w:w="8924" w:type="dxa"/>
        <w:tblLook w:val="04A0"/>
      </w:tblPr>
      <w:tblGrid>
        <w:gridCol w:w="621"/>
        <w:gridCol w:w="2661"/>
        <w:gridCol w:w="2218"/>
        <w:gridCol w:w="3424"/>
      </w:tblGrid>
      <w:tr w:rsidR="00F54DAA" w:rsidRPr="00BB567F" w:rsidTr="00EF1A3A">
        <w:trPr>
          <w:trHeight w:val="428"/>
        </w:trPr>
        <w:tc>
          <w:tcPr>
            <w:tcW w:w="62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Ø-</w:t>
            </w:r>
          </w:p>
        </w:tc>
        <w:tc>
          <w:tcPr>
            <w:tcW w:w="2661" w:type="dxa"/>
            <w:tcBorders>
              <w:top w:val="single" w:sz="4" w:space="0" w:color="auto"/>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flapkbZ lk/ku ds uke</w:t>
            </w:r>
          </w:p>
        </w:tc>
        <w:tc>
          <w:tcPr>
            <w:tcW w:w="2218" w:type="dxa"/>
            <w:tcBorders>
              <w:top w:val="single" w:sz="4" w:space="0" w:color="auto"/>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la[;k</w:t>
            </w:r>
          </w:p>
        </w:tc>
        <w:tc>
          <w:tcPr>
            <w:tcW w:w="3424" w:type="dxa"/>
            <w:tcBorders>
              <w:top w:val="single" w:sz="4" w:space="0" w:color="auto"/>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flapkbZ ¼gsDVs;j esa½</w:t>
            </w:r>
          </w:p>
        </w:tc>
      </w:tr>
      <w:tr w:rsidR="00F54DAA" w:rsidRPr="00BB567F" w:rsidTr="00EF1A3A">
        <w:trPr>
          <w:trHeight w:val="428"/>
        </w:trPr>
        <w:tc>
          <w:tcPr>
            <w:tcW w:w="621" w:type="dxa"/>
            <w:tcBorders>
              <w:top w:val="nil"/>
              <w:left w:val="single" w:sz="8" w:space="0" w:color="auto"/>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1</w:t>
            </w:r>
          </w:p>
        </w:tc>
        <w:tc>
          <w:tcPr>
            <w:tcW w:w="2661"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ugjsa</w:t>
            </w:r>
          </w:p>
        </w:tc>
        <w:tc>
          <w:tcPr>
            <w:tcW w:w="2218"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17</w:t>
            </w:r>
          </w:p>
        </w:tc>
        <w:tc>
          <w:tcPr>
            <w:tcW w:w="3424"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7109</w:t>
            </w:r>
          </w:p>
        </w:tc>
      </w:tr>
      <w:tr w:rsidR="00F54DAA" w:rsidRPr="00BB567F" w:rsidTr="00EF1A3A">
        <w:trPr>
          <w:trHeight w:val="428"/>
        </w:trPr>
        <w:tc>
          <w:tcPr>
            <w:tcW w:w="621" w:type="dxa"/>
            <w:tcBorders>
              <w:top w:val="nil"/>
              <w:left w:val="single" w:sz="8" w:space="0" w:color="auto"/>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2</w:t>
            </w:r>
          </w:p>
        </w:tc>
        <w:tc>
          <w:tcPr>
            <w:tcW w:w="2661"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uydwi</w:t>
            </w:r>
          </w:p>
        </w:tc>
        <w:tc>
          <w:tcPr>
            <w:tcW w:w="2218"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5256</w:t>
            </w:r>
          </w:p>
        </w:tc>
        <w:tc>
          <w:tcPr>
            <w:tcW w:w="3424"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5484</w:t>
            </w:r>
          </w:p>
        </w:tc>
      </w:tr>
      <w:tr w:rsidR="00F54DAA" w:rsidRPr="00BB567F" w:rsidTr="00EF1A3A">
        <w:trPr>
          <w:trHeight w:val="428"/>
        </w:trPr>
        <w:tc>
          <w:tcPr>
            <w:tcW w:w="621" w:type="dxa"/>
            <w:tcBorders>
              <w:top w:val="nil"/>
              <w:left w:val="single" w:sz="8" w:space="0" w:color="auto"/>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3</w:t>
            </w:r>
          </w:p>
        </w:tc>
        <w:tc>
          <w:tcPr>
            <w:tcW w:w="2661"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dqvk¡</w:t>
            </w:r>
          </w:p>
        </w:tc>
        <w:tc>
          <w:tcPr>
            <w:tcW w:w="2218"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3237</w:t>
            </w:r>
          </w:p>
        </w:tc>
        <w:tc>
          <w:tcPr>
            <w:tcW w:w="3424"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605</w:t>
            </w:r>
          </w:p>
        </w:tc>
      </w:tr>
      <w:tr w:rsidR="00F54DAA" w:rsidRPr="00BB567F" w:rsidTr="00EF1A3A">
        <w:trPr>
          <w:trHeight w:val="428"/>
        </w:trPr>
        <w:tc>
          <w:tcPr>
            <w:tcW w:w="621" w:type="dxa"/>
            <w:tcBorders>
              <w:top w:val="nil"/>
              <w:left w:val="single" w:sz="8" w:space="0" w:color="auto"/>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4</w:t>
            </w:r>
          </w:p>
        </w:tc>
        <w:tc>
          <w:tcPr>
            <w:tcW w:w="2661"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rkykc</w:t>
            </w:r>
          </w:p>
        </w:tc>
        <w:tc>
          <w:tcPr>
            <w:tcW w:w="2218"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649</w:t>
            </w:r>
          </w:p>
        </w:tc>
        <w:tc>
          <w:tcPr>
            <w:tcW w:w="3424"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2922</w:t>
            </w:r>
          </w:p>
        </w:tc>
      </w:tr>
      <w:tr w:rsidR="00F54DAA" w:rsidRPr="00BB567F" w:rsidTr="00EF1A3A">
        <w:trPr>
          <w:trHeight w:val="428"/>
        </w:trPr>
        <w:tc>
          <w:tcPr>
            <w:tcW w:w="621" w:type="dxa"/>
            <w:tcBorders>
              <w:top w:val="nil"/>
              <w:left w:val="single" w:sz="8" w:space="0" w:color="auto"/>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5</w:t>
            </w:r>
          </w:p>
        </w:tc>
        <w:tc>
          <w:tcPr>
            <w:tcW w:w="2661"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dqy leLr lzkrksa ls</w:t>
            </w:r>
          </w:p>
        </w:tc>
        <w:tc>
          <w:tcPr>
            <w:tcW w:w="2218"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&amp;</w:t>
            </w:r>
          </w:p>
        </w:tc>
        <w:tc>
          <w:tcPr>
            <w:tcW w:w="3424" w:type="dxa"/>
            <w:tcBorders>
              <w:top w:val="nil"/>
              <w:left w:val="nil"/>
              <w:bottom w:val="single" w:sz="8" w:space="0" w:color="auto"/>
              <w:right w:val="single" w:sz="8" w:space="0" w:color="auto"/>
            </w:tcBorders>
            <w:shd w:val="clear" w:color="auto" w:fill="auto"/>
            <w:noWrap/>
            <w:vAlign w:val="center"/>
            <w:hideMark/>
          </w:tcPr>
          <w:p w:rsidR="00F54DAA" w:rsidRPr="00BB567F" w:rsidRDefault="00F54DAA" w:rsidP="000E212E">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25324</w:t>
            </w:r>
          </w:p>
        </w:tc>
      </w:tr>
      <w:tr w:rsidR="00F54DAA" w:rsidRPr="00BB567F" w:rsidTr="00EF1A3A">
        <w:trPr>
          <w:trHeight w:val="428"/>
        </w:trPr>
        <w:tc>
          <w:tcPr>
            <w:tcW w:w="8924" w:type="dxa"/>
            <w:gridSpan w:val="4"/>
            <w:tcBorders>
              <w:top w:val="single" w:sz="8" w:space="0" w:color="auto"/>
              <w:left w:val="nil"/>
              <w:bottom w:val="single" w:sz="8" w:space="0" w:color="auto"/>
              <w:right w:val="nil"/>
            </w:tcBorders>
            <w:shd w:val="clear" w:color="auto" w:fill="auto"/>
            <w:noWrap/>
            <w:vAlign w:val="bottom"/>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ftyk lkaf[;dh iqfLrdk 2011&amp;12</w:t>
            </w:r>
          </w:p>
        </w:tc>
      </w:tr>
      <w:tr w:rsidR="00F54DAA" w:rsidRPr="00BB567F" w:rsidTr="00EF1A3A">
        <w:trPr>
          <w:trHeight w:val="428"/>
        </w:trPr>
        <w:tc>
          <w:tcPr>
            <w:tcW w:w="8924" w:type="dxa"/>
            <w:gridSpan w:val="4"/>
            <w:tcBorders>
              <w:top w:val="single" w:sz="8" w:space="0" w:color="auto"/>
              <w:left w:val="nil"/>
              <w:bottom w:val="nil"/>
              <w:right w:val="nil"/>
            </w:tcBorders>
            <w:shd w:val="clear" w:color="auto" w:fill="auto"/>
            <w:noWrap/>
            <w:vAlign w:val="bottom"/>
            <w:hideMark/>
          </w:tcPr>
          <w:p w:rsidR="00F54DAA" w:rsidRPr="00BB567F" w:rsidRDefault="00F54DAA" w:rsidP="00EF1A3A">
            <w:pPr>
              <w:spacing w:after="0" w:line="240" w:lineRule="auto"/>
              <w:rPr>
                <w:rFonts w:ascii="Kruti Dev 010" w:eastAsia="Times New Roman" w:hAnsi="Kruti Dev 010" w:cs="Calibri"/>
                <w:color w:val="000000"/>
                <w:sz w:val="26"/>
                <w:szCs w:val="26"/>
              </w:rPr>
            </w:pPr>
          </w:p>
        </w:tc>
      </w:tr>
    </w:tbl>
    <w:p w:rsidR="00F54DAA" w:rsidRPr="00BB567F" w:rsidRDefault="00F54DAA" w:rsidP="00F54DAA">
      <w:pPr>
        <w:spacing w:line="360" w:lineRule="auto"/>
        <w:jc w:val="both"/>
        <w:rPr>
          <w:rFonts w:ascii="Kruti Dev 010" w:hAnsi="Kruti Dev 010"/>
          <w:sz w:val="26"/>
          <w:szCs w:val="26"/>
        </w:rPr>
      </w:pPr>
      <w:r w:rsidRPr="00BB567F">
        <w:rPr>
          <w:rFonts w:ascii="Kruti Dev 010" w:hAnsi="Kruti Dev 010"/>
          <w:noProof/>
          <w:sz w:val="26"/>
          <w:szCs w:val="26"/>
        </w:rPr>
        <w:drawing>
          <wp:inline distT="0" distB="0" distL="0" distR="0">
            <wp:extent cx="5127108" cy="2880788"/>
            <wp:effectExtent l="19050" t="0" r="16392"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F54DAA" w:rsidRPr="00BB567F" w:rsidRDefault="00F54DAA" w:rsidP="000E212E">
      <w:pPr>
        <w:jc w:val="both"/>
        <w:rPr>
          <w:rFonts w:ascii="Kruti Dev 010" w:hAnsi="Kruti Dev 010"/>
          <w:b/>
          <w:sz w:val="26"/>
          <w:szCs w:val="26"/>
        </w:rPr>
      </w:pPr>
      <w:proofErr w:type="gramStart"/>
      <w:r w:rsidRPr="00BB567F">
        <w:rPr>
          <w:rFonts w:ascii="Kruti Dev 010" w:hAnsi="Kruti Dev 010"/>
          <w:b/>
          <w:sz w:val="26"/>
          <w:szCs w:val="26"/>
        </w:rPr>
        <w:t>d`</w:t>
      </w:r>
      <w:proofErr w:type="gramEnd"/>
      <w:r w:rsidRPr="00BB567F">
        <w:rPr>
          <w:rFonts w:ascii="Kruti Dev 010" w:hAnsi="Kruti Dev 010"/>
          <w:b/>
          <w:sz w:val="26"/>
          <w:szCs w:val="26"/>
        </w:rPr>
        <w:t>f"k fodkl izfr:i &amp;</w:t>
      </w:r>
    </w:p>
    <w:p w:rsidR="00F54DAA" w:rsidRPr="00BB567F" w:rsidRDefault="00F54DAA" w:rsidP="000E212E">
      <w:pPr>
        <w:ind w:firstLine="720"/>
        <w:jc w:val="both"/>
        <w:rPr>
          <w:rFonts w:ascii="Kruti Dev 010" w:hAnsi="Kruti Dev 010"/>
          <w:sz w:val="26"/>
          <w:szCs w:val="26"/>
        </w:rPr>
      </w:pPr>
      <w:r w:rsidRPr="00BB567F">
        <w:rPr>
          <w:rFonts w:ascii="Kruti Dev 010" w:hAnsi="Kruti Dev 010"/>
          <w:sz w:val="26"/>
          <w:szCs w:val="26"/>
        </w:rPr>
        <w:t>dkadsj ftys esa d`f"k fodkl izfr:i ds ekiu gsrq d`f"k uokpkj ds izeq[k vkB pj ;Fkk &amp; dqy {ks= ls fujk cks;s x;s {ks= dk izfr”kr] dqy cks;s x;s {ks= ls flafpr {ks= dk izfr”kr] rsy iai dh miyC/krk izfr 1000 gsDVs;j] fo|qr iai dh miyC/krk izfr 1000 gsDVs;j] VsªDVjksa dh miyC/krk izfr 1000 gsDVs;j] mUur cht izfr 1000 gsDVs;j esa] jklk;fud moZjd dh ek= izfr 1000 gsDVs;j esa rFkk d`f"k n{krk dk p;u fd;k x;kA</w:t>
      </w:r>
    </w:p>
    <w:p w:rsidR="00F54DAA" w:rsidRPr="00BB567F" w:rsidRDefault="00F54DAA" w:rsidP="00F54DAA">
      <w:pPr>
        <w:spacing w:after="0" w:line="240" w:lineRule="auto"/>
        <w:ind w:firstLine="720"/>
        <w:rPr>
          <w:rFonts w:ascii="Kruti Dev 010" w:hAnsi="Kruti Dev 010"/>
          <w:b/>
          <w:sz w:val="26"/>
          <w:szCs w:val="26"/>
        </w:rPr>
      </w:pPr>
      <w:r w:rsidRPr="00BB567F">
        <w:rPr>
          <w:rFonts w:ascii="Kruti Dev 010" w:hAnsi="Kruti Dev 010"/>
          <w:b/>
          <w:sz w:val="26"/>
          <w:szCs w:val="26"/>
        </w:rPr>
        <w:t>lkj.kh &amp; 02</w:t>
      </w:r>
      <w:r>
        <w:rPr>
          <w:rFonts w:ascii="Kruti Dev 010" w:hAnsi="Kruti Dev 010"/>
          <w:b/>
          <w:sz w:val="26"/>
          <w:szCs w:val="26"/>
        </w:rPr>
        <w:t xml:space="preserve"> </w:t>
      </w:r>
      <w:r w:rsidRPr="00BB567F">
        <w:rPr>
          <w:rFonts w:ascii="Kruti Dev 010" w:hAnsi="Kruti Dev 010"/>
          <w:b/>
          <w:sz w:val="26"/>
          <w:szCs w:val="26"/>
        </w:rPr>
        <w:t>d`f"k fodkl Lrj ds pj</w:t>
      </w:r>
    </w:p>
    <w:tbl>
      <w:tblPr>
        <w:tblW w:w="10359" w:type="dxa"/>
        <w:jc w:val="center"/>
        <w:tblInd w:w="501" w:type="dxa"/>
        <w:tblLook w:val="04A0"/>
      </w:tblPr>
      <w:tblGrid>
        <w:gridCol w:w="426"/>
        <w:gridCol w:w="1171"/>
        <w:gridCol w:w="798"/>
        <w:gridCol w:w="1052"/>
        <w:gridCol w:w="1025"/>
        <w:gridCol w:w="1025"/>
        <w:gridCol w:w="895"/>
        <w:gridCol w:w="1025"/>
        <w:gridCol w:w="1059"/>
        <w:gridCol w:w="983"/>
        <w:gridCol w:w="900"/>
      </w:tblGrid>
      <w:tr w:rsidR="00F54DAA" w:rsidRPr="00BB567F" w:rsidTr="00EF1A3A">
        <w:trPr>
          <w:trHeight w:val="1763"/>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Ø-</w:t>
            </w:r>
          </w:p>
        </w:tc>
        <w:tc>
          <w:tcPr>
            <w:tcW w:w="1171" w:type="dxa"/>
            <w:tcBorders>
              <w:top w:val="single" w:sz="4" w:space="0" w:color="auto"/>
              <w:left w:val="nil"/>
              <w:bottom w:val="single" w:sz="4" w:space="0" w:color="auto"/>
              <w:right w:val="single" w:sz="4" w:space="0" w:color="auto"/>
            </w:tcBorders>
            <w:shd w:val="clear" w:color="auto" w:fill="auto"/>
            <w:noWrap/>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fodkl[k.M</w:t>
            </w:r>
          </w:p>
        </w:tc>
        <w:tc>
          <w:tcPr>
            <w:tcW w:w="798"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dqy {ks= ls fujk cks;s x;s {ks= dk izfr'kr</w:t>
            </w:r>
          </w:p>
        </w:tc>
        <w:tc>
          <w:tcPr>
            <w:tcW w:w="1052"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cks;s x;s {ks= esa flafpr {ks= dk izfr'kr</w:t>
            </w:r>
          </w:p>
        </w:tc>
        <w:tc>
          <w:tcPr>
            <w:tcW w:w="1025"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rsy iai dh   miyC/krk ¼izfr 1000 gs-½</w:t>
            </w:r>
          </w:p>
        </w:tc>
        <w:tc>
          <w:tcPr>
            <w:tcW w:w="1025"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fo|qr iai dh miyC/krk  ¼izfr 1000 gs-½</w:t>
            </w:r>
          </w:p>
        </w:tc>
        <w:tc>
          <w:tcPr>
            <w:tcW w:w="895"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VªsDVj ¼izfr 1000 gs- esa½</w:t>
            </w:r>
          </w:p>
        </w:tc>
        <w:tc>
          <w:tcPr>
            <w:tcW w:w="1025"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mUur cht  izfr 1000 gs-@ fDao-esa</w:t>
            </w:r>
          </w:p>
        </w:tc>
        <w:tc>
          <w:tcPr>
            <w:tcW w:w="1059"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jklk;fud [kkn izfr 1000 gs-@Vu esa</w:t>
            </w:r>
          </w:p>
        </w:tc>
        <w:tc>
          <w:tcPr>
            <w:tcW w:w="983"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d`f"k n{krk</w:t>
            </w:r>
          </w:p>
        </w:tc>
        <w:tc>
          <w:tcPr>
            <w:tcW w:w="900" w:type="dxa"/>
            <w:tcBorders>
              <w:top w:val="single" w:sz="4" w:space="0" w:color="auto"/>
              <w:left w:val="nil"/>
              <w:bottom w:val="single" w:sz="4" w:space="0" w:color="auto"/>
              <w:right w:val="single" w:sz="4" w:space="0" w:color="auto"/>
            </w:tcBorders>
            <w:shd w:val="clear" w:color="auto" w:fill="auto"/>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vkSlr lwpdkad</w:t>
            </w:r>
          </w:p>
        </w:tc>
      </w:tr>
      <w:tr w:rsidR="00F54DAA" w:rsidRPr="00BB567F" w:rsidTr="00EF1A3A">
        <w:trPr>
          <w:trHeight w:val="37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p>
        </w:tc>
        <w:tc>
          <w:tcPr>
            <w:tcW w:w="1171"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jc w:val="center"/>
              <w:rPr>
                <w:rFonts w:ascii="Kruti Dev 010" w:eastAsia="Times New Roman" w:hAnsi="Kruti Dev 010" w:cs="Calibri"/>
                <w:color w:val="000000"/>
                <w:sz w:val="26"/>
                <w:szCs w:val="26"/>
              </w:rPr>
            </w:pPr>
          </w:p>
        </w:tc>
        <w:tc>
          <w:tcPr>
            <w:tcW w:w="798"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V1</w:t>
            </w:r>
          </w:p>
        </w:tc>
        <w:tc>
          <w:tcPr>
            <w:tcW w:w="1052"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V2</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V3</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V4</w:t>
            </w:r>
          </w:p>
        </w:tc>
        <w:tc>
          <w:tcPr>
            <w:tcW w:w="89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V5</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V6</w:t>
            </w:r>
          </w:p>
        </w:tc>
        <w:tc>
          <w:tcPr>
            <w:tcW w:w="1059"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V7</w:t>
            </w:r>
          </w:p>
        </w:tc>
        <w:tc>
          <w:tcPr>
            <w:tcW w:w="983"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V8</w:t>
            </w:r>
          </w:p>
        </w:tc>
        <w:tc>
          <w:tcPr>
            <w:tcW w:w="900"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v</w:t>
            </w:r>
          </w:p>
        </w:tc>
      </w:tr>
      <w:tr w:rsidR="00F54DAA" w:rsidRPr="00BB567F" w:rsidTr="00EF1A3A">
        <w:trPr>
          <w:trHeight w:val="37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1</w:t>
            </w:r>
          </w:p>
        </w:tc>
        <w:tc>
          <w:tcPr>
            <w:tcW w:w="1171"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dkadsj</w:t>
            </w:r>
          </w:p>
        </w:tc>
        <w:tc>
          <w:tcPr>
            <w:tcW w:w="798"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50.38</w:t>
            </w:r>
          </w:p>
        </w:tc>
        <w:tc>
          <w:tcPr>
            <w:tcW w:w="1052"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21.88</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14.22</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29</w:t>
            </w:r>
          </w:p>
        </w:tc>
        <w:tc>
          <w:tcPr>
            <w:tcW w:w="89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9.16</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106.38</w:t>
            </w:r>
          </w:p>
        </w:tc>
        <w:tc>
          <w:tcPr>
            <w:tcW w:w="1059"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88.49</w:t>
            </w:r>
          </w:p>
        </w:tc>
        <w:tc>
          <w:tcPr>
            <w:tcW w:w="983"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113.86</w:t>
            </w:r>
          </w:p>
        </w:tc>
        <w:tc>
          <w:tcPr>
            <w:tcW w:w="900"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54.17</w:t>
            </w:r>
          </w:p>
        </w:tc>
      </w:tr>
      <w:tr w:rsidR="00F54DAA" w:rsidRPr="00BB567F" w:rsidTr="00EF1A3A">
        <w:trPr>
          <w:trHeight w:val="37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2</w:t>
            </w:r>
          </w:p>
        </w:tc>
        <w:tc>
          <w:tcPr>
            <w:tcW w:w="1171"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pkjkek</w:t>
            </w:r>
          </w:p>
        </w:tc>
        <w:tc>
          <w:tcPr>
            <w:tcW w:w="798"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52.37</w:t>
            </w:r>
          </w:p>
        </w:tc>
        <w:tc>
          <w:tcPr>
            <w:tcW w:w="1052"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27.77</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7.96</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55.69</w:t>
            </w:r>
          </w:p>
        </w:tc>
        <w:tc>
          <w:tcPr>
            <w:tcW w:w="89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10.16</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90.65</w:t>
            </w:r>
          </w:p>
        </w:tc>
        <w:tc>
          <w:tcPr>
            <w:tcW w:w="1059"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128.93</w:t>
            </w:r>
          </w:p>
        </w:tc>
        <w:tc>
          <w:tcPr>
            <w:tcW w:w="983"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112.26</w:t>
            </w:r>
          </w:p>
        </w:tc>
        <w:tc>
          <w:tcPr>
            <w:tcW w:w="900"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60.73</w:t>
            </w:r>
          </w:p>
        </w:tc>
      </w:tr>
      <w:tr w:rsidR="00F54DAA" w:rsidRPr="00BB567F" w:rsidTr="00EF1A3A">
        <w:trPr>
          <w:trHeight w:val="37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3</w:t>
            </w:r>
          </w:p>
        </w:tc>
        <w:tc>
          <w:tcPr>
            <w:tcW w:w="1171"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ujgjiqj</w:t>
            </w:r>
          </w:p>
        </w:tc>
        <w:tc>
          <w:tcPr>
            <w:tcW w:w="798"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43.49</w:t>
            </w:r>
          </w:p>
        </w:tc>
        <w:tc>
          <w:tcPr>
            <w:tcW w:w="1052"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8.58</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16.33</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39.74</w:t>
            </w:r>
          </w:p>
        </w:tc>
        <w:tc>
          <w:tcPr>
            <w:tcW w:w="89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7.59</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65.98</w:t>
            </w:r>
          </w:p>
        </w:tc>
        <w:tc>
          <w:tcPr>
            <w:tcW w:w="1059"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82.01</w:t>
            </w:r>
          </w:p>
        </w:tc>
        <w:tc>
          <w:tcPr>
            <w:tcW w:w="983"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108.88</w:t>
            </w:r>
          </w:p>
        </w:tc>
        <w:tc>
          <w:tcPr>
            <w:tcW w:w="900"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46.57</w:t>
            </w:r>
          </w:p>
        </w:tc>
      </w:tr>
      <w:tr w:rsidR="00F54DAA" w:rsidRPr="00BB567F" w:rsidTr="00EF1A3A">
        <w:trPr>
          <w:trHeight w:val="37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4</w:t>
            </w:r>
          </w:p>
        </w:tc>
        <w:tc>
          <w:tcPr>
            <w:tcW w:w="1171"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varkx&lt;</w:t>
            </w:r>
          </w:p>
        </w:tc>
        <w:tc>
          <w:tcPr>
            <w:tcW w:w="798"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34.81</w:t>
            </w:r>
          </w:p>
        </w:tc>
        <w:tc>
          <w:tcPr>
            <w:tcW w:w="1052"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0.73</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6.05</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1.30</w:t>
            </w:r>
          </w:p>
        </w:tc>
        <w:tc>
          <w:tcPr>
            <w:tcW w:w="89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4.41</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21.99</w:t>
            </w:r>
          </w:p>
        </w:tc>
        <w:tc>
          <w:tcPr>
            <w:tcW w:w="1059"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43.01</w:t>
            </w:r>
          </w:p>
        </w:tc>
        <w:tc>
          <w:tcPr>
            <w:tcW w:w="983"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102.84</w:t>
            </w:r>
          </w:p>
        </w:tc>
        <w:tc>
          <w:tcPr>
            <w:tcW w:w="900"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26.89</w:t>
            </w:r>
          </w:p>
        </w:tc>
      </w:tr>
      <w:tr w:rsidR="00F54DAA" w:rsidRPr="00BB567F" w:rsidTr="00EF1A3A">
        <w:trPr>
          <w:trHeight w:val="37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5</w:t>
            </w:r>
          </w:p>
        </w:tc>
        <w:tc>
          <w:tcPr>
            <w:tcW w:w="1171"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nqxZwdksany</w:t>
            </w:r>
          </w:p>
        </w:tc>
        <w:tc>
          <w:tcPr>
            <w:tcW w:w="798"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38.24</w:t>
            </w:r>
          </w:p>
        </w:tc>
        <w:tc>
          <w:tcPr>
            <w:tcW w:w="1052"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1.11</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10.2</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2.45</w:t>
            </w:r>
          </w:p>
        </w:tc>
        <w:tc>
          <w:tcPr>
            <w:tcW w:w="89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3.48</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12.06</w:t>
            </w:r>
          </w:p>
        </w:tc>
        <w:tc>
          <w:tcPr>
            <w:tcW w:w="1059"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51.79</w:t>
            </w:r>
          </w:p>
        </w:tc>
        <w:tc>
          <w:tcPr>
            <w:tcW w:w="983"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102.03</w:t>
            </w:r>
          </w:p>
        </w:tc>
        <w:tc>
          <w:tcPr>
            <w:tcW w:w="900"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27.67</w:t>
            </w:r>
          </w:p>
        </w:tc>
      </w:tr>
      <w:tr w:rsidR="00F54DAA" w:rsidRPr="00BB567F" w:rsidTr="00EF1A3A">
        <w:trPr>
          <w:trHeight w:val="37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6</w:t>
            </w:r>
          </w:p>
        </w:tc>
        <w:tc>
          <w:tcPr>
            <w:tcW w:w="1171"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Hkkuqizrkiiqj</w:t>
            </w:r>
          </w:p>
        </w:tc>
        <w:tc>
          <w:tcPr>
            <w:tcW w:w="798"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19.95</w:t>
            </w:r>
          </w:p>
        </w:tc>
        <w:tc>
          <w:tcPr>
            <w:tcW w:w="1052"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7.82</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6.03</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18.72</w:t>
            </w:r>
          </w:p>
        </w:tc>
        <w:tc>
          <w:tcPr>
            <w:tcW w:w="89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6.29</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55.07</w:t>
            </w:r>
          </w:p>
        </w:tc>
        <w:tc>
          <w:tcPr>
            <w:tcW w:w="1059"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73.20</w:t>
            </w:r>
          </w:p>
        </w:tc>
        <w:tc>
          <w:tcPr>
            <w:tcW w:w="983"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106.72</w:t>
            </w:r>
          </w:p>
        </w:tc>
        <w:tc>
          <w:tcPr>
            <w:tcW w:w="900"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36.73</w:t>
            </w:r>
          </w:p>
        </w:tc>
      </w:tr>
      <w:tr w:rsidR="00F54DAA" w:rsidRPr="00BB567F" w:rsidTr="00EF1A3A">
        <w:trPr>
          <w:trHeight w:val="37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7</w:t>
            </w:r>
          </w:p>
        </w:tc>
        <w:tc>
          <w:tcPr>
            <w:tcW w:w="1171"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Kruti Dev 010" w:eastAsia="Times New Roman" w:hAnsi="Kruti Dev 010" w:cs="Calibri"/>
                <w:color w:val="000000"/>
                <w:sz w:val="26"/>
                <w:szCs w:val="26"/>
              </w:rPr>
            </w:pPr>
            <w:r w:rsidRPr="00BB567F">
              <w:rPr>
                <w:rFonts w:ascii="Kruti Dev 010" w:eastAsia="Times New Roman" w:hAnsi="Kruti Dev 010" w:cs="Calibri"/>
                <w:color w:val="000000"/>
                <w:sz w:val="26"/>
                <w:szCs w:val="26"/>
              </w:rPr>
              <w:t>dks;yhcsM+k</w:t>
            </w:r>
          </w:p>
        </w:tc>
        <w:tc>
          <w:tcPr>
            <w:tcW w:w="798"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25.09</w:t>
            </w:r>
          </w:p>
        </w:tc>
        <w:tc>
          <w:tcPr>
            <w:tcW w:w="1052"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19.32</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85.35</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17.86</w:t>
            </w:r>
          </w:p>
        </w:tc>
        <w:tc>
          <w:tcPr>
            <w:tcW w:w="89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14.2</w:t>
            </w:r>
          </w:p>
        </w:tc>
        <w:tc>
          <w:tcPr>
            <w:tcW w:w="1025"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21.59</w:t>
            </w:r>
          </w:p>
        </w:tc>
        <w:tc>
          <w:tcPr>
            <w:tcW w:w="1059"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103.67</w:t>
            </w:r>
          </w:p>
        </w:tc>
        <w:tc>
          <w:tcPr>
            <w:tcW w:w="983"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110.00</w:t>
            </w:r>
          </w:p>
        </w:tc>
        <w:tc>
          <w:tcPr>
            <w:tcW w:w="900" w:type="dxa"/>
            <w:tcBorders>
              <w:top w:val="nil"/>
              <w:left w:val="nil"/>
              <w:bottom w:val="single" w:sz="4" w:space="0" w:color="auto"/>
              <w:right w:val="single" w:sz="4" w:space="0" w:color="auto"/>
            </w:tcBorders>
            <w:shd w:val="clear" w:color="auto" w:fill="auto"/>
            <w:noWrap/>
            <w:vAlign w:val="center"/>
            <w:hideMark/>
          </w:tcPr>
          <w:p w:rsidR="00F54DAA" w:rsidRPr="00BB567F" w:rsidRDefault="00F54DAA" w:rsidP="00EF1A3A">
            <w:pPr>
              <w:spacing w:after="0" w:line="240" w:lineRule="auto"/>
              <w:rPr>
                <w:rFonts w:ascii="Times New Roman" w:eastAsia="Times New Roman" w:hAnsi="Times New Roman"/>
                <w:color w:val="000000"/>
                <w:sz w:val="20"/>
                <w:szCs w:val="20"/>
              </w:rPr>
            </w:pPr>
            <w:r w:rsidRPr="00BB567F">
              <w:rPr>
                <w:rFonts w:ascii="Times New Roman" w:eastAsia="Times New Roman" w:hAnsi="Times New Roman"/>
                <w:color w:val="000000"/>
                <w:sz w:val="20"/>
                <w:szCs w:val="20"/>
              </w:rPr>
              <w:t>49.64</w:t>
            </w:r>
          </w:p>
        </w:tc>
      </w:tr>
    </w:tbl>
    <w:p w:rsidR="00F54DAA" w:rsidRPr="00BB567F" w:rsidRDefault="00F54DAA" w:rsidP="000E212E">
      <w:pPr>
        <w:jc w:val="both"/>
        <w:rPr>
          <w:rFonts w:ascii="Kruti Dev 010" w:hAnsi="Kruti Dev 010"/>
          <w:sz w:val="26"/>
          <w:szCs w:val="26"/>
        </w:rPr>
      </w:pPr>
      <w:r w:rsidRPr="00BB567F">
        <w:rPr>
          <w:rFonts w:ascii="Kruti Dev 010" w:hAnsi="Kruti Dev 010"/>
          <w:sz w:val="26"/>
          <w:szCs w:val="26"/>
        </w:rPr>
        <w:lastRenderedPageBreak/>
        <w:t>ftys esa d`f"k fodkl ds LFkkfud izfr:i ds ekiu ds fy;s loZizFke p;fur d`f"k fodkl ds vkB pjksa dk fodkl[k.Mokj i`Fkd&amp;i`Fkd lwpdkad Kkr dj vkSlr lwpdkad Kkr fd;k x;k gSA ftys ds d`f"k fodkl dk vkSlr lwpdkad  26-89 ls 60-73 ds e/; gSA ftls prqFkZd fof/k }kjk rhu Hkkxksa esa foHkkftr dj d`f"k fodkl ds LFkkfud izfr:Ik dk fo”ys"k.k fd;k x;k gSA</w:t>
      </w:r>
      <w:r w:rsidRPr="00BB567F">
        <w:rPr>
          <w:rStyle w:val="FootnoteReference"/>
          <w:rFonts w:ascii="Kruti Dev 010" w:hAnsi="Kruti Dev 010"/>
          <w:sz w:val="26"/>
          <w:szCs w:val="26"/>
        </w:rPr>
        <w:footnoteReference w:id="8"/>
      </w:r>
      <w:r w:rsidRPr="00BB567F">
        <w:rPr>
          <w:rFonts w:ascii="Kruti Dev 010" w:hAnsi="Kruti Dev 010"/>
          <w:sz w:val="26"/>
          <w:szCs w:val="26"/>
        </w:rPr>
        <w:t xml:space="preserve"> ¼lkj.kh &amp;</w:t>
      </w:r>
      <w:r w:rsidRPr="00BB567F">
        <w:rPr>
          <w:rFonts w:ascii="Times New Roman" w:hAnsi="Times New Roman"/>
          <w:sz w:val="26"/>
          <w:szCs w:val="26"/>
        </w:rPr>
        <w:t>03</w:t>
      </w:r>
      <w:r>
        <w:rPr>
          <w:rFonts w:ascii="Times New Roman" w:hAnsi="Times New Roman"/>
          <w:sz w:val="26"/>
          <w:szCs w:val="26"/>
        </w:rPr>
        <w:t xml:space="preserve"> </w:t>
      </w:r>
      <w:r w:rsidRPr="00BB567F">
        <w:rPr>
          <w:rFonts w:ascii="Kruti Dev 010" w:hAnsi="Kruti Dev 010"/>
          <w:sz w:val="26"/>
          <w:szCs w:val="26"/>
        </w:rPr>
        <w:t>ekufp= 01½</w:t>
      </w:r>
    </w:p>
    <w:p w:rsidR="00F54DAA" w:rsidRPr="00BB567F" w:rsidRDefault="00F54DAA" w:rsidP="00F54DAA">
      <w:pPr>
        <w:spacing w:after="0" w:line="240" w:lineRule="auto"/>
        <w:ind w:firstLine="720"/>
        <w:jc w:val="center"/>
        <w:rPr>
          <w:rFonts w:ascii="Kruti Dev 010" w:hAnsi="Kruti Dev 010"/>
          <w:b/>
          <w:sz w:val="26"/>
          <w:szCs w:val="26"/>
        </w:rPr>
      </w:pPr>
      <w:r w:rsidRPr="00BB567F">
        <w:rPr>
          <w:rFonts w:ascii="Kruti Dev 010" w:hAnsi="Kruti Dev 010"/>
          <w:b/>
          <w:sz w:val="26"/>
          <w:szCs w:val="26"/>
        </w:rPr>
        <w:t>lkj.kh &amp;</w:t>
      </w:r>
      <w:r w:rsidRPr="00BB567F">
        <w:rPr>
          <w:rFonts w:ascii="Times New Roman" w:hAnsi="Times New Roman"/>
          <w:b/>
          <w:sz w:val="26"/>
          <w:szCs w:val="26"/>
        </w:rPr>
        <w:t xml:space="preserve"> 03</w:t>
      </w:r>
      <w:r>
        <w:rPr>
          <w:rFonts w:ascii="Times New Roman" w:hAnsi="Times New Roman"/>
          <w:b/>
          <w:sz w:val="26"/>
          <w:szCs w:val="26"/>
        </w:rPr>
        <w:t xml:space="preserve"> </w:t>
      </w:r>
      <w:r w:rsidRPr="00BB567F">
        <w:rPr>
          <w:rFonts w:ascii="Kruti Dev 010" w:hAnsi="Kruti Dev 010"/>
          <w:b/>
          <w:sz w:val="26"/>
          <w:szCs w:val="26"/>
        </w:rPr>
        <w:t>d`f"k fodkl izfr</w:t>
      </w:r>
      <w:proofErr w:type="gramStart"/>
      <w:r w:rsidRPr="00BB567F">
        <w:rPr>
          <w:rFonts w:ascii="Kruti Dev 010" w:hAnsi="Kruti Dev 010"/>
          <w:b/>
          <w:sz w:val="26"/>
          <w:szCs w:val="26"/>
        </w:rPr>
        <w:t>:i</w:t>
      </w:r>
      <w:proofErr w:type="gramEnd"/>
    </w:p>
    <w:tbl>
      <w:tblPr>
        <w:tblW w:w="7596" w:type="dxa"/>
        <w:jc w:val="center"/>
        <w:tblLook w:val="04A0"/>
      </w:tblPr>
      <w:tblGrid>
        <w:gridCol w:w="1789"/>
        <w:gridCol w:w="2355"/>
        <w:gridCol w:w="3452"/>
      </w:tblGrid>
      <w:tr w:rsidR="00F54DAA" w:rsidRPr="00BB567F" w:rsidTr="00EF1A3A">
        <w:trPr>
          <w:trHeight w:val="810"/>
          <w:jc w:val="center"/>
        </w:trPr>
        <w:tc>
          <w:tcPr>
            <w:tcW w:w="1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vkSlr lwpdkad</w:t>
            </w:r>
          </w:p>
        </w:tc>
        <w:tc>
          <w:tcPr>
            <w:tcW w:w="2355" w:type="dxa"/>
            <w:tcBorders>
              <w:top w:val="single" w:sz="4" w:space="0" w:color="auto"/>
              <w:left w:val="nil"/>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d`f"k fodkl Lrj</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fodkl[k.M</w:t>
            </w:r>
          </w:p>
        </w:tc>
      </w:tr>
      <w:tr w:rsidR="00F54DAA" w:rsidRPr="00BB567F" w:rsidTr="00EF1A3A">
        <w:trPr>
          <w:trHeight w:val="379"/>
          <w:jc w:val="center"/>
        </w:trPr>
        <w:tc>
          <w:tcPr>
            <w:tcW w:w="1789" w:type="dxa"/>
            <w:tcBorders>
              <w:top w:val="nil"/>
              <w:left w:val="single" w:sz="4" w:space="0" w:color="auto"/>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Times New Roman" w:eastAsia="Times New Roman" w:hAnsi="Times New Roman"/>
                <w:color w:val="000000"/>
              </w:rPr>
            </w:pPr>
            <w:r w:rsidRPr="0030738B">
              <w:rPr>
                <w:rFonts w:ascii="Times New Roman" w:eastAsia="Times New Roman" w:hAnsi="Times New Roman"/>
                <w:color w:val="000000"/>
              </w:rPr>
              <w:t>&gt;50</w:t>
            </w:r>
          </w:p>
        </w:tc>
        <w:tc>
          <w:tcPr>
            <w:tcW w:w="2355" w:type="dxa"/>
            <w:tcBorders>
              <w:top w:val="nil"/>
              <w:left w:val="nil"/>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mPp</w:t>
            </w:r>
          </w:p>
        </w:tc>
        <w:tc>
          <w:tcPr>
            <w:tcW w:w="3452" w:type="dxa"/>
            <w:tcBorders>
              <w:top w:val="nil"/>
              <w:left w:val="nil"/>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dkadsj] pkjkek</w:t>
            </w:r>
          </w:p>
        </w:tc>
      </w:tr>
      <w:tr w:rsidR="00F54DAA" w:rsidRPr="00BB567F" w:rsidTr="00EF1A3A">
        <w:trPr>
          <w:trHeight w:val="379"/>
          <w:jc w:val="center"/>
        </w:trPr>
        <w:tc>
          <w:tcPr>
            <w:tcW w:w="1789" w:type="dxa"/>
            <w:tcBorders>
              <w:top w:val="nil"/>
              <w:left w:val="single" w:sz="4" w:space="0" w:color="auto"/>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Times New Roman" w:eastAsia="Times New Roman" w:hAnsi="Times New Roman"/>
                <w:color w:val="000000"/>
              </w:rPr>
            </w:pPr>
            <w:r w:rsidRPr="0030738B">
              <w:rPr>
                <w:rFonts w:ascii="Times New Roman" w:eastAsia="Times New Roman" w:hAnsi="Times New Roman"/>
                <w:color w:val="000000"/>
              </w:rPr>
              <w:t>40-50</w:t>
            </w:r>
          </w:p>
        </w:tc>
        <w:tc>
          <w:tcPr>
            <w:tcW w:w="2355" w:type="dxa"/>
            <w:tcBorders>
              <w:top w:val="nil"/>
              <w:left w:val="nil"/>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e/;e</w:t>
            </w:r>
          </w:p>
        </w:tc>
        <w:tc>
          <w:tcPr>
            <w:tcW w:w="3452" w:type="dxa"/>
            <w:tcBorders>
              <w:top w:val="nil"/>
              <w:left w:val="nil"/>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ujgjiqj] dks;yhcsM+k</w:t>
            </w:r>
          </w:p>
        </w:tc>
      </w:tr>
      <w:tr w:rsidR="00F54DAA" w:rsidRPr="00BB567F" w:rsidTr="00EF1A3A">
        <w:trPr>
          <w:trHeight w:val="379"/>
          <w:jc w:val="center"/>
        </w:trPr>
        <w:tc>
          <w:tcPr>
            <w:tcW w:w="1789" w:type="dxa"/>
            <w:tcBorders>
              <w:top w:val="nil"/>
              <w:left w:val="single" w:sz="4" w:space="0" w:color="auto"/>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Times New Roman" w:eastAsia="Times New Roman" w:hAnsi="Times New Roman"/>
                <w:color w:val="000000"/>
              </w:rPr>
            </w:pPr>
            <w:r w:rsidRPr="0030738B">
              <w:rPr>
                <w:rFonts w:ascii="Times New Roman" w:eastAsia="Times New Roman" w:hAnsi="Times New Roman"/>
                <w:color w:val="000000"/>
              </w:rPr>
              <w:t>&lt;40</w:t>
            </w:r>
          </w:p>
        </w:tc>
        <w:tc>
          <w:tcPr>
            <w:tcW w:w="2355" w:type="dxa"/>
            <w:tcBorders>
              <w:top w:val="nil"/>
              <w:left w:val="nil"/>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fuEu</w:t>
            </w:r>
          </w:p>
        </w:tc>
        <w:tc>
          <w:tcPr>
            <w:tcW w:w="3452" w:type="dxa"/>
            <w:tcBorders>
              <w:top w:val="nil"/>
              <w:left w:val="nil"/>
              <w:bottom w:val="single" w:sz="4" w:space="0" w:color="auto"/>
              <w:right w:val="single" w:sz="4" w:space="0" w:color="auto"/>
            </w:tcBorders>
            <w:shd w:val="clear" w:color="auto" w:fill="auto"/>
            <w:vAlign w:val="center"/>
            <w:hideMark/>
          </w:tcPr>
          <w:p w:rsidR="00F54DAA" w:rsidRPr="0030738B" w:rsidRDefault="00F54DAA" w:rsidP="00EF1A3A">
            <w:pPr>
              <w:spacing w:after="0" w:line="240" w:lineRule="auto"/>
              <w:jc w:val="center"/>
              <w:rPr>
                <w:rFonts w:ascii="Kruti Dev 010" w:eastAsia="Times New Roman" w:hAnsi="Kruti Dev 010" w:cs="Calibri"/>
                <w:color w:val="000000"/>
              </w:rPr>
            </w:pPr>
            <w:r w:rsidRPr="0030738B">
              <w:rPr>
                <w:rFonts w:ascii="Kruti Dev 010" w:eastAsia="Times New Roman" w:hAnsi="Kruti Dev 010" w:cs="Calibri"/>
                <w:color w:val="000000"/>
              </w:rPr>
              <w:t>varkx&lt;+] nqxwZdksany] Hkkuwizrkiiqj</w:t>
            </w:r>
          </w:p>
        </w:tc>
      </w:tr>
    </w:tbl>
    <w:p w:rsidR="00F54DAA" w:rsidRPr="00BB567F" w:rsidRDefault="00F54DAA" w:rsidP="00F54DAA">
      <w:pPr>
        <w:jc w:val="center"/>
        <w:rPr>
          <w:rFonts w:ascii="Kruti Dev 010" w:hAnsi="Kruti Dev 010"/>
          <w:sz w:val="26"/>
          <w:szCs w:val="26"/>
        </w:rPr>
      </w:pPr>
    </w:p>
    <w:p w:rsidR="00F54DAA" w:rsidRPr="00BB567F" w:rsidRDefault="00F54DAA" w:rsidP="00F54DAA">
      <w:pPr>
        <w:jc w:val="center"/>
        <w:rPr>
          <w:rFonts w:ascii="Kruti Dev 010" w:hAnsi="Kruti Dev 010"/>
          <w:sz w:val="26"/>
          <w:szCs w:val="26"/>
        </w:rPr>
      </w:pPr>
      <w:r w:rsidRPr="00BB567F">
        <w:rPr>
          <w:rFonts w:ascii="Kruti Dev 010" w:hAnsi="Kruti Dev 010"/>
          <w:noProof/>
          <w:sz w:val="26"/>
          <w:szCs w:val="26"/>
        </w:rPr>
        <w:drawing>
          <wp:inline distT="0" distB="0" distL="0" distR="0">
            <wp:extent cx="4826538" cy="2619375"/>
            <wp:effectExtent l="19050" t="0" r="0" b="0"/>
            <wp:docPr id="59" name="Picture 2" descr="D:\MAPS\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S\rp.png"/>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3396" cy="2623097"/>
                    </a:xfrm>
                    <a:prstGeom prst="rect">
                      <a:avLst/>
                    </a:prstGeom>
                    <a:noFill/>
                    <a:ln>
                      <a:noFill/>
                    </a:ln>
                  </pic:spPr>
                </pic:pic>
              </a:graphicData>
            </a:graphic>
          </wp:inline>
        </w:drawing>
      </w:r>
    </w:p>
    <w:p w:rsidR="00F54DAA" w:rsidRPr="00BB567F" w:rsidRDefault="00F54DAA" w:rsidP="00F54DAA">
      <w:pPr>
        <w:jc w:val="center"/>
        <w:rPr>
          <w:rFonts w:ascii="Kruti Dev 010" w:hAnsi="Kruti Dev 010"/>
          <w:b/>
          <w:sz w:val="26"/>
          <w:szCs w:val="26"/>
        </w:rPr>
      </w:pPr>
      <w:r w:rsidRPr="00BB567F">
        <w:rPr>
          <w:rFonts w:ascii="Kruti Dev 010" w:hAnsi="Kruti Dev 010"/>
          <w:b/>
          <w:sz w:val="26"/>
          <w:szCs w:val="26"/>
        </w:rPr>
        <w:t>Ekkufp=&amp;1</w:t>
      </w:r>
    </w:p>
    <w:p w:rsidR="00F54DAA" w:rsidRPr="00BB567F" w:rsidRDefault="00F54DAA" w:rsidP="00F54DAA">
      <w:pPr>
        <w:rPr>
          <w:rFonts w:ascii="Kruti Dev 010" w:hAnsi="Kruti Dev 010"/>
          <w:b/>
          <w:sz w:val="26"/>
          <w:szCs w:val="26"/>
        </w:rPr>
      </w:pPr>
      <w:proofErr w:type="gramStart"/>
      <w:r w:rsidRPr="00BB567F">
        <w:rPr>
          <w:rFonts w:ascii="Kruti Dev 010" w:hAnsi="Kruti Dev 010"/>
          <w:b/>
          <w:sz w:val="26"/>
          <w:szCs w:val="26"/>
        </w:rPr>
        <w:t>flapkbZ</w:t>
      </w:r>
      <w:proofErr w:type="gramEnd"/>
      <w:r w:rsidRPr="00BB567F">
        <w:rPr>
          <w:rFonts w:ascii="Kruti Dev 010" w:hAnsi="Kruti Dev 010"/>
          <w:b/>
          <w:sz w:val="26"/>
          <w:szCs w:val="26"/>
        </w:rPr>
        <w:t xml:space="preserve"> dk d`f"k fodkl izfr:i ij izHkko</w:t>
      </w:r>
    </w:p>
    <w:p w:rsidR="00224172" w:rsidRDefault="00F54DAA" w:rsidP="00224172">
      <w:pPr>
        <w:spacing w:after="0"/>
        <w:jc w:val="both"/>
        <w:rPr>
          <w:rFonts w:ascii="Kruti Dev 010" w:hAnsi="Kruti Dev 010"/>
          <w:sz w:val="26"/>
          <w:szCs w:val="26"/>
        </w:rPr>
      </w:pPr>
      <w:r w:rsidRPr="00BB567F">
        <w:rPr>
          <w:rFonts w:ascii="Kruti Dev 010" w:hAnsi="Kruti Dev 010"/>
          <w:sz w:val="26"/>
          <w:szCs w:val="26"/>
        </w:rPr>
        <w:t>lapkbZ dk 'kL; xgurk ,oa d`f"k fodkl lwpdkad ij izHkko Li"V fn[kkbZ nsrk gSA dkadsj ftys ds fodkl[k.Mksa esa d`f"k fodkl ds izfr:Ik esa i;kZIr fo"kerk,¡ gSaA ftys ds d`f"k fodkl dk vkSlr lwpdkad  26-89 ls 60-73 ds e/; gSAmPp d`f"k fodkl Lrj pkjkek¼60-73½ ,oa U;wure d`f"k fodkl Lrj varkx&lt;+¼</w:t>
      </w:r>
      <w:r w:rsidRPr="00BB567F">
        <w:rPr>
          <w:rFonts w:ascii="Kruti Dev 010" w:eastAsia="Times New Roman" w:hAnsi="Kruti Dev 010"/>
          <w:color w:val="000000"/>
          <w:sz w:val="26"/>
          <w:szCs w:val="26"/>
        </w:rPr>
        <w:t>26-89</w:t>
      </w:r>
      <w:r w:rsidRPr="00BB567F">
        <w:rPr>
          <w:rFonts w:ascii="Kruti Dev 010" w:hAnsi="Kruti Dev 010"/>
          <w:sz w:val="26"/>
          <w:szCs w:val="26"/>
        </w:rPr>
        <w:t xml:space="preserve">½ esa gSA flapkbZ dk d`f’k fodkl izfr:i ij izHkko dk v/;;u djus ds fy, d`f"k fodkl lwpdkad ,oa cks;s x;s {ks= esa flafpr {ks= dk izfr”kr dks pj eku dj dkyZ fi;lZu dk lglEcU/k xq.kkad Kkr fd;k x;kA </w:t>
      </w:r>
    </w:p>
    <w:p w:rsidR="000E212E" w:rsidRDefault="000E212E" w:rsidP="00224172">
      <w:pPr>
        <w:spacing w:after="0" w:line="240" w:lineRule="auto"/>
        <w:jc w:val="center"/>
        <w:rPr>
          <w:rFonts w:ascii="Kruti Dev 010" w:hAnsi="Kruti Dev 010"/>
          <w:b/>
        </w:rPr>
      </w:pPr>
    </w:p>
    <w:p w:rsidR="00224172" w:rsidRPr="00224172" w:rsidRDefault="00224172" w:rsidP="00224172">
      <w:pPr>
        <w:spacing w:after="0" w:line="240" w:lineRule="auto"/>
        <w:jc w:val="center"/>
        <w:rPr>
          <w:rFonts w:ascii="Kruti Dev 010" w:hAnsi="Kruti Dev 010"/>
          <w:b/>
        </w:rPr>
      </w:pPr>
      <w:r w:rsidRPr="00224172">
        <w:rPr>
          <w:rFonts w:ascii="Kruti Dev 010" w:hAnsi="Kruti Dev 010"/>
          <w:b/>
        </w:rPr>
        <w:lastRenderedPageBreak/>
        <w:t>lkj.kh &amp; 04 dkadsj ftyk% flafpr {ks</w:t>
      </w:r>
      <w:proofErr w:type="gramStart"/>
      <w:r w:rsidRPr="00224172">
        <w:rPr>
          <w:rFonts w:ascii="Kruti Dev 010" w:hAnsi="Kruti Dev 010"/>
          <w:b/>
        </w:rPr>
        <w:t>= ,oa</w:t>
      </w:r>
      <w:proofErr w:type="gramEnd"/>
      <w:r w:rsidRPr="00224172">
        <w:rPr>
          <w:rFonts w:ascii="Kruti Dev 010" w:hAnsi="Kruti Dev 010"/>
          <w:b/>
        </w:rPr>
        <w:t xml:space="preserve"> fodkl lwpdkad </w:t>
      </w:r>
    </w:p>
    <w:tbl>
      <w:tblPr>
        <w:tblpPr w:leftFromText="180" w:rightFromText="180" w:vertAnchor="text" w:horzAnchor="margin" w:tblpXSpec="center" w:tblpY="265"/>
        <w:tblW w:w="9018" w:type="dxa"/>
        <w:tblLook w:val="04A0"/>
      </w:tblPr>
      <w:tblGrid>
        <w:gridCol w:w="1585"/>
        <w:gridCol w:w="2056"/>
        <w:gridCol w:w="2742"/>
        <w:gridCol w:w="2635"/>
      </w:tblGrid>
      <w:tr w:rsidR="00224172" w:rsidRPr="00224172" w:rsidTr="00224172">
        <w:trPr>
          <w:trHeight w:val="800"/>
        </w:trPr>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Ø-</w:t>
            </w:r>
          </w:p>
        </w:tc>
        <w:tc>
          <w:tcPr>
            <w:tcW w:w="2056" w:type="dxa"/>
            <w:tcBorders>
              <w:top w:val="single" w:sz="4" w:space="0" w:color="auto"/>
              <w:left w:val="nil"/>
              <w:bottom w:val="single" w:sz="4" w:space="0" w:color="auto"/>
              <w:right w:val="single" w:sz="4"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fodkl[k.M</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cks;s x;s {ks= esa flafpr {ks= dk izfr'kr</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fodkl  lwpdkad</w:t>
            </w:r>
          </w:p>
        </w:tc>
      </w:tr>
      <w:tr w:rsidR="00224172" w:rsidRPr="00224172" w:rsidTr="00224172">
        <w:trPr>
          <w:trHeight w:val="386"/>
        </w:trPr>
        <w:tc>
          <w:tcPr>
            <w:tcW w:w="1585" w:type="dxa"/>
            <w:tcBorders>
              <w:top w:val="nil"/>
              <w:left w:val="single" w:sz="8" w:space="0" w:color="auto"/>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1</w:t>
            </w:r>
          </w:p>
        </w:tc>
        <w:tc>
          <w:tcPr>
            <w:tcW w:w="2056"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dkadsj</w:t>
            </w:r>
          </w:p>
        </w:tc>
        <w:tc>
          <w:tcPr>
            <w:tcW w:w="2742"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21.88</w:t>
            </w:r>
          </w:p>
        </w:tc>
        <w:tc>
          <w:tcPr>
            <w:tcW w:w="2635"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54.17</w:t>
            </w:r>
          </w:p>
        </w:tc>
      </w:tr>
      <w:tr w:rsidR="00224172" w:rsidRPr="00224172" w:rsidTr="00224172">
        <w:trPr>
          <w:trHeight w:val="386"/>
        </w:trPr>
        <w:tc>
          <w:tcPr>
            <w:tcW w:w="1585" w:type="dxa"/>
            <w:tcBorders>
              <w:top w:val="nil"/>
              <w:left w:val="single" w:sz="8" w:space="0" w:color="auto"/>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2</w:t>
            </w:r>
          </w:p>
        </w:tc>
        <w:tc>
          <w:tcPr>
            <w:tcW w:w="2056"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pkjkek</w:t>
            </w:r>
          </w:p>
        </w:tc>
        <w:tc>
          <w:tcPr>
            <w:tcW w:w="2742"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27.77</w:t>
            </w:r>
          </w:p>
        </w:tc>
        <w:tc>
          <w:tcPr>
            <w:tcW w:w="2635"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60.73</w:t>
            </w:r>
          </w:p>
        </w:tc>
      </w:tr>
      <w:tr w:rsidR="00224172" w:rsidRPr="00224172" w:rsidTr="00224172">
        <w:trPr>
          <w:trHeight w:val="386"/>
        </w:trPr>
        <w:tc>
          <w:tcPr>
            <w:tcW w:w="1585" w:type="dxa"/>
            <w:tcBorders>
              <w:top w:val="nil"/>
              <w:left w:val="single" w:sz="8" w:space="0" w:color="auto"/>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3</w:t>
            </w:r>
          </w:p>
        </w:tc>
        <w:tc>
          <w:tcPr>
            <w:tcW w:w="2056"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ujgjiqj</w:t>
            </w:r>
          </w:p>
        </w:tc>
        <w:tc>
          <w:tcPr>
            <w:tcW w:w="2742"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8.58</w:t>
            </w:r>
          </w:p>
        </w:tc>
        <w:tc>
          <w:tcPr>
            <w:tcW w:w="2635"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46.57</w:t>
            </w:r>
          </w:p>
        </w:tc>
      </w:tr>
      <w:tr w:rsidR="00224172" w:rsidRPr="00224172" w:rsidTr="00224172">
        <w:trPr>
          <w:trHeight w:val="386"/>
        </w:trPr>
        <w:tc>
          <w:tcPr>
            <w:tcW w:w="1585" w:type="dxa"/>
            <w:tcBorders>
              <w:top w:val="nil"/>
              <w:left w:val="single" w:sz="8" w:space="0" w:color="auto"/>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4</w:t>
            </w:r>
          </w:p>
        </w:tc>
        <w:tc>
          <w:tcPr>
            <w:tcW w:w="2056"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varkx&lt;</w:t>
            </w:r>
          </w:p>
        </w:tc>
        <w:tc>
          <w:tcPr>
            <w:tcW w:w="2742"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0.73</w:t>
            </w:r>
          </w:p>
        </w:tc>
        <w:tc>
          <w:tcPr>
            <w:tcW w:w="2635"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26.89</w:t>
            </w:r>
          </w:p>
        </w:tc>
      </w:tr>
      <w:tr w:rsidR="00224172" w:rsidRPr="00224172" w:rsidTr="00224172">
        <w:trPr>
          <w:trHeight w:val="386"/>
        </w:trPr>
        <w:tc>
          <w:tcPr>
            <w:tcW w:w="1585" w:type="dxa"/>
            <w:tcBorders>
              <w:top w:val="nil"/>
              <w:left w:val="single" w:sz="8" w:space="0" w:color="auto"/>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5</w:t>
            </w:r>
          </w:p>
        </w:tc>
        <w:tc>
          <w:tcPr>
            <w:tcW w:w="2056"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nqxZwdksany</w:t>
            </w:r>
          </w:p>
        </w:tc>
        <w:tc>
          <w:tcPr>
            <w:tcW w:w="2742"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1.11</w:t>
            </w:r>
          </w:p>
        </w:tc>
        <w:tc>
          <w:tcPr>
            <w:tcW w:w="2635"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27.67</w:t>
            </w:r>
          </w:p>
        </w:tc>
      </w:tr>
      <w:tr w:rsidR="00224172" w:rsidRPr="00224172" w:rsidTr="00224172">
        <w:trPr>
          <w:trHeight w:val="386"/>
        </w:trPr>
        <w:tc>
          <w:tcPr>
            <w:tcW w:w="1585" w:type="dxa"/>
            <w:tcBorders>
              <w:top w:val="nil"/>
              <w:left w:val="single" w:sz="8" w:space="0" w:color="auto"/>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6</w:t>
            </w:r>
          </w:p>
        </w:tc>
        <w:tc>
          <w:tcPr>
            <w:tcW w:w="2056"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Hkkuqizrkiiqj</w:t>
            </w:r>
          </w:p>
        </w:tc>
        <w:tc>
          <w:tcPr>
            <w:tcW w:w="2742"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7.82</w:t>
            </w:r>
          </w:p>
        </w:tc>
        <w:tc>
          <w:tcPr>
            <w:tcW w:w="2635"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36.73</w:t>
            </w:r>
          </w:p>
        </w:tc>
      </w:tr>
      <w:tr w:rsidR="00224172" w:rsidRPr="00224172" w:rsidTr="00224172">
        <w:trPr>
          <w:trHeight w:val="386"/>
        </w:trPr>
        <w:tc>
          <w:tcPr>
            <w:tcW w:w="1585" w:type="dxa"/>
            <w:tcBorders>
              <w:top w:val="nil"/>
              <w:left w:val="single" w:sz="8" w:space="0" w:color="auto"/>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7</w:t>
            </w:r>
          </w:p>
        </w:tc>
        <w:tc>
          <w:tcPr>
            <w:tcW w:w="2056"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Kruti Dev 010" w:eastAsia="Times New Roman" w:hAnsi="Kruti Dev 010" w:cs="Calibri"/>
                <w:color w:val="000000"/>
              </w:rPr>
            </w:pPr>
            <w:r w:rsidRPr="00224172">
              <w:rPr>
                <w:rFonts w:ascii="Kruti Dev 010" w:eastAsia="Times New Roman" w:hAnsi="Kruti Dev 010" w:cs="Calibri"/>
                <w:color w:val="000000"/>
              </w:rPr>
              <w:t>dks;yhcsM+k</w:t>
            </w:r>
          </w:p>
        </w:tc>
        <w:tc>
          <w:tcPr>
            <w:tcW w:w="2742"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19.32</w:t>
            </w:r>
          </w:p>
        </w:tc>
        <w:tc>
          <w:tcPr>
            <w:tcW w:w="2635" w:type="dxa"/>
            <w:tcBorders>
              <w:top w:val="nil"/>
              <w:left w:val="nil"/>
              <w:bottom w:val="single" w:sz="8" w:space="0" w:color="auto"/>
              <w:right w:val="single" w:sz="8" w:space="0" w:color="auto"/>
            </w:tcBorders>
            <w:shd w:val="clear" w:color="auto" w:fill="auto"/>
            <w:noWrap/>
            <w:vAlign w:val="center"/>
            <w:hideMark/>
          </w:tcPr>
          <w:p w:rsidR="00224172" w:rsidRPr="00224172" w:rsidRDefault="00224172" w:rsidP="00224172">
            <w:pPr>
              <w:spacing w:after="0" w:line="240" w:lineRule="auto"/>
              <w:jc w:val="center"/>
              <w:rPr>
                <w:rFonts w:ascii="Times New Roman" w:eastAsia="Times New Roman" w:hAnsi="Times New Roman"/>
                <w:color w:val="000000"/>
              </w:rPr>
            </w:pPr>
            <w:r w:rsidRPr="00224172">
              <w:rPr>
                <w:rFonts w:ascii="Times New Roman" w:eastAsia="Times New Roman" w:hAnsi="Times New Roman"/>
                <w:color w:val="000000"/>
              </w:rPr>
              <w:t>49.64</w:t>
            </w:r>
          </w:p>
        </w:tc>
      </w:tr>
    </w:tbl>
    <w:p w:rsidR="00224172" w:rsidRPr="00224172" w:rsidRDefault="00224172" w:rsidP="00224172">
      <w:pPr>
        <w:spacing w:after="0" w:line="240" w:lineRule="auto"/>
        <w:jc w:val="center"/>
        <w:rPr>
          <w:rFonts w:ascii="Kruti Dev 010" w:hAnsi="Kruti Dev 010"/>
          <w:b/>
        </w:rPr>
      </w:pPr>
    </w:p>
    <w:p w:rsidR="00224172" w:rsidRPr="00224172" w:rsidRDefault="00224172" w:rsidP="00224172">
      <w:pPr>
        <w:jc w:val="center"/>
        <w:rPr>
          <w:rFonts w:ascii="Kruti Dev 010" w:hAnsi="Kruti Dev 010"/>
          <w:sz w:val="26"/>
          <w:szCs w:val="26"/>
        </w:rPr>
      </w:pPr>
    </w:p>
    <w:p w:rsidR="00224172" w:rsidRPr="00BB567F" w:rsidRDefault="00224172" w:rsidP="001450AB">
      <w:pPr>
        <w:spacing w:after="0" w:line="16" w:lineRule="atLeast"/>
        <w:jc w:val="center"/>
        <w:rPr>
          <w:rFonts w:ascii="Kruti Dev 010" w:hAnsi="Kruti Dev 010"/>
          <w:sz w:val="26"/>
          <w:szCs w:val="26"/>
        </w:rPr>
      </w:pPr>
    </w:p>
    <w:p w:rsidR="00F54DAA" w:rsidRPr="00BB567F" w:rsidRDefault="00F54DAA" w:rsidP="00F54DAA">
      <w:pPr>
        <w:rPr>
          <w:rFonts w:ascii="Kruti Dev 010" w:hAnsi="Kruti Dev 010"/>
          <w:sz w:val="26"/>
          <w:szCs w:val="26"/>
        </w:rPr>
      </w:pPr>
      <w:r w:rsidRPr="00BB567F">
        <w:rPr>
          <w:noProof/>
          <w:sz w:val="26"/>
          <w:szCs w:val="26"/>
        </w:rPr>
        <w:drawing>
          <wp:inline distT="0" distB="0" distL="0" distR="0">
            <wp:extent cx="5943600" cy="2943225"/>
            <wp:effectExtent l="19050" t="0" r="19050" b="0"/>
            <wp:docPr id="6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F54DAA" w:rsidRPr="00BB567F" w:rsidRDefault="00F54DAA" w:rsidP="00F54DAA">
      <w:pPr>
        <w:spacing w:after="0" w:line="360" w:lineRule="auto"/>
        <w:ind w:firstLine="720"/>
        <w:jc w:val="center"/>
        <w:rPr>
          <w:rFonts w:ascii="Kruti Dev 010" w:hAnsi="Kruti Dev 010"/>
          <w:b/>
          <w:sz w:val="26"/>
          <w:szCs w:val="26"/>
        </w:rPr>
      </w:pPr>
    </w:p>
    <w:p w:rsidR="00F54DAA" w:rsidRPr="00BB567F" w:rsidRDefault="00F54DAA" w:rsidP="00967C89">
      <w:pPr>
        <w:spacing w:after="0" w:line="192" w:lineRule="auto"/>
        <w:rPr>
          <w:rFonts w:ascii="Times New Roman" w:hAnsi="Times New Roman"/>
          <w:sz w:val="26"/>
          <w:szCs w:val="26"/>
        </w:rPr>
      </w:pPr>
      <w:r w:rsidRPr="00BB567F">
        <w:rPr>
          <w:rFonts w:ascii="Times New Roman" w:hAnsi="Times New Roman"/>
          <w:sz w:val="26"/>
          <w:szCs w:val="26"/>
        </w:rPr>
        <w:t>r   =      0.99</w:t>
      </w:r>
    </w:p>
    <w:p w:rsidR="00967C89" w:rsidRDefault="00967C89" w:rsidP="00F54DAA">
      <w:pPr>
        <w:spacing w:line="192" w:lineRule="auto"/>
        <w:jc w:val="both"/>
        <w:rPr>
          <w:rFonts w:ascii="Kruti Dev 010" w:hAnsi="Kruti Dev 010"/>
          <w:b/>
          <w:sz w:val="28"/>
          <w:szCs w:val="28"/>
        </w:rPr>
      </w:pPr>
    </w:p>
    <w:p w:rsidR="00F54DAA" w:rsidRPr="00DE512A" w:rsidRDefault="00F54DAA" w:rsidP="00F54DAA">
      <w:pPr>
        <w:spacing w:line="192" w:lineRule="auto"/>
        <w:jc w:val="both"/>
        <w:rPr>
          <w:rFonts w:ascii="Kruti Dev 010" w:hAnsi="Kruti Dev 010"/>
          <w:b/>
          <w:sz w:val="28"/>
          <w:szCs w:val="28"/>
        </w:rPr>
      </w:pPr>
      <w:r w:rsidRPr="00DE512A">
        <w:rPr>
          <w:rFonts w:ascii="Kruti Dev 010" w:hAnsi="Kruti Dev 010"/>
          <w:b/>
          <w:sz w:val="28"/>
          <w:szCs w:val="28"/>
        </w:rPr>
        <w:t xml:space="preserve">fu’d’kZ </w:t>
      </w:r>
    </w:p>
    <w:p w:rsidR="00F54DAA" w:rsidRPr="00BB567F" w:rsidRDefault="00F54DAA" w:rsidP="00967C89">
      <w:pPr>
        <w:spacing w:line="360" w:lineRule="auto"/>
        <w:jc w:val="both"/>
        <w:rPr>
          <w:rFonts w:ascii="Kruti Dev 010" w:hAnsi="Kruti Dev 010"/>
          <w:b/>
          <w:sz w:val="26"/>
          <w:szCs w:val="26"/>
        </w:rPr>
      </w:pPr>
      <w:r w:rsidRPr="00BB567F">
        <w:rPr>
          <w:rFonts w:ascii="Kruti Dev 010" w:hAnsi="Kruti Dev 010"/>
          <w:sz w:val="26"/>
          <w:szCs w:val="26"/>
        </w:rPr>
        <w:t xml:space="preserve">mi;qä fo”ys’k.k ls nksuksa ds e/; mPp Lrj dk /kukRed lglEcU/k 0-99 ik;k x;kA blls Li"V gS] fd flapkbZ ds lk/ku izR;{k :i ls d`f"k fodkl izfr:i dks izHkkfor djrs gSAv/;;u&amp;{ks= esa flapkbZ dh lqfo/kk,¡ vR;Yi gSA ;|fi flapkbZ dh lqfo/kkvksa esa o`f) gsrq iz;kl fd;k tk jgs gSA ;gk¡ fLFkr cka/kksa dh flapkbZ {kerk dk </w:t>
      </w:r>
      <w:r w:rsidRPr="00BB567F">
        <w:rPr>
          <w:rFonts w:ascii="Kruti Dev 010" w:hAnsi="Kruti Dev 010"/>
          <w:sz w:val="26"/>
          <w:szCs w:val="26"/>
        </w:rPr>
        <w:lastRenderedPageBreak/>
        <w:t xml:space="preserve">fodkl] NksVs&amp;NksVs ufn;ksa] ukyksa ij *LVki Mse* cukdj ,oa rkykcksa dk fuekZ.k djds flapkbZ ds {ks=ksa esa o`f) dh tk ldrh gSA </w:t>
      </w:r>
    </w:p>
    <w:p w:rsidR="00F54DAA" w:rsidRPr="00BB567F" w:rsidRDefault="00F54DAA" w:rsidP="00F54DAA">
      <w:pPr>
        <w:spacing w:line="360" w:lineRule="auto"/>
        <w:rPr>
          <w:rFonts w:ascii="Kruti Dev 010" w:hAnsi="Kruti Dev 010"/>
          <w:b/>
          <w:sz w:val="26"/>
          <w:szCs w:val="26"/>
        </w:rPr>
      </w:pPr>
      <w:proofErr w:type="gramStart"/>
      <w:r w:rsidRPr="00BB567F">
        <w:rPr>
          <w:rFonts w:ascii="Kruti Dev 010" w:hAnsi="Kruti Dev 010"/>
          <w:b/>
          <w:sz w:val="26"/>
          <w:szCs w:val="26"/>
        </w:rPr>
        <w:t>lUnHkZ</w:t>
      </w:r>
      <w:proofErr w:type="gramEnd"/>
    </w:p>
    <w:p w:rsidR="00F54DAA" w:rsidRPr="00224172" w:rsidRDefault="00F54DAA" w:rsidP="00224172">
      <w:pPr>
        <w:pStyle w:val="ListParagraph"/>
        <w:numPr>
          <w:ilvl w:val="0"/>
          <w:numId w:val="16"/>
        </w:numPr>
        <w:spacing w:line="240" w:lineRule="auto"/>
        <w:jc w:val="both"/>
        <w:rPr>
          <w:rFonts w:ascii="Kruti Dev 010" w:hAnsi="Kruti Dev 010"/>
        </w:rPr>
      </w:pPr>
      <w:r w:rsidRPr="00224172">
        <w:rPr>
          <w:rFonts w:ascii="Times New Roman" w:hAnsi="Times New Roman"/>
        </w:rPr>
        <w:t xml:space="preserve">Mishra, B.N. and </w:t>
      </w:r>
      <w:proofErr w:type="gramStart"/>
      <w:r w:rsidRPr="00224172">
        <w:rPr>
          <w:rFonts w:ascii="Times New Roman" w:hAnsi="Times New Roman"/>
        </w:rPr>
        <w:t>S.N.Tripathi(</w:t>
      </w:r>
      <w:proofErr w:type="gramEnd"/>
      <w:r w:rsidRPr="00224172">
        <w:rPr>
          <w:rFonts w:ascii="Times New Roman" w:hAnsi="Times New Roman"/>
        </w:rPr>
        <w:t xml:space="preserve">1989): "Level of Agricultural Development and its Contribution of Regional Economy in Basti District U.P.", </w:t>
      </w:r>
      <w:r w:rsidRPr="00224172">
        <w:rPr>
          <w:rFonts w:ascii="Times New Roman" w:hAnsi="Times New Roman"/>
          <w:i/>
        </w:rPr>
        <w:t>National Geographer,</w:t>
      </w:r>
      <w:r w:rsidRPr="00224172">
        <w:rPr>
          <w:rFonts w:ascii="Times New Roman" w:hAnsi="Times New Roman"/>
        </w:rPr>
        <w:t xml:space="preserve"> Vol. 24, No.2, pp. 97-101.</w:t>
      </w:r>
    </w:p>
    <w:p w:rsidR="00F54DAA" w:rsidRPr="00224172" w:rsidRDefault="00F54DAA" w:rsidP="00224172">
      <w:pPr>
        <w:pStyle w:val="ListParagraph"/>
        <w:spacing w:line="240" w:lineRule="auto"/>
        <w:jc w:val="both"/>
        <w:rPr>
          <w:rFonts w:ascii="Kruti Dev 010" w:hAnsi="Kruti Dev 010"/>
        </w:rPr>
      </w:pPr>
    </w:p>
    <w:p w:rsidR="00F54DAA" w:rsidRPr="00224172" w:rsidRDefault="00F54DAA" w:rsidP="00224172">
      <w:pPr>
        <w:pStyle w:val="ListParagraph"/>
        <w:numPr>
          <w:ilvl w:val="0"/>
          <w:numId w:val="16"/>
        </w:numPr>
        <w:spacing w:line="240" w:lineRule="auto"/>
        <w:jc w:val="both"/>
        <w:rPr>
          <w:rFonts w:ascii="Kruti Dev 010" w:hAnsi="Kruti Dev 010"/>
        </w:rPr>
      </w:pPr>
      <w:r w:rsidRPr="00224172">
        <w:rPr>
          <w:rFonts w:ascii="Times New Roman" w:hAnsi="Times New Roman"/>
        </w:rPr>
        <w:t xml:space="preserve">Mishra, B.N. and </w:t>
      </w:r>
      <w:proofErr w:type="gramStart"/>
      <w:r w:rsidRPr="00224172">
        <w:rPr>
          <w:rFonts w:ascii="Times New Roman" w:hAnsi="Times New Roman"/>
        </w:rPr>
        <w:t>Pankaj(</w:t>
      </w:r>
      <w:proofErr w:type="gramEnd"/>
      <w:r w:rsidRPr="00224172">
        <w:rPr>
          <w:rFonts w:ascii="Times New Roman" w:hAnsi="Times New Roman"/>
        </w:rPr>
        <w:t xml:space="preserve">2004): “Spatial Patten and Level of Agriculture Development in Jounpur District U.P.”, </w:t>
      </w:r>
      <w:r w:rsidRPr="00224172">
        <w:rPr>
          <w:rFonts w:ascii="Times New Roman" w:hAnsi="Times New Roman"/>
          <w:i/>
        </w:rPr>
        <w:t>Geographical Review of India</w:t>
      </w:r>
      <w:r w:rsidRPr="00224172">
        <w:rPr>
          <w:rFonts w:ascii="Times New Roman" w:hAnsi="Times New Roman"/>
        </w:rPr>
        <w:t>, Vol. 66, pp.163-170.</w:t>
      </w:r>
    </w:p>
    <w:p w:rsidR="00F54DAA" w:rsidRPr="00224172" w:rsidRDefault="00F54DAA" w:rsidP="00224172">
      <w:pPr>
        <w:pStyle w:val="ListParagraph"/>
        <w:spacing w:line="240" w:lineRule="auto"/>
        <w:rPr>
          <w:rFonts w:ascii="Kruti Dev 010" w:hAnsi="Kruti Dev 010"/>
        </w:rPr>
      </w:pPr>
    </w:p>
    <w:p w:rsidR="00F54DAA" w:rsidRPr="00224172" w:rsidRDefault="00F54DAA" w:rsidP="00224172">
      <w:pPr>
        <w:pStyle w:val="ListParagraph"/>
        <w:numPr>
          <w:ilvl w:val="0"/>
          <w:numId w:val="16"/>
        </w:numPr>
        <w:spacing w:line="240" w:lineRule="auto"/>
        <w:jc w:val="both"/>
        <w:rPr>
          <w:rFonts w:ascii="Kruti Dev 010" w:hAnsi="Kruti Dev 010"/>
        </w:rPr>
      </w:pPr>
      <w:r w:rsidRPr="00224172">
        <w:rPr>
          <w:rFonts w:ascii="Times New Roman" w:hAnsi="Times New Roman"/>
        </w:rPr>
        <w:t>Sharma, S.C.(2002): “The Impact of Irrigation on Rural Development in the Gandak Command area of Uttar Pradesh, Vasundhara Prakashan, Gorakhpur, pp.113.</w:t>
      </w:r>
    </w:p>
    <w:p w:rsidR="00F54DAA" w:rsidRPr="00224172" w:rsidRDefault="00F54DAA" w:rsidP="00224172">
      <w:pPr>
        <w:pStyle w:val="ListParagraph"/>
        <w:spacing w:line="240" w:lineRule="auto"/>
        <w:rPr>
          <w:rFonts w:ascii="Kruti Dev 010" w:hAnsi="Kruti Dev 010"/>
        </w:rPr>
      </w:pPr>
    </w:p>
    <w:p w:rsidR="00F54DAA" w:rsidRPr="00224172" w:rsidRDefault="00F54DAA" w:rsidP="00224172">
      <w:pPr>
        <w:pStyle w:val="ListParagraph"/>
        <w:numPr>
          <w:ilvl w:val="0"/>
          <w:numId w:val="16"/>
        </w:numPr>
        <w:spacing w:line="240" w:lineRule="auto"/>
        <w:jc w:val="both"/>
        <w:rPr>
          <w:rFonts w:ascii="Kruti Dev 010" w:hAnsi="Kruti Dev 010"/>
        </w:rPr>
      </w:pPr>
      <w:r w:rsidRPr="00224172">
        <w:rPr>
          <w:rFonts w:ascii="Times New Roman" w:hAnsi="Times New Roman"/>
        </w:rPr>
        <w:t xml:space="preserve">Weaver, J.C. (1954): “Crop Combination Region in the Middle-West”, </w:t>
      </w:r>
      <w:proofErr w:type="gramStart"/>
      <w:r w:rsidRPr="00224172">
        <w:rPr>
          <w:rFonts w:ascii="Times New Roman" w:hAnsi="Times New Roman"/>
          <w:i/>
        </w:rPr>
        <w:t>The</w:t>
      </w:r>
      <w:proofErr w:type="gramEnd"/>
      <w:r w:rsidRPr="00224172">
        <w:rPr>
          <w:rFonts w:ascii="Times New Roman" w:hAnsi="Times New Roman"/>
          <w:i/>
        </w:rPr>
        <w:t xml:space="preserve"> Geographical Review</w:t>
      </w:r>
      <w:r w:rsidRPr="00224172">
        <w:rPr>
          <w:rFonts w:ascii="Times New Roman" w:hAnsi="Times New Roman"/>
        </w:rPr>
        <w:t>, Vol. 44, pp. 175-200.</w:t>
      </w:r>
    </w:p>
    <w:p w:rsidR="00F54DAA" w:rsidRPr="00224172" w:rsidRDefault="00F54DAA" w:rsidP="00224172">
      <w:pPr>
        <w:pStyle w:val="ListParagraph"/>
        <w:spacing w:line="240" w:lineRule="auto"/>
        <w:jc w:val="both"/>
        <w:rPr>
          <w:rFonts w:ascii="Kruti Dev 010" w:hAnsi="Kruti Dev 010"/>
        </w:rPr>
      </w:pPr>
    </w:p>
    <w:p w:rsidR="00F54DAA" w:rsidRPr="00224172" w:rsidRDefault="00F54DAA" w:rsidP="00224172">
      <w:pPr>
        <w:pStyle w:val="ListParagraph"/>
        <w:numPr>
          <w:ilvl w:val="0"/>
          <w:numId w:val="16"/>
        </w:numPr>
        <w:spacing w:line="240" w:lineRule="auto"/>
        <w:jc w:val="both"/>
        <w:rPr>
          <w:rFonts w:ascii="Kruti Dev 010" w:hAnsi="Kruti Dev 010"/>
        </w:rPr>
      </w:pPr>
      <w:r w:rsidRPr="00224172">
        <w:rPr>
          <w:rFonts w:ascii="Kruti Dev 010" w:hAnsi="Kruti Dev 010"/>
        </w:rPr>
        <w:t>d”</w:t>
      </w:r>
      <w:proofErr w:type="gramStart"/>
      <w:r w:rsidRPr="00224172">
        <w:rPr>
          <w:rFonts w:ascii="Kruti Dev 010" w:hAnsi="Kruti Dev 010"/>
        </w:rPr>
        <w:t>;Ik</w:t>
      </w:r>
      <w:proofErr w:type="gramEnd"/>
      <w:r w:rsidRPr="00224172">
        <w:rPr>
          <w:rFonts w:ascii="Kruti Dev 010" w:hAnsi="Kruti Dev 010"/>
        </w:rPr>
        <w:t>] ch-ih- ,ao Jo.k dqekj ukx¼2014½% ^^dkadsj ftys esa d`f’k fodkl ds Lrj dk LFkkfud izfr:Ik ,oa laHkkouk,¡**]</w:t>
      </w:r>
      <w:r w:rsidRPr="00224172">
        <w:rPr>
          <w:rFonts w:ascii="Times New Roman" w:hAnsi="Times New Roman"/>
          <w:i/>
        </w:rPr>
        <w:t>UTTAR PRADESH GEOGRAPHICAL JOURNAL</w:t>
      </w:r>
      <w:r w:rsidRPr="00224172">
        <w:rPr>
          <w:rFonts w:ascii="Times New Roman" w:hAnsi="Times New Roman"/>
        </w:rPr>
        <w:t>, Vol. 19, pp.107-112.</w:t>
      </w:r>
    </w:p>
    <w:p w:rsidR="00F54DAA" w:rsidRPr="00224172" w:rsidRDefault="00F54DAA" w:rsidP="00224172">
      <w:pPr>
        <w:pStyle w:val="ListParagraph"/>
        <w:spacing w:line="240" w:lineRule="auto"/>
        <w:rPr>
          <w:rFonts w:ascii="Kruti Dev 010" w:hAnsi="Kruti Dev 010"/>
        </w:rPr>
      </w:pPr>
    </w:p>
    <w:p w:rsidR="00F54DAA" w:rsidRPr="00224172" w:rsidRDefault="00F54DAA" w:rsidP="00224172">
      <w:pPr>
        <w:pStyle w:val="ListParagraph"/>
        <w:numPr>
          <w:ilvl w:val="0"/>
          <w:numId w:val="16"/>
        </w:numPr>
        <w:spacing w:line="240" w:lineRule="auto"/>
        <w:rPr>
          <w:rFonts w:ascii="Kruti Dev 010" w:hAnsi="Kruti Dev 010"/>
          <w:bCs/>
        </w:rPr>
      </w:pPr>
      <w:r w:rsidRPr="00224172">
        <w:rPr>
          <w:rFonts w:ascii="Kruti Dev 010" w:hAnsi="Kruti Dev 010"/>
          <w:bCs/>
        </w:rPr>
        <w:t>tk;loky] v”kksd¼2005½%ßNRrhlx&lt;+ esa /kku dh tSo&amp;fofo/krkÞ] oSHko izdk”ku] jk;iqjA</w:t>
      </w:r>
    </w:p>
    <w:p w:rsidR="00F54DAA" w:rsidRPr="00224172" w:rsidRDefault="00F54DAA" w:rsidP="00224172">
      <w:pPr>
        <w:pStyle w:val="ListParagraph"/>
        <w:spacing w:line="240" w:lineRule="auto"/>
        <w:jc w:val="both"/>
        <w:rPr>
          <w:rFonts w:ascii="Kruti Dev 010" w:hAnsi="Kruti Dev 010"/>
        </w:rPr>
      </w:pPr>
    </w:p>
    <w:p w:rsidR="00F54DAA" w:rsidRPr="00224172" w:rsidRDefault="00F54DAA" w:rsidP="00224172">
      <w:pPr>
        <w:pStyle w:val="ListParagraph"/>
        <w:numPr>
          <w:ilvl w:val="0"/>
          <w:numId w:val="16"/>
        </w:numPr>
        <w:spacing w:line="240" w:lineRule="auto"/>
        <w:jc w:val="both"/>
        <w:rPr>
          <w:rFonts w:ascii="Kruti Dev 010" w:hAnsi="Kruti Dev 010"/>
          <w:bCs/>
        </w:rPr>
      </w:pPr>
      <w:r w:rsidRPr="00224172">
        <w:rPr>
          <w:rFonts w:ascii="Kruti Dev 010" w:hAnsi="Kruti Dev 010"/>
          <w:bCs/>
        </w:rPr>
        <w:t xml:space="preserve">HknkSfj;k] ,l-ch-flag,oa iznhi dqekj fujatu¼2003½% Þ&gt;¡klh lEHkkx esa d`f"k fodkl ds Lrj dk HkwoSU;kfl izfr:Ik ,oafu;kstuß] </w:t>
      </w:r>
      <w:r w:rsidRPr="00224172">
        <w:rPr>
          <w:rFonts w:ascii="Kruti Dev 010" w:hAnsi="Kruti Dev 010"/>
          <w:bCs/>
          <w:i/>
        </w:rPr>
        <w:t>mRrj Hkkjr Hkwxksy Ikf=dk</w:t>
      </w:r>
      <w:r w:rsidRPr="00224172">
        <w:rPr>
          <w:rFonts w:ascii="Kruti Dev 010" w:hAnsi="Kruti Dev 010"/>
          <w:bCs/>
        </w:rPr>
        <w:t>] vad 39] la- 1 ,oa 2] i`- 37&amp;43A</w:t>
      </w:r>
    </w:p>
    <w:p w:rsidR="00F54DAA" w:rsidRPr="00224172" w:rsidRDefault="00F54DAA" w:rsidP="00224172">
      <w:pPr>
        <w:pStyle w:val="ListParagraph"/>
        <w:spacing w:line="240" w:lineRule="auto"/>
        <w:rPr>
          <w:rFonts w:ascii="Kruti Dev 010" w:hAnsi="Kruti Dev 010"/>
          <w:bCs/>
        </w:rPr>
      </w:pPr>
    </w:p>
    <w:p w:rsidR="00F54DAA" w:rsidRPr="00224172" w:rsidRDefault="00F54DAA" w:rsidP="00224172">
      <w:pPr>
        <w:pStyle w:val="ListParagraph"/>
        <w:numPr>
          <w:ilvl w:val="0"/>
          <w:numId w:val="16"/>
        </w:numPr>
        <w:spacing w:line="240" w:lineRule="auto"/>
        <w:jc w:val="both"/>
        <w:rPr>
          <w:rFonts w:ascii="Kruti Dev 010" w:hAnsi="Kruti Dev 010"/>
          <w:bCs/>
        </w:rPr>
      </w:pPr>
      <w:r w:rsidRPr="00224172">
        <w:rPr>
          <w:rFonts w:ascii="Kruti Dev 010" w:hAnsi="Kruti Dev 010"/>
          <w:bCs/>
        </w:rPr>
        <w:t xml:space="preserve">'kekZ] ljyk ,oa 'kqfprk c?ksy¼2007½% </w:t>
      </w:r>
      <w:r w:rsidRPr="00224172">
        <w:rPr>
          <w:rFonts w:ascii="Times New Roman" w:hAnsi="Times New Roman"/>
          <w:bCs/>
        </w:rPr>
        <w:t>"</w:t>
      </w:r>
      <w:r w:rsidRPr="00224172">
        <w:rPr>
          <w:rFonts w:ascii="Kruti Dev 010" w:hAnsi="Kruti Dev 010"/>
          <w:bCs/>
        </w:rPr>
        <w:t>f”koukFk csflu esa d`f"k fodkl dk LFkkfud izfr:i ,oa laHkkouk,¡</w:t>
      </w:r>
      <w:r w:rsidRPr="00224172">
        <w:rPr>
          <w:rFonts w:ascii="Times New Roman" w:hAnsi="Times New Roman"/>
          <w:bCs/>
        </w:rPr>
        <w:t>"</w:t>
      </w:r>
      <w:r w:rsidRPr="00224172">
        <w:rPr>
          <w:rFonts w:ascii="Kruti Dev 010" w:hAnsi="Kruti Dev 010"/>
          <w:bCs/>
        </w:rPr>
        <w:t xml:space="preserve">] </w:t>
      </w:r>
      <w:r w:rsidRPr="00224172">
        <w:rPr>
          <w:rFonts w:ascii="Kruti Dev 010" w:hAnsi="Kruti Dev 010"/>
          <w:bCs/>
          <w:i/>
        </w:rPr>
        <w:t>peZ.orh% Hkwxksy if=dk</w:t>
      </w:r>
      <w:r w:rsidRPr="00224172">
        <w:rPr>
          <w:rFonts w:ascii="Kruti Dev 010" w:hAnsi="Kruti Dev 010"/>
          <w:bCs/>
        </w:rPr>
        <w:t xml:space="preserve">] </w:t>
      </w:r>
      <w:r w:rsidRPr="00224172">
        <w:rPr>
          <w:rFonts w:ascii="Times New Roman" w:hAnsi="Times New Roman"/>
          <w:bCs/>
        </w:rPr>
        <w:t>Vol. VII,</w:t>
      </w:r>
      <w:r w:rsidRPr="00224172">
        <w:rPr>
          <w:rFonts w:ascii="Kruti Dev 010" w:hAnsi="Kruti Dev 010"/>
          <w:bCs/>
        </w:rPr>
        <w:t>i`- 17&amp;26A</w:t>
      </w:r>
    </w:p>
    <w:p w:rsidR="00F54DAA" w:rsidRPr="00BB567F" w:rsidRDefault="00F54DAA" w:rsidP="00F54DAA">
      <w:pPr>
        <w:rPr>
          <w:rFonts w:ascii="Kruti Dev 010" w:hAnsi="Kruti Dev 010"/>
          <w:sz w:val="26"/>
          <w:szCs w:val="26"/>
        </w:rPr>
      </w:pPr>
    </w:p>
    <w:p w:rsidR="00F54DAA" w:rsidRDefault="00F54DAA" w:rsidP="00F54DAA">
      <w:pPr>
        <w:rPr>
          <w:sz w:val="26"/>
          <w:szCs w:val="26"/>
        </w:rPr>
      </w:pPr>
    </w:p>
    <w:p w:rsidR="00F54DAA" w:rsidRDefault="00F54DAA" w:rsidP="00F54DAA">
      <w:pPr>
        <w:rPr>
          <w:sz w:val="26"/>
          <w:szCs w:val="26"/>
        </w:rPr>
      </w:pPr>
    </w:p>
    <w:p w:rsidR="00F54DAA" w:rsidRDefault="00F54DAA" w:rsidP="00F54DAA">
      <w:pPr>
        <w:rPr>
          <w:sz w:val="26"/>
          <w:szCs w:val="26"/>
        </w:rPr>
      </w:pPr>
    </w:p>
    <w:p w:rsidR="00224172" w:rsidRDefault="00224172" w:rsidP="00F54DAA">
      <w:pPr>
        <w:spacing w:line="360" w:lineRule="auto"/>
        <w:ind w:left="-426" w:right="-432"/>
        <w:jc w:val="center"/>
        <w:rPr>
          <w:rFonts w:ascii="Kruti Dev 010" w:hAnsi="Kruti Dev 010"/>
          <w:b/>
          <w:sz w:val="32"/>
          <w:szCs w:val="32"/>
        </w:rPr>
      </w:pPr>
    </w:p>
    <w:p w:rsidR="00224172" w:rsidRDefault="00224172" w:rsidP="00F54DAA">
      <w:pPr>
        <w:spacing w:line="360" w:lineRule="auto"/>
        <w:ind w:left="-426" w:right="-432"/>
        <w:jc w:val="center"/>
        <w:rPr>
          <w:rFonts w:ascii="Kruti Dev 010" w:hAnsi="Kruti Dev 010"/>
          <w:b/>
          <w:sz w:val="32"/>
          <w:szCs w:val="32"/>
        </w:rPr>
      </w:pPr>
    </w:p>
    <w:p w:rsidR="000E212E" w:rsidRDefault="000E212E" w:rsidP="00F54DAA">
      <w:pPr>
        <w:spacing w:line="360" w:lineRule="auto"/>
        <w:ind w:left="-426" w:right="-432"/>
        <w:jc w:val="center"/>
        <w:rPr>
          <w:rFonts w:ascii="Kruti Dev 010" w:hAnsi="Kruti Dev 010"/>
          <w:b/>
          <w:sz w:val="32"/>
          <w:szCs w:val="32"/>
        </w:rPr>
      </w:pPr>
    </w:p>
    <w:p w:rsidR="000E212E" w:rsidRDefault="000E212E" w:rsidP="00F54DAA">
      <w:pPr>
        <w:spacing w:line="360" w:lineRule="auto"/>
        <w:ind w:left="-426" w:right="-432"/>
        <w:jc w:val="center"/>
        <w:rPr>
          <w:rFonts w:ascii="Kruti Dev 010" w:hAnsi="Kruti Dev 010"/>
          <w:b/>
          <w:sz w:val="32"/>
          <w:szCs w:val="32"/>
        </w:rPr>
      </w:pPr>
    </w:p>
    <w:p w:rsidR="000E212E" w:rsidRDefault="000E212E" w:rsidP="00F54DAA">
      <w:pPr>
        <w:spacing w:line="360" w:lineRule="auto"/>
        <w:ind w:left="-426" w:right="-432"/>
        <w:jc w:val="center"/>
        <w:rPr>
          <w:rFonts w:ascii="Kruti Dev 010" w:hAnsi="Kruti Dev 010"/>
          <w:b/>
          <w:sz w:val="32"/>
          <w:szCs w:val="32"/>
        </w:rPr>
      </w:pPr>
    </w:p>
    <w:p w:rsidR="00FB1758" w:rsidRDefault="00FB1758" w:rsidP="00FB1758">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F624F4">
        <w:rPr>
          <w:rFonts w:ascii="Times New Roman" w:hAnsi="Times New Roman" w:cs="Times New Roman"/>
          <w:sz w:val="20"/>
          <w:szCs w:val="20"/>
        </w:rPr>
        <w:t xml:space="preserve">First </w:t>
      </w:r>
      <w:proofErr w:type="gramStart"/>
      <w:r w:rsidRPr="00F624F4">
        <w:rPr>
          <w:rFonts w:ascii="Times New Roman" w:hAnsi="Times New Roman" w:cs="Times New Roman"/>
          <w:sz w:val="20"/>
          <w:szCs w:val="20"/>
        </w:rPr>
        <w:t>Received :</w:t>
      </w:r>
      <w:proofErr w:type="gramEnd"/>
      <w:r w:rsidRPr="00F624F4">
        <w:rPr>
          <w:rFonts w:ascii="Times New Roman" w:hAnsi="Times New Roman" w:cs="Times New Roman"/>
          <w:sz w:val="20"/>
          <w:szCs w:val="20"/>
        </w:rPr>
        <w:t xml:space="preserve"> </w:t>
      </w:r>
      <w:r>
        <w:rPr>
          <w:rFonts w:ascii="Times New Roman" w:hAnsi="Times New Roman" w:cs="Times New Roman"/>
          <w:sz w:val="20"/>
          <w:szCs w:val="20"/>
        </w:rPr>
        <w:t>05</w:t>
      </w:r>
      <w:r w:rsidRPr="00F624F4">
        <w:rPr>
          <w:rFonts w:ascii="Times New Roman" w:hAnsi="Times New Roman" w:cs="Times New Roman"/>
          <w:sz w:val="20"/>
          <w:szCs w:val="20"/>
        </w:rPr>
        <w:t>-10-2015</w:t>
      </w:r>
    </w:p>
    <w:p w:rsidR="00FB1758" w:rsidRPr="00F624F4" w:rsidRDefault="00FB1758" w:rsidP="00FB1758">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t xml:space="preserve">Received </w:t>
      </w:r>
      <w:proofErr w:type="gramStart"/>
      <w:r>
        <w:rPr>
          <w:rFonts w:ascii="Times New Roman" w:hAnsi="Times New Roman" w:cs="Times New Roman"/>
          <w:sz w:val="20"/>
          <w:szCs w:val="20"/>
        </w:rPr>
        <w:t>Revised :</w:t>
      </w:r>
      <w:proofErr w:type="gramEnd"/>
      <w:r>
        <w:rPr>
          <w:rFonts w:ascii="Times New Roman" w:hAnsi="Times New Roman" w:cs="Times New Roman"/>
          <w:sz w:val="20"/>
          <w:szCs w:val="20"/>
        </w:rPr>
        <w:t xml:space="preserve"> 15-11-2015</w:t>
      </w:r>
    </w:p>
    <w:p w:rsidR="00F54DAA" w:rsidRPr="00755E96" w:rsidRDefault="00F54DAA" w:rsidP="00F54DAA">
      <w:pPr>
        <w:spacing w:line="360" w:lineRule="auto"/>
        <w:ind w:left="-426" w:right="-432"/>
        <w:jc w:val="center"/>
        <w:rPr>
          <w:rFonts w:ascii="Kruti Dev 010" w:hAnsi="Kruti Dev 010"/>
          <w:b/>
          <w:sz w:val="32"/>
          <w:szCs w:val="32"/>
        </w:rPr>
      </w:pPr>
      <w:proofErr w:type="gramStart"/>
      <w:r w:rsidRPr="00755E96">
        <w:rPr>
          <w:rFonts w:ascii="Kruti Dev 010" w:hAnsi="Kruti Dev 010"/>
          <w:b/>
          <w:sz w:val="32"/>
          <w:szCs w:val="32"/>
        </w:rPr>
        <w:t>nUrsokM+</w:t>
      </w:r>
      <w:proofErr w:type="gramEnd"/>
      <w:r w:rsidRPr="00755E96">
        <w:rPr>
          <w:rFonts w:ascii="Kruti Dev 010" w:hAnsi="Kruti Dev 010"/>
          <w:b/>
          <w:sz w:val="32"/>
          <w:szCs w:val="32"/>
        </w:rPr>
        <w:t xml:space="preserve">k ftys esa d`f"k vFkZO;oLFkk% ,d HkkSxksfyd fo”ys"k.k </w:t>
      </w:r>
    </w:p>
    <w:p w:rsidR="00F54DAA" w:rsidRDefault="00F54DAA" w:rsidP="001A1CD7">
      <w:pPr>
        <w:spacing w:line="360" w:lineRule="auto"/>
        <w:jc w:val="center"/>
        <w:rPr>
          <w:rFonts w:ascii="Kruti Dev 010" w:hAnsi="Kruti Dev 010"/>
          <w:sz w:val="32"/>
          <w:szCs w:val="32"/>
        </w:rPr>
      </w:pPr>
      <w:proofErr w:type="gramStart"/>
      <w:r w:rsidRPr="00817FF9">
        <w:rPr>
          <w:rFonts w:ascii="Kruti Dev 010" w:hAnsi="Kruti Dev 010"/>
          <w:sz w:val="32"/>
          <w:szCs w:val="32"/>
        </w:rPr>
        <w:t>fMxs”</w:t>
      </w:r>
      <w:proofErr w:type="gramEnd"/>
      <w:r w:rsidRPr="00817FF9">
        <w:rPr>
          <w:rFonts w:ascii="Kruti Dev 010" w:hAnsi="Kruti Dev 010"/>
          <w:sz w:val="32"/>
          <w:szCs w:val="32"/>
        </w:rPr>
        <w:t>k dqekj lkgw</w:t>
      </w:r>
      <w:r w:rsidR="001A1CD7" w:rsidRPr="001A1CD7">
        <w:rPr>
          <w:rFonts w:ascii="Kruti Dev 010" w:hAnsi="Kruti Dev 010"/>
          <w:sz w:val="32"/>
          <w:szCs w:val="32"/>
          <w:vertAlign w:val="superscript"/>
        </w:rPr>
        <w:t>1</w:t>
      </w:r>
      <w:r w:rsidR="001A1CD7">
        <w:rPr>
          <w:rFonts w:ascii="Kruti Dev 010" w:hAnsi="Kruti Dev 010"/>
          <w:sz w:val="32"/>
          <w:szCs w:val="32"/>
        </w:rPr>
        <w:t xml:space="preserve"> </w:t>
      </w:r>
      <w:r w:rsidRPr="00755E96">
        <w:rPr>
          <w:rFonts w:ascii="Kruti Dev 010" w:hAnsi="Kruti Dev 010"/>
          <w:sz w:val="32"/>
          <w:szCs w:val="32"/>
        </w:rPr>
        <w:t>MkW- Vh-,y- oekZ</w:t>
      </w:r>
      <w:r w:rsidR="001A1CD7" w:rsidRPr="001A1CD7">
        <w:rPr>
          <w:rFonts w:ascii="Kruti Dev 010" w:hAnsi="Kruti Dev 010"/>
          <w:sz w:val="32"/>
          <w:szCs w:val="32"/>
          <w:vertAlign w:val="superscript"/>
        </w:rPr>
        <w:t>2</w:t>
      </w:r>
    </w:p>
    <w:p w:rsidR="00F54DAA" w:rsidRPr="00AF1526" w:rsidRDefault="00F54DAA" w:rsidP="00F54DAA">
      <w:pPr>
        <w:spacing w:line="360" w:lineRule="auto"/>
        <w:jc w:val="both"/>
        <w:rPr>
          <w:rFonts w:ascii="Kruti Dev 010" w:hAnsi="Kruti Dev 010"/>
          <w:b/>
          <w:sz w:val="24"/>
          <w:szCs w:val="24"/>
        </w:rPr>
      </w:pPr>
      <w:proofErr w:type="gramStart"/>
      <w:r w:rsidRPr="00AF1526">
        <w:rPr>
          <w:rFonts w:ascii="Kruti Dev 010" w:hAnsi="Kruti Dev 010"/>
          <w:b/>
          <w:sz w:val="24"/>
          <w:szCs w:val="24"/>
        </w:rPr>
        <w:t>izLrkouk</w:t>
      </w:r>
      <w:proofErr w:type="gramEnd"/>
      <w:r w:rsidRPr="00AF1526">
        <w:rPr>
          <w:rFonts w:ascii="Kruti Dev 010" w:hAnsi="Kruti Dev 010"/>
          <w:b/>
          <w:sz w:val="24"/>
          <w:szCs w:val="24"/>
        </w:rPr>
        <w:t xml:space="preserve">%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d`f’k vkfndky ls ekuo dk eq[; O;olk; ,oa vkthfodk dk lk/ku jgk gS A NRrhlx&lt;+ Hkwfe fofHkUu tutkrh; leqnk;ksa ds oSfo/; o oSfHkUu dk vuks[kk mnkgj.k gSa A d`f’k Hkwxksy dh og lk[kk gS ftlesa d`f’k dh LFkkfud fofHkUurkvksa vkSj muds dkj.kksa dks [kkstus dk iz;kl fd;k x;k gS A v/;;u {ks= esa vkfnokfl;ksa dh cgqyrk gS] ,oa budk izeq[k O;olk; d`f’k gS A ^^vfirq** d`f’k dh ikjaifjd i)fr] d`f’k uokpkj dh vKkurk iwath dk vHkko ,oa vf”k{kk rFkk mfpr lqfo/kkvksa ds vHkko ds dkj.k d`f’k dh mRikndrk vR;ar de gS A vkfnokfl;ksa dh d`f’k lkekU; tkfr;ksa ds d`f’k ls i`Fkd ,oa fHkUu gS A vkfnoklh vius gh vkl&amp;ikl ds ikfjfLFkfrd ra= ij fuHkZj gksus ds vykok dbZ tutkfr;k¡] f”kYidkjh] nLrdkjh] ckal ds dke esa is”ksxr :i ls layXu gS A blds vfrfjDr [kuu o vkS|ksfxd etnwj Hkh vkfnokfl;ksa esa cgqrk;kr ls feyrs gS A fdUrq ou laink ds fnu&amp;izfrfnu de gksus ds dkj.k vkfnokfl;ksa dk lalk/ku vk/kkj vR;ar de gks x;k gS A QyLo:i vf/kdka”k vkfnoklh ifjokj vusd leL;kvksa ls xzLr gSA vkfnoklh ifjokjksa ds thou esa lkekftd ,oa vkfFkZd ioZ dk vR;f/kd egRo gSA d`f’k ds izpyu us euq’; dh fofHkUu vko”;drkvksa dh iwfrZ dhA d`f’k dk;Z ds fy;s muds thou esa LFkkf;Ro vk;k A mls i”kq”kfDr dk lg;ksx ysuk iM+k A bl izdkj ls /kheh xfr ls lH;rk dk fodkl gqvk A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vk/kqfudhdj.k ds </w:t>
      </w:r>
      <w:proofErr w:type="gramStart"/>
      <w:r w:rsidRPr="00AF1526">
        <w:rPr>
          <w:rFonts w:ascii="Kruti Dev 010" w:hAnsi="Kruti Dev 010"/>
          <w:sz w:val="24"/>
          <w:szCs w:val="24"/>
        </w:rPr>
        <w:t>bl ;</w:t>
      </w:r>
      <w:proofErr w:type="gramEnd"/>
      <w:r w:rsidRPr="00AF1526">
        <w:rPr>
          <w:rFonts w:ascii="Kruti Dev 010" w:hAnsi="Kruti Dev 010"/>
          <w:sz w:val="24"/>
          <w:szCs w:val="24"/>
        </w:rPr>
        <w:t xml:space="preserve">qx esa budh bl izo`fRr esa dksbZ ifjorZu ugha vk;k gS A “kklu }kjk tutkrh; ifj;kstukvksa ij vf/kd O;; djus ds ckn Hkh budk leqfpr ykHk vkfnokfl;ksa dks ugha feyk gS A vkfFkZd fodkl dk izHkko] uxjksa dLcks rFkk ifjogu ekxksZ ds fudV rd gh lhfer gS] dqN izHkko rks gkfuizn Hkh fl) gq, gS A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vr% vkfnokfl</w:t>
      </w:r>
      <w:proofErr w:type="gramStart"/>
      <w:r w:rsidRPr="00AF1526">
        <w:rPr>
          <w:rFonts w:ascii="Kruti Dev 010" w:hAnsi="Kruti Dev 010"/>
          <w:sz w:val="24"/>
          <w:szCs w:val="24"/>
        </w:rPr>
        <w:t>;ksa</w:t>
      </w:r>
      <w:proofErr w:type="gramEnd"/>
      <w:r w:rsidRPr="00AF1526">
        <w:rPr>
          <w:rFonts w:ascii="Kruti Dev 010" w:hAnsi="Kruti Dev 010"/>
          <w:sz w:val="24"/>
          <w:szCs w:val="24"/>
        </w:rPr>
        <w:t xml:space="preserve"> ds fodkl gsrq ikfjfLFkfrd] lkekftd ,oa vkfFkZd igyqvksa ls lacaf/kr leL;kvksa dks le&gt;uk vko”;d gS A </w:t>
      </w:r>
    </w:p>
    <w:p w:rsidR="00F54DAA" w:rsidRPr="00AF1526" w:rsidRDefault="00F54DAA" w:rsidP="00F54DAA">
      <w:pPr>
        <w:spacing w:line="360" w:lineRule="auto"/>
        <w:jc w:val="both"/>
        <w:rPr>
          <w:rFonts w:ascii="Kruti Dev 010" w:hAnsi="Kruti Dev 010"/>
          <w:b/>
          <w:sz w:val="24"/>
          <w:szCs w:val="24"/>
        </w:rPr>
      </w:pPr>
      <w:proofErr w:type="gramStart"/>
      <w:r w:rsidRPr="00AF1526">
        <w:rPr>
          <w:rFonts w:ascii="Kruti Dev 010" w:hAnsi="Kruti Dev 010"/>
          <w:b/>
          <w:sz w:val="24"/>
          <w:szCs w:val="24"/>
        </w:rPr>
        <w:t>fof/krU</w:t>
      </w:r>
      <w:proofErr w:type="gramEnd"/>
      <w:r w:rsidRPr="00AF1526">
        <w:rPr>
          <w:rFonts w:ascii="Kruti Dev 010" w:hAnsi="Kruti Dev 010"/>
          <w:b/>
          <w:sz w:val="24"/>
          <w:szCs w:val="24"/>
        </w:rPr>
        <w:t xml:space="preserve">= </w:t>
      </w:r>
    </w:p>
    <w:p w:rsidR="00F54DAA" w:rsidRDefault="00F54DAA" w:rsidP="00F54DAA">
      <w:pPr>
        <w:spacing w:line="360" w:lineRule="auto"/>
        <w:jc w:val="both"/>
        <w:rPr>
          <w:rFonts w:ascii="Kruti Dev 010" w:hAnsi="Kruti Dev 010"/>
          <w:sz w:val="24"/>
          <w:szCs w:val="24"/>
        </w:rPr>
      </w:pPr>
      <w:r w:rsidRPr="00AF1526">
        <w:rPr>
          <w:rFonts w:ascii="Kruti Dev 010" w:hAnsi="Kruti Dev 010"/>
          <w:sz w:val="24"/>
          <w:szCs w:val="24"/>
        </w:rPr>
        <w:t>izLrqr v/;;u {ks= esa izkFkfed rFkk f}rh;d Lkzksrksa dk mi;ksx fd;k x;k gS A izkFkfed lzksrks esa lk{kkRdkj iz”ukofy;ka {ks= Hkze.k ls vkadMs+ ,df=r fd;s x;s gS A f}rh;d lzksrksa esa fodkl[k.Mksa] rglhyksa o ftyk eq[;ky;ksa rFkk lkaf[;dh; iqLrd ls lwpuk,a izkIr fd;k x;k gS A fo’k; oLrq ds lkekU;hd`r fo”ys’k.k gsrq v/;;u dh bZdkbZ fodkl[k.M cuk;k x;k gS A</w:t>
      </w:r>
    </w:p>
    <w:p w:rsidR="001A1CD7" w:rsidRDefault="001A1CD7" w:rsidP="001A1CD7">
      <w:pPr>
        <w:spacing w:line="240" w:lineRule="auto"/>
        <w:rPr>
          <w:rFonts w:ascii="Kruti Dev 010" w:hAnsi="Kruti Dev 010"/>
          <w:sz w:val="24"/>
          <w:szCs w:val="24"/>
        </w:rPr>
      </w:pPr>
      <w:r>
        <w:rPr>
          <w:rFonts w:ascii="Kruti Dev 010" w:hAnsi="Kruti Dev 010"/>
          <w:sz w:val="24"/>
          <w:szCs w:val="24"/>
        </w:rPr>
        <w:t>&amp;&amp;&amp;&amp;&amp;&amp;&amp;&amp;&amp;&amp;&amp;&amp;&amp;&amp;&amp;&amp;&amp;&amp;&amp;&amp;&amp;&amp;&amp;&amp;&amp;&amp;&amp;&amp;&amp;&amp;&amp;&amp;&amp;&amp;&amp;&amp;&amp;&amp;&amp;&amp;&amp;&amp;&amp;&amp;&amp;&amp;&amp;&amp;&amp;&amp;&amp;&amp;&amp;&amp;&amp;&amp;&amp;&amp;&amp;&amp;&amp;&amp;&amp;&amp;&amp;&amp;&amp;&amp;&amp;&amp;</w:t>
      </w:r>
    </w:p>
    <w:p w:rsidR="001A1CD7" w:rsidRDefault="001A1CD7" w:rsidP="001A1CD7">
      <w:pPr>
        <w:spacing w:line="240" w:lineRule="auto"/>
        <w:rPr>
          <w:rFonts w:ascii="Kruti Dev 010" w:hAnsi="Kruti Dev 010"/>
          <w:sz w:val="24"/>
          <w:szCs w:val="24"/>
        </w:rPr>
      </w:pPr>
      <w:r>
        <w:rPr>
          <w:rFonts w:ascii="Kruti Dev 010" w:hAnsi="Kruti Dev 010"/>
          <w:sz w:val="24"/>
          <w:szCs w:val="24"/>
        </w:rPr>
        <w:t>1 “kks/k Nk=] Hkwxksy v/;</w:t>
      </w:r>
      <w:proofErr w:type="gramStart"/>
      <w:r>
        <w:rPr>
          <w:rFonts w:ascii="Kruti Dev 010" w:hAnsi="Kruti Dev 010"/>
          <w:sz w:val="24"/>
          <w:szCs w:val="24"/>
        </w:rPr>
        <w:t>;u</w:t>
      </w:r>
      <w:proofErr w:type="gramEnd"/>
      <w:r>
        <w:rPr>
          <w:rFonts w:ascii="Kruti Dev 010" w:hAnsi="Kruti Dev 010"/>
          <w:sz w:val="24"/>
          <w:szCs w:val="24"/>
        </w:rPr>
        <w:t>“kkyk] ia-jfo”kadj “kqDy fo-fo- jk;iqj</w:t>
      </w:r>
    </w:p>
    <w:p w:rsidR="001A1CD7" w:rsidRPr="00AF1526" w:rsidRDefault="001A1CD7" w:rsidP="001A1CD7">
      <w:pPr>
        <w:spacing w:line="240" w:lineRule="auto"/>
        <w:rPr>
          <w:rFonts w:ascii="Kruti Dev 010" w:hAnsi="Kruti Dev 010"/>
          <w:sz w:val="24"/>
          <w:szCs w:val="24"/>
        </w:rPr>
      </w:pPr>
      <w:r>
        <w:rPr>
          <w:rFonts w:ascii="Kruti Dev 010" w:hAnsi="Kruti Dev 010"/>
          <w:sz w:val="24"/>
          <w:szCs w:val="24"/>
        </w:rPr>
        <w:t>2 çk/</w:t>
      </w:r>
      <w:proofErr w:type="gramStart"/>
      <w:r>
        <w:rPr>
          <w:rFonts w:ascii="Kruti Dev 010" w:hAnsi="Kruti Dev 010"/>
          <w:sz w:val="24"/>
          <w:szCs w:val="24"/>
        </w:rPr>
        <w:t>;kid</w:t>
      </w:r>
      <w:proofErr w:type="gramEnd"/>
      <w:r>
        <w:rPr>
          <w:rFonts w:ascii="Kruti Dev 010" w:hAnsi="Kruti Dev 010"/>
          <w:sz w:val="24"/>
          <w:szCs w:val="24"/>
        </w:rPr>
        <w:t xml:space="preserve"> Hkwxksy ;ksxkuane NRrhlx&lt; egkfo|ky; jk;iqj  </w:t>
      </w:r>
    </w:p>
    <w:p w:rsidR="00F54DAA" w:rsidRPr="00AF1526" w:rsidRDefault="00F54DAA" w:rsidP="00F54DAA">
      <w:pPr>
        <w:spacing w:line="360" w:lineRule="auto"/>
        <w:jc w:val="both"/>
        <w:rPr>
          <w:rFonts w:ascii="Kruti Dev 010" w:hAnsi="Kruti Dev 010"/>
          <w:b/>
          <w:sz w:val="24"/>
          <w:szCs w:val="24"/>
          <w:u w:val="single"/>
        </w:rPr>
      </w:pPr>
      <w:proofErr w:type="gramStart"/>
      <w:r w:rsidRPr="00AF1526">
        <w:rPr>
          <w:rFonts w:ascii="Kruti Dev 010" w:hAnsi="Kruti Dev 010"/>
          <w:b/>
          <w:sz w:val="24"/>
          <w:szCs w:val="24"/>
        </w:rPr>
        <w:lastRenderedPageBreak/>
        <w:t>v</w:t>
      </w:r>
      <w:proofErr w:type="gramEnd"/>
      <w:r w:rsidRPr="00AF1526">
        <w:rPr>
          <w:rFonts w:ascii="Kruti Dev 010" w:hAnsi="Kruti Dev 010"/>
          <w:b/>
          <w:sz w:val="24"/>
          <w:szCs w:val="24"/>
        </w:rPr>
        <w:t xml:space="preserve">/;;u {ks= </w:t>
      </w:r>
    </w:p>
    <w:p w:rsidR="00F54DAA" w:rsidRPr="00AF1526" w:rsidRDefault="00F54DAA" w:rsidP="00F54DAA">
      <w:pPr>
        <w:jc w:val="both"/>
        <w:rPr>
          <w:rFonts w:ascii="Kruti Dev 010" w:hAnsi="Kruti Dev 010"/>
          <w:sz w:val="24"/>
          <w:szCs w:val="24"/>
        </w:rPr>
      </w:pPr>
      <w:proofErr w:type="gramStart"/>
      <w:r w:rsidRPr="00AF1526">
        <w:rPr>
          <w:rFonts w:ascii="Kruti Dev 010" w:hAnsi="Kruti Dev 010"/>
          <w:sz w:val="24"/>
          <w:szCs w:val="24"/>
        </w:rPr>
        <w:t>fLFkfr</w:t>
      </w:r>
      <w:proofErr w:type="gramEnd"/>
      <w:r w:rsidRPr="00AF1526">
        <w:rPr>
          <w:rFonts w:ascii="Kruti Dev 010" w:hAnsi="Kruti Dev 010"/>
          <w:sz w:val="24"/>
          <w:szCs w:val="24"/>
        </w:rPr>
        <w:t xml:space="preserve"> ,oa foLrkj&amp; nUrsokM+k ftyk NRrhlx&lt;+ jkT; ds nf{k.k esa fLFkr cLrj laHkkx esa 18</w:t>
      </w:r>
      <w:r w:rsidRPr="00AF1526">
        <w:rPr>
          <w:rFonts w:ascii="Kruti Dev 010" w:hAnsi="Kruti Dev 010"/>
          <w:sz w:val="24"/>
          <w:szCs w:val="24"/>
          <w:vertAlign w:val="superscript"/>
        </w:rPr>
        <w:t>0</w:t>
      </w:r>
      <w:r w:rsidRPr="00AF1526">
        <w:rPr>
          <w:rFonts w:ascii="Kruti Dev 010" w:hAnsi="Kruti Dev 010"/>
          <w:sz w:val="24"/>
          <w:szCs w:val="24"/>
        </w:rPr>
        <w:t>24* ls 19</w:t>
      </w:r>
      <w:r w:rsidRPr="00AF1526">
        <w:rPr>
          <w:rFonts w:ascii="Kruti Dev 010" w:hAnsi="Kruti Dev 010"/>
          <w:sz w:val="24"/>
          <w:szCs w:val="24"/>
          <w:vertAlign w:val="superscript"/>
        </w:rPr>
        <w:t>0</w:t>
      </w:r>
      <w:r w:rsidRPr="00AF1526">
        <w:rPr>
          <w:rFonts w:ascii="Kruti Dev 010" w:hAnsi="Kruti Dev 010"/>
          <w:sz w:val="24"/>
          <w:szCs w:val="24"/>
        </w:rPr>
        <w:t>12* mRrjh v{kka”k rFkk 81</w:t>
      </w:r>
      <w:r w:rsidRPr="00AF1526">
        <w:rPr>
          <w:rFonts w:ascii="Kruti Dev 010" w:hAnsi="Kruti Dev 010"/>
          <w:sz w:val="24"/>
          <w:szCs w:val="24"/>
          <w:vertAlign w:val="superscript"/>
        </w:rPr>
        <w:t>0</w:t>
      </w:r>
      <w:r w:rsidRPr="00AF1526">
        <w:rPr>
          <w:rFonts w:ascii="Kruti Dev 010" w:hAnsi="Kruti Dev 010"/>
          <w:sz w:val="24"/>
          <w:szCs w:val="24"/>
        </w:rPr>
        <w:t>10* ls 81</w:t>
      </w:r>
      <w:r w:rsidRPr="00AF1526">
        <w:rPr>
          <w:rFonts w:ascii="Kruti Dev 010" w:hAnsi="Kruti Dev 010"/>
          <w:sz w:val="24"/>
          <w:szCs w:val="24"/>
          <w:vertAlign w:val="superscript"/>
        </w:rPr>
        <w:t>0</w:t>
      </w:r>
      <w:r w:rsidRPr="00AF1526">
        <w:rPr>
          <w:rFonts w:ascii="Kruti Dev 010" w:hAnsi="Kruti Dev 010"/>
          <w:sz w:val="24"/>
          <w:szCs w:val="24"/>
        </w:rPr>
        <w:t>47* iwohZ ns”kka”k ds e/; fLFkr gSA bldk {ks=Qy 9055 oxZ fdyksehVj gSA</w:t>
      </w:r>
    </w:p>
    <w:p w:rsidR="00F54DAA" w:rsidRPr="00AF1526" w:rsidRDefault="00F54DAA" w:rsidP="00F54DAA">
      <w:pPr>
        <w:ind w:firstLine="720"/>
        <w:jc w:val="both"/>
        <w:rPr>
          <w:rFonts w:ascii="Kruti Dev 010" w:hAnsi="Kruti Dev 010"/>
          <w:sz w:val="24"/>
          <w:szCs w:val="24"/>
        </w:rPr>
      </w:pPr>
    </w:p>
    <w:p w:rsidR="00F54DAA" w:rsidRPr="00AF1526" w:rsidRDefault="00224172" w:rsidP="00F54DAA">
      <w:pPr>
        <w:ind w:firstLine="720"/>
        <w:jc w:val="both"/>
        <w:rPr>
          <w:rFonts w:ascii="Kruti Dev 010" w:hAnsi="Kruti Dev 010"/>
          <w:sz w:val="24"/>
          <w:szCs w:val="24"/>
        </w:rPr>
      </w:pPr>
      <w:r>
        <w:rPr>
          <w:rFonts w:ascii="Kruti Dev 010" w:hAnsi="Kruti Dev 010"/>
          <w:sz w:val="24"/>
          <w:szCs w:val="24"/>
        </w:rPr>
        <w:t xml:space="preserve">            </w:t>
      </w:r>
      <w:r w:rsidR="00F54DAA" w:rsidRPr="00AF1526">
        <w:rPr>
          <w:rFonts w:ascii="Kruti Dev 010" w:hAnsi="Kruti Dev 010"/>
          <w:noProof/>
          <w:sz w:val="24"/>
          <w:szCs w:val="24"/>
        </w:rPr>
        <w:drawing>
          <wp:inline distT="0" distB="0" distL="0" distR="0">
            <wp:extent cx="3574130" cy="4524375"/>
            <wp:effectExtent l="19050" t="0" r="727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3586754" cy="4540355"/>
                    </a:xfrm>
                    <a:prstGeom prst="rect">
                      <a:avLst/>
                    </a:prstGeom>
                    <a:noFill/>
                    <a:ln w="9525">
                      <a:noFill/>
                      <a:miter lim="800000"/>
                      <a:headEnd/>
                      <a:tailEnd/>
                    </a:ln>
                  </pic:spPr>
                </pic:pic>
              </a:graphicData>
            </a:graphic>
          </wp:inline>
        </w:drawing>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nUrsokM+k n.Mdkj.; {ks= dk egRoiw.kZ Hkkx gS] tks NRrhlx&lt;+ izns”k ds nf{k.k Hkkx esa fLFkr nf{k.k cLrj dk ,d fgLlk gS A ftlesa narsokM+k ftys ds pkj fodkl[k.M&amp;nUrsokM+k] xhne] dqvkdks.Mk vkSj dVsdY;k.k gSa A NRrhlx&lt;+ jkT; ds nf{k.k esa clk nUrsokM+k ftyk fctkiqj] cLrj] vkSj lqdek dh lhekvksa ls yxk gqvk {ks= gS] tks lu~ 1947 rd fczfV”k Hkkjr ds e/; izkUr esa cLrj jkt”kkgh dk fgLlk FkkA vktknh ds ckn e/;izns”k ds lcls cM+s ftys ds :i esa ¼39114 oxZ fd-eh-½ bls dkadsj jkt”kkgh esa feykdj cLrj dk fgLlk cuk fn;k x;k Fkk A lu~ 1998 esa cLrj dks dkadsj] cLrj rFkk narsokM+k dqy rhu ftyksa esa ckaV fn;k x;k vkSj lu~ 2001 esa ;s rhuksa ftys u;s NRrhlx&lt;+ ds fgLls cu x, A nUrsokM+k ftys dh tula[;k ?kuRo cgqr de gS A lu~ 2011 dh tux.kuk ds vuqlkj 160 O;fDr izfr oxZ fd-eh- gS A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HkkSxksfyd n`f’V ls ;g {ks= ygjnkj iBkjksa ls cuk gqvk gS vkSj igkfM+;ksa ds chp ls cgrh gqbZ dbZ ufn;ka bUnzkorh unh esa fey tkrh gS A bu ufn;ksa ds rVksa ij gh xkao cls gq, gS A bl ftys dh vf/kdka”k tula[;k ekfj;k] xksaM o nksjyk </w:t>
      </w:r>
      <w:r w:rsidRPr="00AF1526">
        <w:rPr>
          <w:rFonts w:ascii="Kruti Dev 010" w:hAnsi="Kruti Dev 010"/>
          <w:sz w:val="24"/>
          <w:szCs w:val="24"/>
        </w:rPr>
        <w:lastRenderedPageBreak/>
        <w:t xml:space="preserve">vkfnokfl;ksa dh gS] tks xzkeh.k tula[;k dk 82 izfr”kr gS A vuqlwfpr tkfr dh vkcknh yxHkx 3 izfr”kr gS vkSj ckdh vkcknh eas lwanh vkSj dYykj ¼tSu½ vU; fiNM+s leqnk; gS A NksVs vkfnoklh cgqy xkao rFkk cM+s xkao@dLcssa ¼tgka xSj vkfnoklh fuokl djrs gSa½ cLrj dh vkcknh dk fp= gSA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/kjkryh; Lo</w:t>
      </w:r>
      <w:proofErr w:type="gramStart"/>
      <w:r w:rsidRPr="00AF1526">
        <w:rPr>
          <w:rFonts w:ascii="Kruti Dev 010" w:hAnsi="Kruti Dev 010"/>
          <w:sz w:val="24"/>
          <w:szCs w:val="24"/>
        </w:rPr>
        <w:t>:i</w:t>
      </w:r>
      <w:proofErr w:type="gramEnd"/>
      <w:r w:rsidRPr="00AF1526">
        <w:rPr>
          <w:rFonts w:ascii="Kruti Dev 010" w:hAnsi="Kruti Dev 010"/>
          <w:sz w:val="24"/>
          <w:szCs w:val="24"/>
        </w:rPr>
        <w:t xml:space="preserve"> esa Hkh ;gk¡ fofHkUurk feyrh gS] ;g {ks= 600 ls 900 ehVj dh Å¡pkbZ ij clk gqvk gS] cSykMhyk igkM+h dh loksZPp pksVh 1240 ehVj gS A ;g {ks= tutkfr ftyk ?kksf’kr gS A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d`f’k ekuo dk izkFkfed O;olk; gS] tks tyok;q ouLifr rFkk feV~Vh dh n”kkvksa ds vuqdwy gksus ij dh tkrh gS A izkd`frd n”kkvksa ds vfrfjDr vusd lkekftd lkaLd`frd ,oa jktuhfrd dkjd Hkh d`f’k dkss fofo/krk iznku djrs gS A nUrsokM+k ftys esa yksx d`f’k ij fuHkZj gS A ;gk¡ 80 izfr”kr yksx d`f’k ,oa ouksit lalk/kuksa ij viuk xqtkjk pykrs gSa A {ks= ds v/;;u ls Li’V gks x;k gS fd HkkSxksfyd fo’kerkvksa vkSj d`f’k esa fiNM+h n”kkvksa ds dkj.k mRiknu dh n`f’V ls nUrsokM+k ftyk vU; Hkkxksa dh vis{kk fiNM+k gS A v/;;u {ks= esa dqy Hkwfe dk mi;ksx fuEufyf[kr gS %</w:t>
      </w:r>
    </w:p>
    <w:p w:rsidR="00F54DAA" w:rsidRPr="00AF1526" w:rsidRDefault="00DE512A" w:rsidP="00F54DAA">
      <w:pPr>
        <w:spacing w:line="360" w:lineRule="auto"/>
        <w:jc w:val="both"/>
        <w:rPr>
          <w:rFonts w:ascii="Kruti Dev 010" w:hAnsi="Kruti Dev 010"/>
          <w:sz w:val="24"/>
          <w:szCs w:val="24"/>
        </w:rPr>
      </w:pPr>
      <w:r w:rsidRPr="00AF1526">
        <w:rPr>
          <w:rFonts w:ascii="Kruti Dev 010" w:hAnsi="Kruti Dev 010"/>
          <w:sz w:val="24"/>
          <w:szCs w:val="24"/>
        </w:rPr>
        <w:t xml:space="preserve">        </w:t>
      </w:r>
      <w:r w:rsidR="00224172">
        <w:rPr>
          <w:rFonts w:ascii="Kruti Dev 010" w:hAnsi="Kruti Dev 010"/>
          <w:sz w:val="24"/>
          <w:szCs w:val="24"/>
        </w:rPr>
        <w:t xml:space="preserve">               </w:t>
      </w:r>
      <w:r w:rsidRPr="00AF1526">
        <w:rPr>
          <w:rFonts w:ascii="Kruti Dev 010" w:hAnsi="Kruti Dev 010"/>
          <w:sz w:val="24"/>
          <w:szCs w:val="24"/>
        </w:rPr>
        <w:t xml:space="preserve"> </w:t>
      </w:r>
      <w:r w:rsidR="00F54DAA" w:rsidRPr="00AF1526">
        <w:rPr>
          <w:rFonts w:ascii="Kruti Dev 010" w:hAnsi="Kruti Dev 010"/>
          <w:sz w:val="24"/>
          <w:szCs w:val="24"/>
        </w:rPr>
        <w:t xml:space="preserve"> </w:t>
      </w:r>
      <w:r w:rsidR="00F54DAA" w:rsidRPr="00AF1526">
        <w:rPr>
          <w:noProof/>
          <w:sz w:val="24"/>
          <w:szCs w:val="24"/>
        </w:rPr>
        <w:drawing>
          <wp:inline distT="0" distB="0" distL="0" distR="0">
            <wp:extent cx="2428875" cy="3057525"/>
            <wp:effectExtent l="19050" t="0" r="9525"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2437183" cy="3067983"/>
                    </a:xfrm>
                    <a:prstGeom prst="rect">
                      <a:avLst/>
                    </a:prstGeom>
                    <a:noFill/>
                    <a:ln w="9525">
                      <a:noFill/>
                      <a:miter lim="800000"/>
                      <a:headEnd/>
                      <a:tailEnd/>
                    </a:ln>
                  </pic:spPr>
                </pic:pic>
              </a:graphicData>
            </a:graphic>
          </wp:inline>
        </w:drawing>
      </w:r>
    </w:p>
    <w:p w:rsidR="00F54DAA" w:rsidRPr="00AF1526" w:rsidRDefault="00F54DAA" w:rsidP="00F54DAA">
      <w:pPr>
        <w:spacing w:line="360" w:lineRule="auto"/>
        <w:jc w:val="center"/>
        <w:rPr>
          <w:rFonts w:ascii="Kruti Dev 010" w:hAnsi="Kruti Dev 010"/>
          <w:sz w:val="24"/>
          <w:szCs w:val="24"/>
          <w:lang w:val="de-DE"/>
        </w:rPr>
      </w:pPr>
      <w:r w:rsidRPr="00AF1526">
        <w:rPr>
          <w:rFonts w:ascii="Kruti Dev 010" w:hAnsi="Kruti Dev 010"/>
          <w:sz w:val="24"/>
          <w:szCs w:val="24"/>
          <w:lang w:val="de-DE"/>
        </w:rPr>
        <w:t xml:space="preserve">rkfydk 1 nUrsokM+k ftyk % Hkwfe mi;ksx 2011&amp;13 </w:t>
      </w:r>
    </w:p>
    <w:tbl>
      <w:tblPr>
        <w:tblStyle w:val="TableGrid"/>
        <w:tblW w:w="8856" w:type="dxa"/>
        <w:tblLook w:val="04A0"/>
      </w:tblPr>
      <w:tblGrid>
        <w:gridCol w:w="610"/>
        <w:gridCol w:w="3875"/>
        <w:gridCol w:w="2316"/>
        <w:gridCol w:w="2055"/>
      </w:tblGrid>
      <w:tr w:rsidR="00F54DAA" w:rsidRPr="00AF1526" w:rsidTr="00EF1A3A">
        <w:tc>
          <w:tcPr>
            <w:tcW w:w="610"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Ø- </w:t>
            </w:r>
          </w:p>
        </w:tc>
        <w:tc>
          <w:tcPr>
            <w:tcW w:w="387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Hkwfe mi;ksx </w:t>
            </w:r>
          </w:p>
        </w:tc>
        <w:tc>
          <w:tcPr>
            <w:tcW w:w="2316"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{ks=Qy gsDVs;j esa </w:t>
            </w:r>
          </w:p>
        </w:tc>
        <w:tc>
          <w:tcPr>
            <w:tcW w:w="20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i`’B ds dqy {ks= dk izfr”kr</w:t>
            </w:r>
          </w:p>
        </w:tc>
      </w:tr>
      <w:tr w:rsidR="00F54DAA" w:rsidRPr="00AF1526" w:rsidTr="00EF1A3A">
        <w:tc>
          <w:tcPr>
            <w:tcW w:w="610"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w:t>
            </w:r>
          </w:p>
        </w:tc>
        <w:tc>
          <w:tcPr>
            <w:tcW w:w="387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xzkeh.k ou </w:t>
            </w:r>
          </w:p>
        </w:tc>
        <w:tc>
          <w:tcPr>
            <w:tcW w:w="2316"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32158-66</w:t>
            </w:r>
          </w:p>
        </w:tc>
        <w:tc>
          <w:tcPr>
            <w:tcW w:w="20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14-75</w:t>
            </w:r>
          </w:p>
        </w:tc>
      </w:tr>
      <w:tr w:rsidR="00F54DAA" w:rsidRPr="00AF1526" w:rsidTr="00EF1A3A">
        <w:tc>
          <w:tcPr>
            <w:tcW w:w="610"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w:t>
            </w:r>
          </w:p>
        </w:tc>
        <w:tc>
          <w:tcPr>
            <w:tcW w:w="387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d`f’k ds fy, vizkIr Hkwfe </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¼d½ vd`f’k dk;Z esa iz;qDr Hkwfe</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¼[k½ Ålj ,oa d`f’k v;ksX; Hkwfe </w:t>
            </w:r>
          </w:p>
        </w:tc>
        <w:tc>
          <w:tcPr>
            <w:tcW w:w="2316"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38324</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11440</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26884</w:t>
            </w:r>
          </w:p>
        </w:tc>
        <w:tc>
          <w:tcPr>
            <w:tcW w:w="20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17-58</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5-25</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12-33</w:t>
            </w:r>
          </w:p>
        </w:tc>
      </w:tr>
      <w:tr w:rsidR="00F54DAA" w:rsidRPr="00AF1526" w:rsidTr="00EF1A3A">
        <w:tc>
          <w:tcPr>
            <w:tcW w:w="610"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w:t>
            </w:r>
          </w:p>
        </w:tc>
        <w:tc>
          <w:tcPr>
            <w:tcW w:w="387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iM+rh ds vfrfjDr vU; vd`f’k Hkwfe </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¼d½ LFkk;h pjkxkg ,oa vU; ?kkl ds eSnku</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¼[k½ &gt;kfM+;ksa ds &gt;q.M rFkk ckx </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¼x½ d`f’k ;ksX; csdkj Hkwfe </w:t>
            </w:r>
          </w:p>
        </w:tc>
        <w:tc>
          <w:tcPr>
            <w:tcW w:w="2316"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29331-33</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3356-33</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&amp;</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25975</w:t>
            </w:r>
          </w:p>
        </w:tc>
        <w:tc>
          <w:tcPr>
            <w:tcW w:w="20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13-45</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1-54</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&amp;</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11-91</w:t>
            </w:r>
          </w:p>
        </w:tc>
      </w:tr>
      <w:tr w:rsidR="00F54DAA" w:rsidRPr="00AF1526" w:rsidTr="00EF1A3A">
        <w:tc>
          <w:tcPr>
            <w:tcW w:w="610"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4</w:t>
            </w:r>
          </w:p>
        </w:tc>
        <w:tc>
          <w:tcPr>
            <w:tcW w:w="3875" w:type="dxa"/>
          </w:tcPr>
          <w:p w:rsidR="00F54DAA" w:rsidRPr="00AF1526" w:rsidRDefault="00F54DAA" w:rsidP="00EF1A3A">
            <w:pPr>
              <w:jc w:val="both"/>
              <w:rPr>
                <w:rFonts w:ascii="Kruti Dev 010" w:hAnsi="Kruti Dev 010"/>
                <w:sz w:val="24"/>
                <w:szCs w:val="24"/>
                <w:lang w:val="de-DE"/>
              </w:rPr>
            </w:pPr>
            <w:r w:rsidRPr="00AF1526">
              <w:rPr>
                <w:rFonts w:ascii="Kruti Dev 010" w:hAnsi="Kruti Dev 010"/>
                <w:sz w:val="24"/>
                <w:szCs w:val="24"/>
                <w:lang w:val="de-DE"/>
              </w:rPr>
              <w:t xml:space="preserve">iM+rh Hkwfe </w:t>
            </w:r>
          </w:p>
          <w:p w:rsidR="00F54DAA" w:rsidRPr="00AF1526" w:rsidRDefault="00F54DAA" w:rsidP="00EF1A3A">
            <w:pPr>
              <w:jc w:val="both"/>
              <w:rPr>
                <w:rFonts w:ascii="Kruti Dev 010" w:hAnsi="Kruti Dev 010"/>
                <w:sz w:val="24"/>
                <w:szCs w:val="24"/>
                <w:lang w:val="de-DE"/>
              </w:rPr>
            </w:pPr>
            <w:r w:rsidRPr="00AF1526">
              <w:rPr>
                <w:rFonts w:ascii="Kruti Dev 010" w:hAnsi="Kruti Dev 010"/>
                <w:sz w:val="24"/>
                <w:szCs w:val="24"/>
                <w:lang w:val="de-DE"/>
              </w:rPr>
              <w:lastRenderedPageBreak/>
              <w:t xml:space="preserve">¼d½ pkyw iM+rh </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¼[k½ iqjkuh iM+rh </w:t>
            </w:r>
          </w:p>
        </w:tc>
        <w:tc>
          <w:tcPr>
            <w:tcW w:w="2316"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lastRenderedPageBreak/>
              <w:t>17258</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lastRenderedPageBreak/>
              <w:t>10347</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6911</w:t>
            </w:r>
          </w:p>
        </w:tc>
        <w:tc>
          <w:tcPr>
            <w:tcW w:w="20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lastRenderedPageBreak/>
              <w:t>7-93</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lastRenderedPageBreak/>
              <w:t>4-75</w:t>
            </w:r>
          </w:p>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3-18</w:t>
            </w:r>
          </w:p>
        </w:tc>
      </w:tr>
      <w:tr w:rsidR="00F54DAA" w:rsidRPr="00AF1526" w:rsidTr="00EF1A3A">
        <w:tc>
          <w:tcPr>
            <w:tcW w:w="610"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lastRenderedPageBreak/>
              <w:t>5-</w:t>
            </w:r>
          </w:p>
        </w:tc>
        <w:tc>
          <w:tcPr>
            <w:tcW w:w="387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fujk cks;k x;k {ks= </w:t>
            </w:r>
          </w:p>
        </w:tc>
        <w:tc>
          <w:tcPr>
            <w:tcW w:w="2316"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100933</w:t>
            </w:r>
          </w:p>
        </w:tc>
        <w:tc>
          <w:tcPr>
            <w:tcW w:w="20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46-29</w:t>
            </w:r>
          </w:p>
        </w:tc>
      </w:tr>
      <w:tr w:rsidR="00F54DAA" w:rsidRPr="00AF1526" w:rsidTr="00EF1A3A">
        <w:tc>
          <w:tcPr>
            <w:tcW w:w="4485" w:type="dxa"/>
            <w:gridSpan w:val="2"/>
          </w:tcPr>
          <w:p w:rsidR="00F54DAA" w:rsidRPr="00AF1526" w:rsidRDefault="00F54DAA" w:rsidP="00EF1A3A">
            <w:pPr>
              <w:jc w:val="center"/>
              <w:rPr>
                <w:rFonts w:ascii="Kruti Dev 010" w:hAnsi="Kruti Dev 010"/>
                <w:sz w:val="24"/>
                <w:szCs w:val="24"/>
              </w:rPr>
            </w:pPr>
            <w:r w:rsidRPr="00AF1526">
              <w:rPr>
                <w:rFonts w:ascii="Kruti Dev 010" w:hAnsi="Kruti Dev 010"/>
                <w:sz w:val="24"/>
                <w:szCs w:val="24"/>
              </w:rPr>
              <w:t>;ksx</w:t>
            </w:r>
          </w:p>
        </w:tc>
        <w:tc>
          <w:tcPr>
            <w:tcW w:w="2316"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218004-99</w:t>
            </w:r>
          </w:p>
        </w:tc>
        <w:tc>
          <w:tcPr>
            <w:tcW w:w="20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100</w:t>
            </w:r>
          </w:p>
        </w:tc>
      </w:tr>
    </w:tbl>
    <w:p w:rsidR="00F54DAA" w:rsidRPr="00AF1526" w:rsidRDefault="00F54DAA" w:rsidP="00F54DAA">
      <w:pPr>
        <w:spacing w:line="360" w:lineRule="auto"/>
        <w:rPr>
          <w:rFonts w:ascii="Kruti Dev 010" w:hAnsi="Kruti Dev 010"/>
          <w:sz w:val="24"/>
          <w:szCs w:val="24"/>
        </w:rPr>
      </w:pPr>
      <w:proofErr w:type="gramStart"/>
      <w:r w:rsidRPr="00AF1526">
        <w:rPr>
          <w:rFonts w:ascii="Kruti Dev 010" w:hAnsi="Kruti Dev 010"/>
          <w:sz w:val="24"/>
          <w:szCs w:val="24"/>
        </w:rPr>
        <w:t>lzksr</w:t>
      </w:r>
      <w:proofErr w:type="gramEnd"/>
      <w:r w:rsidRPr="00AF1526">
        <w:rPr>
          <w:rFonts w:ascii="Kruti Dev 010" w:hAnsi="Kruti Dev 010"/>
          <w:sz w:val="24"/>
          <w:szCs w:val="24"/>
        </w:rPr>
        <w:t xml:space="preserve"> &amp; ftyk lkaf[;dh; iqfLrdk</w:t>
      </w:r>
    </w:p>
    <w:p w:rsidR="00F54DAA" w:rsidRPr="00AF1526" w:rsidRDefault="00F54DAA" w:rsidP="00F54DAA">
      <w:pPr>
        <w:spacing w:line="360" w:lineRule="auto"/>
        <w:jc w:val="both"/>
        <w:rPr>
          <w:rFonts w:ascii="Kruti Dev 010" w:hAnsi="Kruti Dev 010"/>
          <w:sz w:val="24"/>
          <w:szCs w:val="24"/>
        </w:rPr>
      </w:pP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rkfydk 1 ls Li’V gS fd nUrsokM+k ftys esa dqy Hkwfe 218004-99 gsDVs;j gS A ftlesa xzkeh.k ou 32158-66 gsDVs;j gS A d`f’k ds fy, vizkIr Hkwfe 38324 gsDVs;j gS] ftlesa d`f’k dk;Z esa iz;qDr Hkwfe 11440 gsDVs;j] Ålj ,oa d`f’k v;ksX; Hkwfe 26884 gsDVs;j gS A iM+rh ds vfrfjDr vU; vd`f’k Hkwfe 29331-33 gsDVs;j gS] ftlesa LFkk;h pkjkxkg ,oa vU; ?kkl ds eSnku 3356-33 gsDVs;j rFkk d`f’k ;ksX; csdkj Hkwfe 25975 gsDVs;j gS A &gt;kfM+;ksa ds &gt;q.M rFkk ckx ckxhpksa dh la[;k fujad gS A nUrsokM+k ftyk esa dqy iMrh Hkwfe 17258 gsDVs;j gS] pkyw iM+rh dk {ks= 10347 gsDVs;j rFkk iqjkuh iM+rh dk {ks= 6911 gsDVs;j gS A ftys esa dqy fujk cks;k x;k {ks=Qy 100933 gsDVs;j gS] tks dqy ;ksx ls 117071-99 gsDVs;j de gS A</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rkfydk la[;k 1 ls Li’V gS fd nUrsokM+k ftys esa d`f’k ;ksX; Hkwfe ,oa xzkeh.k ou rFkk iM+rh Hkwfe dh izfr”kr fHkUu gS A ftys esa xzkeh.k ou Hkwfe dk izfr”kr 14-75 gS A tcfd d`f’k ds fy, vizkIr Hkwfe dk izfr”kr 17-58 gS] ftlesa vd`f’k dk;Z esa iz;qDr Hkwfe 5-25 izfr”kr rFkk Ålj ,oa d`f’k v;ksX; Hkwfe 12-33 izfr”kr gS A {ks= esa xzkeh.k Hkwfe dk izfr”kr d`f’k ds fy, vizkIr Hkwfe ls 2-83 izfr”kr de gS A {ks= esa iM+rh esa vfrfjDr vU; d`f’k Hkwfe 13-45 izfr”kr gS A ftlesa LFkk;h pjkxkg ,oa ?kkl ds eSnku 1-54 izfr”kr rFkk d`f’k ;ksX; csdkj Hkwfe 11-91 izfr”kr gS A {ks= esa LFkk;h pjkxkg ,oa ?kkl dk eSnku] d`f’k ;ksX; csdkj Hkwfe dh vis{kk 10-37 izfr”kr de gS A {ks= esa &gt;kfM+;ksa ds &gt;q.M rFkk ckx dk izfr”kr fujad gS A {ks= esa iM+rh Hkwfe ds varxZr 7-93 izfr”kr {ks=Qy gS] ftlesa pkyw iM+rh 4-75 izfr”kr rFkk iqjkuh iM+rh 3-18 izfr”kr gS A {ks= esa pkyw iM+rh Hkwfe dk izfr”kr iqjkuh iM+rh Hkwfe ls 1-57 izfr”kr vf/kd gS A</w:t>
      </w:r>
    </w:p>
    <w:p w:rsidR="00F54DAA" w:rsidRPr="00AF1526" w:rsidRDefault="00F54DAA" w:rsidP="00F54DAA">
      <w:pPr>
        <w:spacing w:line="360" w:lineRule="auto"/>
        <w:jc w:val="center"/>
        <w:rPr>
          <w:sz w:val="24"/>
          <w:szCs w:val="24"/>
        </w:rPr>
      </w:pPr>
      <w:proofErr w:type="gramStart"/>
      <w:r w:rsidRPr="00AF1526">
        <w:rPr>
          <w:rFonts w:ascii="Kruti Dev 010" w:hAnsi="Kruti Dev 010"/>
          <w:sz w:val="24"/>
          <w:szCs w:val="24"/>
        </w:rPr>
        <w:t>rkfydk</w:t>
      </w:r>
      <w:proofErr w:type="gramEnd"/>
      <w:r w:rsidRPr="00AF1526">
        <w:rPr>
          <w:rFonts w:ascii="Kruti Dev 010" w:hAnsi="Kruti Dev 010"/>
          <w:sz w:val="24"/>
          <w:szCs w:val="24"/>
        </w:rPr>
        <w:t xml:space="preserve"> 2  nUrsokM+k ftyk % “kL; izfr:i ¼2011&amp;13½</w:t>
      </w:r>
    </w:p>
    <w:tbl>
      <w:tblPr>
        <w:tblStyle w:val="TableGrid"/>
        <w:tblW w:w="0" w:type="auto"/>
        <w:jc w:val="center"/>
        <w:tblLook w:val="04A0"/>
      </w:tblPr>
      <w:tblGrid>
        <w:gridCol w:w="1951"/>
        <w:gridCol w:w="2552"/>
        <w:gridCol w:w="1763"/>
      </w:tblGrid>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Qly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{ks=Qy ¼gsDVs;j esa  ½</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dqy “kL; {ks= dk izfr”kr </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/kku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66795</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65-64</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xsgwa</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3-3</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0-003</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Tokj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140-7</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0-14</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eDdk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3202-6</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3-15</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dksnks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1502-7</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1-48</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dqVdh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21856-7</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21-48</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lkaok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2868-7</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2-82</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jkxh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256-7</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0-25</w:t>
            </w:r>
          </w:p>
        </w:tc>
      </w:tr>
      <w:tr w:rsidR="00F54DAA" w:rsidRPr="00AF1526" w:rsidTr="00EF1A3A">
        <w:trPr>
          <w:jc w:val="center"/>
        </w:trPr>
        <w:tc>
          <w:tcPr>
            <w:tcW w:w="1951"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 xml:space="preserve">dqy vukt </w:t>
            </w:r>
          </w:p>
        </w:tc>
        <w:tc>
          <w:tcPr>
            <w:tcW w:w="2552"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96625-9</w:t>
            </w:r>
          </w:p>
        </w:tc>
        <w:tc>
          <w:tcPr>
            <w:tcW w:w="1763"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94-95</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dqYFkh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925-3</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0-91</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mM+n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631-7</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0-62</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ewaax&amp;eksB</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218-3</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0-21</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vjgj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385</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0-36</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lastRenderedPageBreak/>
              <w:t xml:space="preserve">cjcV~Vh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53-3</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0-05</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vU; nkys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143</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0-14</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dqy nygu</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2356-3</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2-31</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“kkd&amp;lfCt;k¡</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886</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0-87</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fepZ&amp; e”kkys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98-6</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0-09</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“kadjdan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40-3</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0-04</w:t>
            </w:r>
          </w:p>
        </w:tc>
      </w:tr>
      <w:tr w:rsidR="00F54DAA" w:rsidRPr="00AF1526" w:rsidTr="00EF1A3A">
        <w:trPr>
          <w:jc w:val="center"/>
        </w:trPr>
        <w:tc>
          <w:tcPr>
            <w:tcW w:w="1951" w:type="dxa"/>
          </w:tcPr>
          <w:p w:rsidR="00F54DAA" w:rsidRPr="00AF1526" w:rsidRDefault="00F54DAA" w:rsidP="00EF1A3A">
            <w:pPr>
              <w:jc w:val="both"/>
              <w:rPr>
                <w:rFonts w:ascii="Kruti Dev 010" w:hAnsi="Kruti Dev 010"/>
                <w:b/>
                <w:sz w:val="24"/>
                <w:szCs w:val="24"/>
              </w:rPr>
            </w:pPr>
          </w:p>
        </w:tc>
        <w:tc>
          <w:tcPr>
            <w:tcW w:w="2552"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1024-9</w:t>
            </w:r>
          </w:p>
        </w:tc>
        <w:tc>
          <w:tcPr>
            <w:tcW w:w="1763"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1-00</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fry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26-3</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0-03</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ewaxQyh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0-6</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0-0005</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jkefry </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412-6</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0-41</w:t>
            </w:r>
          </w:p>
        </w:tc>
      </w:tr>
      <w:tr w:rsidR="00F54DAA" w:rsidRPr="00AF1526" w:rsidTr="00EF1A3A">
        <w:trPr>
          <w:jc w:val="center"/>
        </w:trPr>
        <w:tc>
          <w:tcPr>
            <w:tcW w:w="1951"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ljlksa</w:t>
            </w:r>
          </w:p>
        </w:tc>
        <w:tc>
          <w:tcPr>
            <w:tcW w:w="2552"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1314</w:t>
            </w:r>
          </w:p>
        </w:tc>
        <w:tc>
          <w:tcPr>
            <w:tcW w:w="1763"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1-29</w:t>
            </w:r>
          </w:p>
        </w:tc>
      </w:tr>
      <w:tr w:rsidR="00F54DAA" w:rsidRPr="00AF1526" w:rsidTr="00EF1A3A">
        <w:trPr>
          <w:jc w:val="center"/>
        </w:trPr>
        <w:tc>
          <w:tcPr>
            <w:tcW w:w="1951" w:type="dxa"/>
          </w:tcPr>
          <w:p w:rsidR="00F54DAA" w:rsidRPr="00AF1526" w:rsidRDefault="00F54DAA" w:rsidP="00EF1A3A">
            <w:pPr>
              <w:jc w:val="both"/>
              <w:rPr>
                <w:rFonts w:ascii="Kruti Dev 010" w:hAnsi="Kruti Dev 010"/>
                <w:b/>
                <w:sz w:val="24"/>
                <w:szCs w:val="24"/>
              </w:rPr>
            </w:pPr>
          </w:p>
        </w:tc>
        <w:tc>
          <w:tcPr>
            <w:tcW w:w="2552"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1753-5</w:t>
            </w:r>
          </w:p>
        </w:tc>
        <w:tc>
          <w:tcPr>
            <w:tcW w:w="1763"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1-72</w:t>
            </w:r>
          </w:p>
        </w:tc>
      </w:tr>
      <w:tr w:rsidR="00F54DAA" w:rsidRPr="00AF1526" w:rsidTr="00EF1A3A">
        <w:trPr>
          <w:jc w:val="center"/>
        </w:trPr>
        <w:tc>
          <w:tcPr>
            <w:tcW w:w="1951"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 xml:space="preserve">dqy Qlyh {ks= </w:t>
            </w:r>
          </w:p>
        </w:tc>
        <w:tc>
          <w:tcPr>
            <w:tcW w:w="2552"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101760-6</w:t>
            </w:r>
          </w:p>
        </w:tc>
        <w:tc>
          <w:tcPr>
            <w:tcW w:w="1763" w:type="dxa"/>
          </w:tcPr>
          <w:p w:rsidR="00F54DAA" w:rsidRPr="00AF1526" w:rsidRDefault="00F54DAA" w:rsidP="00EF1A3A">
            <w:pPr>
              <w:jc w:val="both"/>
              <w:rPr>
                <w:rFonts w:ascii="Kruti Dev 010" w:hAnsi="Kruti Dev 010"/>
                <w:b/>
                <w:sz w:val="24"/>
                <w:szCs w:val="24"/>
              </w:rPr>
            </w:pPr>
            <w:r w:rsidRPr="00AF1526">
              <w:rPr>
                <w:rFonts w:ascii="Kruti Dev 010" w:hAnsi="Kruti Dev 010"/>
                <w:b/>
                <w:sz w:val="24"/>
                <w:szCs w:val="24"/>
              </w:rPr>
              <w:t>100</w:t>
            </w:r>
          </w:p>
        </w:tc>
      </w:tr>
    </w:tbl>
    <w:p w:rsidR="00F54DAA" w:rsidRPr="00AF1526" w:rsidRDefault="00F54DAA" w:rsidP="00F54DAA">
      <w:pPr>
        <w:spacing w:line="360" w:lineRule="auto"/>
        <w:ind w:left="720" w:firstLine="720"/>
        <w:rPr>
          <w:rFonts w:ascii="Kruti Dev 010" w:hAnsi="Kruti Dev 010"/>
          <w:sz w:val="24"/>
          <w:szCs w:val="24"/>
        </w:rPr>
      </w:pPr>
      <w:proofErr w:type="gramStart"/>
      <w:r w:rsidRPr="00AF1526">
        <w:rPr>
          <w:rFonts w:ascii="Kruti Dev 010" w:hAnsi="Kruti Dev 010"/>
          <w:sz w:val="24"/>
          <w:szCs w:val="24"/>
        </w:rPr>
        <w:t>lzksr</w:t>
      </w:r>
      <w:proofErr w:type="gramEnd"/>
      <w:r w:rsidRPr="00AF1526">
        <w:rPr>
          <w:rFonts w:ascii="Kruti Dev 010" w:hAnsi="Kruti Dev 010"/>
          <w:sz w:val="24"/>
          <w:szCs w:val="24"/>
        </w:rPr>
        <w:t xml:space="preserve"> %&amp; ftyk lkaf[;dh; iqfLrdk</w:t>
      </w:r>
    </w:p>
    <w:p w:rsidR="00F54DAA" w:rsidRPr="00AF1526" w:rsidRDefault="00F54DAA" w:rsidP="00F54DAA">
      <w:pPr>
        <w:spacing w:line="360" w:lineRule="auto"/>
        <w:ind w:left="720"/>
        <w:jc w:val="both"/>
        <w:rPr>
          <w:rFonts w:ascii="Kruti Dev 010" w:hAnsi="Kruti Dev 010"/>
          <w:sz w:val="24"/>
          <w:szCs w:val="24"/>
        </w:rPr>
      </w:pPr>
      <w:r w:rsidRPr="00AF1526">
        <w:rPr>
          <w:rFonts w:ascii="Kruti Dev 010" w:hAnsi="Kruti Dev 010"/>
          <w:sz w:val="24"/>
          <w:szCs w:val="24"/>
        </w:rPr>
        <w:t xml:space="preserve">rkfydk </w:t>
      </w:r>
      <w:r w:rsidR="001F128D" w:rsidRPr="00AF1526">
        <w:rPr>
          <w:rFonts w:ascii="Kruti Dev 010" w:hAnsi="Kruti Dev 010"/>
          <w:sz w:val="24"/>
          <w:szCs w:val="24"/>
        </w:rPr>
        <w:t>2</w:t>
      </w:r>
      <w:r w:rsidRPr="00AF1526">
        <w:rPr>
          <w:rFonts w:ascii="Kruti Dev 010" w:hAnsi="Kruti Dev 010"/>
          <w:sz w:val="24"/>
          <w:szCs w:val="24"/>
        </w:rPr>
        <w:t xml:space="preserve"> ls Li’V gS fd nUrsokM+k {ks= esa dqy pkoy dk mRiknu 66795 gsDVs;j esa fd;k tkrk gS] tks dqy mRiknu dk 65-64 izfr”kr gS A {ks= esa xsgwa dk mRiknu 3-3 gs- esa fd;k x;k gS tks dqy [kk|kUu mRiknu dk 0-003 izfr”kr gS A {ks= esa Tokj dk mRiknu 140-7 gsDVS;j {ks= esa fd;k x;k gS A tks dqy “kL; mRiknu 0-14 izfr”kr gS A {ks= esa eDdk dk mRiknu 3202-6 gsDVs;j esa fd;k x;k gS] tks dqy [kk|kUu mRiknu {ks= dk 3-15 izfr”kr gS A {ks= esa dksnks dk mRiknu 1502-7 gsDVs;j esa fd;k x;k gS tks dqy Qly mRiknu {ks= dk 1-48 izfr”kr gS A {ks= esa eDdk dk mRiknu dksnks dh vis{kk 1699-9 gsDVs;j vf/kd {ks=Qy esa fd;k x;k gS A {ks= esa dqVdh dk mRiknu pkoy ds ckn lcls vf/kd {ks=Qy esa fd;k x;k gS A dqVdh dk mRiknu 21856-7 gsDVs;j {ks= esa fd;k x;k gS A tks dqy “kL; {ks= dk 21-48 izfr”kr esa fd;k x;k gS A dqVdh dk mRiknu pkoy dh vis{kk 44-16 izfr”kr dk {ks= esa fd;k x;k gS A {ks= esa dqy [kk|kUu Qly ds varxZr lkaok dk mRiknu 2868-7 gsDVs;j esa fd;k x;k gS rFkk lkaok dk mRiknu dqy “kL; {ks= dk 2-82 izfr”kr gS A {ks= esa [kk|kUu Qly mRiknu ds varxZr lcls vf/kd {ks= esa /kku] dqVdh] eDdk] lkaok] dksnks dk mRiknu fd;k x;k gS A </w:t>
      </w:r>
    </w:p>
    <w:p w:rsidR="00F54DAA" w:rsidRPr="00AF1526" w:rsidRDefault="00F54DAA" w:rsidP="00F54DAA">
      <w:pPr>
        <w:spacing w:line="360" w:lineRule="auto"/>
        <w:ind w:left="720"/>
        <w:jc w:val="both"/>
        <w:rPr>
          <w:rFonts w:ascii="Kruti Dev 010" w:hAnsi="Kruti Dev 010"/>
          <w:sz w:val="24"/>
          <w:szCs w:val="24"/>
        </w:rPr>
      </w:pPr>
      <w:r w:rsidRPr="00AF1526">
        <w:rPr>
          <w:rFonts w:ascii="Kruti Dev 010" w:hAnsi="Kruti Dev 010"/>
          <w:sz w:val="24"/>
          <w:szCs w:val="24"/>
        </w:rPr>
        <w:t xml:space="preserve">rkfydk 2 ds vuqlkj {ks= esa nygu Qlyksa dk mRiknu 2356-3 gsDVs;j {ks= esa fd;k x;k gS A {ks= nygu Qly ds :i esa dqYFkh dk mRiknu 925-3 gsDVs;j {ks= esa fd;k x;k gS] tks dqy mRiknu dk 0-91 izfr”kr gS A ftys esa mM+n dk mRiknu 631-7 gsDVs;j eas fd;k x;k gS tks dqy “kL; {ks= dk 0-62 izfr”kr gS A nygu ds :i esa ewax&amp;eksB dk mRiknu 218-3 gsDVs;j {ks= esa fd;k x;k gS tks dqy [kk|kUUk mRiknu dk 0-21 izfr”kr gS A {ks= esa vjgj dk mRiknu 385 gsDVs;j esa fd;k x;k gS tks dqy Qly {ks= dk 0-38 izfr”kr gS A {ks= esa nygu Qly ds :i esa cjcV~Vh dk mRiknu] dqy [kk|kUu {ks= dk 533 gsDVs;j {ks= ij fd;k x;k gS tks dqy [kk|kUu mRiknu dk 0-05 izfr”kr gS A mijksDr nygu Qlyksa ds vykok vU; nygu Qlyksa dk mRiknu 143 gsDVs;j {ks= esa fd;k x;k gS tks dqy [kk|kUu Qly mRiknu dk 0-14 izfr”kr gS A {ks= esa nygu Qly ds :i esa lcls vf/kd {ks= esa dqYFkh ,oa mM+n dk mRiknu fy;k x;k gS A </w:t>
      </w:r>
    </w:p>
    <w:p w:rsidR="00F54DAA" w:rsidRPr="00AF1526" w:rsidRDefault="00F54DAA" w:rsidP="00F54DAA">
      <w:pPr>
        <w:spacing w:line="360" w:lineRule="auto"/>
        <w:ind w:left="720"/>
        <w:jc w:val="both"/>
        <w:rPr>
          <w:rFonts w:ascii="Kruti Dev 010" w:hAnsi="Kruti Dev 010"/>
          <w:sz w:val="24"/>
          <w:szCs w:val="24"/>
        </w:rPr>
      </w:pPr>
      <w:r w:rsidRPr="00AF1526">
        <w:rPr>
          <w:rFonts w:ascii="Kruti Dev 010" w:hAnsi="Kruti Dev 010"/>
          <w:sz w:val="24"/>
          <w:szCs w:val="24"/>
        </w:rPr>
        <w:t xml:space="preserve">rkfydk -2 ls Li’V gksrk gS fd {ks= esa [kk|kUu Qlyksa ds vykok vU; “kkd&amp;lfCt;ka] fepZ elkysa] “kadjdan] rFkk frygu Qlyksa esa fry] ewaxQyh] jkefry vkSj ljlksa dk Hkh mRiknu fd;k x;k gS A nUrsokM+k ftys esa </w:t>
      </w:r>
      <w:r w:rsidRPr="00AF1526">
        <w:rPr>
          <w:rFonts w:ascii="Kruti Dev 010" w:hAnsi="Kruti Dev 010"/>
          <w:sz w:val="24"/>
          <w:szCs w:val="24"/>
        </w:rPr>
        <w:lastRenderedPageBreak/>
        <w:t xml:space="preserve">“kkd&amp;lfCt;ksa dk mRiknu 886 gsDVs;j {ks= esa fd;k x;k gS tks dqy Qly mRiknu dk 0-87 izfr”kr gS A fepZ&amp;elkys dk mRiknu 98-6 gsDVs;j esa fd;k x;k gS] tks dqy “kL; {ks= dk 0-09 izfr”kr gS A “kadjdan dk mRiknu 40-3 gsDVs;j {ks= esa fd;k x;k gS A tks dqy Qly mRiknu dk 0-04 izfr”kr gS rFkk {ks= esa dqy “kkd&amp;lfCt;ka] fepZ elkys vkSj “kadjdan dk mRiknu 1024-9 gsDVs;j {ks= ij fd;k x;k gS tks fd dqy mRiknu dk 1 izfr”kr gS A dqy frygu Qly dk mRiknu {ks= esa 1753-5 gsDVs;j {ks= esa fd;k x;k gS] tks dqy “kL; mRiknu dk 1-72 izfr”kr gS A {ks= esa fry dk mRiknu 26-3 gsDVs;j Hkwfe ij fd;k x;k gS] tks dqy “kL; mRiknu dk 1-72 izfr”kr gS A {ks= esa fry dk mRiknu 26-3 gsDVs;j Hkwfe ij fd;k x;k gS] tks dqy “kL; mRiknu dk 0-03 izfr”kr gS A ewaxQyh dk mRiknu 0-6 gsDVs;j {ks= ij fd;k x;k gS] tks dqy mRiknu dk 0-0005 izfr”kr gS A {ks= esa jkefry dk mRiknu 412-6 gsDVs;j Hkwfe ij fd;k x;k gS tks dqy “kL; mRiknu dk 0-41 izfr”kr gS A {ks= esa frygu ds :i esa ljlksa dk mRiknu 1314-0 gsDVs;j ij fd;k gS tks dqy “kL; mRiknu dk 1-29 izfr”kr gS A ljlksa dk mRiknu frygu Qly ds :i esa lcls vf/kd {ks= esa mRiknu fd;k x;k gS A frygu Qly ds lkFk&amp;lkFk js”ksnkj Qly dk mRiknu Hkh {ks= ds dqy mRiknu dk 17-3 gsDVs;j Hkwfe ij fd;k x;k gS tks dqy mRiknu dk 0-02 izfr”kr gSA </w:t>
      </w:r>
    </w:p>
    <w:p w:rsidR="00F54DAA" w:rsidRPr="00AF1526" w:rsidRDefault="00F54DAA" w:rsidP="00F54DAA">
      <w:pPr>
        <w:spacing w:line="360" w:lineRule="auto"/>
        <w:ind w:left="720"/>
        <w:jc w:val="both"/>
        <w:rPr>
          <w:rFonts w:ascii="Kruti Dev 010" w:hAnsi="Kruti Dev 010"/>
          <w:sz w:val="24"/>
          <w:szCs w:val="24"/>
        </w:rPr>
      </w:pPr>
      <w:proofErr w:type="gramStart"/>
      <w:r w:rsidRPr="00AF1526">
        <w:rPr>
          <w:rFonts w:ascii="Kruti Dev 010" w:hAnsi="Kruti Dev 010"/>
          <w:sz w:val="24"/>
          <w:szCs w:val="24"/>
        </w:rPr>
        <w:t>mijksDr</w:t>
      </w:r>
      <w:proofErr w:type="gramEnd"/>
      <w:r w:rsidRPr="00AF1526">
        <w:rPr>
          <w:rFonts w:ascii="Kruti Dev 010" w:hAnsi="Kruti Dev 010"/>
          <w:sz w:val="24"/>
          <w:szCs w:val="24"/>
        </w:rPr>
        <w:t xml:space="preserve"> rkfydk vuqlkj dqy Qlyh {ks= dk mRiknu 101760-6 gsDVs;j Hkwfe ij fd;k x;k tks fd Qlyh {ks= dk 100 izfr”kr gS  </w:t>
      </w:r>
    </w:p>
    <w:p w:rsidR="001F128D" w:rsidRPr="00AF1526" w:rsidRDefault="001F128D" w:rsidP="00F54DAA">
      <w:pPr>
        <w:spacing w:line="360" w:lineRule="auto"/>
        <w:jc w:val="center"/>
        <w:rPr>
          <w:rFonts w:ascii="Kruti Dev 010" w:hAnsi="Kruti Dev 010"/>
          <w:sz w:val="24"/>
          <w:szCs w:val="24"/>
        </w:rPr>
      </w:pPr>
    </w:p>
    <w:p w:rsidR="00F54DAA" w:rsidRPr="00AF1526" w:rsidRDefault="00F54DAA" w:rsidP="00F54DAA">
      <w:pPr>
        <w:spacing w:line="360" w:lineRule="auto"/>
        <w:jc w:val="center"/>
        <w:rPr>
          <w:rFonts w:ascii="Kruti Dev 010" w:hAnsi="Kruti Dev 010"/>
          <w:sz w:val="24"/>
          <w:szCs w:val="24"/>
        </w:rPr>
      </w:pPr>
      <w:proofErr w:type="gramStart"/>
      <w:r w:rsidRPr="00AF1526">
        <w:rPr>
          <w:rFonts w:ascii="Kruti Dev 010" w:hAnsi="Kruti Dev 010"/>
          <w:sz w:val="24"/>
          <w:szCs w:val="24"/>
        </w:rPr>
        <w:t>rkfydk</w:t>
      </w:r>
      <w:proofErr w:type="gramEnd"/>
      <w:r w:rsidRPr="00AF1526">
        <w:rPr>
          <w:rFonts w:ascii="Kruti Dev 010" w:hAnsi="Kruti Dev 010"/>
          <w:sz w:val="24"/>
          <w:szCs w:val="24"/>
        </w:rPr>
        <w:t xml:space="preserve"> 3 nUrsokM+k ftyk % /kku ds {ks= dk fooj.k ¼2011&amp;13 ½</w:t>
      </w:r>
    </w:p>
    <w:tbl>
      <w:tblPr>
        <w:tblStyle w:val="TableGrid"/>
        <w:tblW w:w="0" w:type="auto"/>
        <w:tblInd w:w="1008" w:type="dxa"/>
        <w:tblLook w:val="04A0"/>
      </w:tblPr>
      <w:tblGrid>
        <w:gridCol w:w="2250"/>
        <w:gridCol w:w="2713"/>
        <w:gridCol w:w="2147"/>
      </w:tblGrid>
      <w:tr w:rsidR="00F54DAA" w:rsidRPr="00AF1526" w:rsidTr="00EF1A3A">
        <w:tc>
          <w:tcPr>
            <w:tcW w:w="225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fodkl[k.M </w:t>
            </w:r>
          </w:p>
        </w:tc>
        <w:tc>
          <w:tcPr>
            <w:tcW w:w="2713"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/kku dk {ks=Qy gsDVs;j esa </w:t>
            </w:r>
          </w:p>
        </w:tc>
        <w:tc>
          <w:tcPr>
            <w:tcW w:w="2147"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dqy “kL; {ks= dk izfr”kr </w:t>
            </w:r>
          </w:p>
        </w:tc>
      </w:tr>
      <w:tr w:rsidR="00F54DAA" w:rsidRPr="00AF1526" w:rsidTr="00EF1A3A">
        <w:tc>
          <w:tcPr>
            <w:tcW w:w="225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nUrsokM+k </w:t>
            </w:r>
          </w:p>
        </w:tc>
        <w:tc>
          <w:tcPr>
            <w:tcW w:w="2713"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20222-5</w:t>
            </w:r>
          </w:p>
        </w:tc>
        <w:tc>
          <w:tcPr>
            <w:tcW w:w="2147"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30-28</w:t>
            </w:r>
          </w:p>
        </w:tc>
      </w:tr>
      <w:tr w:rsidR="00F54DAA" w:rsidRPr="00AF1526" w:rsidTr="00EF1A3A">
        <w:tc>
          <w:tcPr>
            <w:tcW w:w="225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xhne </w:t>
            </w:r>
          </w:p>
        </w:tc>
        <w:tc>
          <w:tcPr>
            <w:tcW w:w="2713"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18898-4</w:t>
            </w:r>
          </w:p>
        </w:tc>
        <w:tc>
          <w:tcPr>
            <w:tcW w:w="2147"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28-29</w:t>
            </w:r>
          </w:p>
        </w:tc>
      </w:tr>
      <w:tr w:rsidR="00F54DAA" w:rsidRPr="00AF1526" w:rsidTr="00EF1A3A">
        <w:tc>
          <w:tcPr>
            <w:tcW w:w="225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dqavkdks.Mk </w:t>
            </w:r>
          </w:p>
        </w:tc>
        <w:tc>
          <w:tcPr>
            <w:tcW w:w="2713"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13950-4</w:t>
            </w:r>
          </w:p>
        </w:tc>
        <w:tc>
          <w:tcPr>
            <w:tcW w:w="2147"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20-89</w:t>
            </w:r>
          </w:p>
        </w:tc>
      </w:tr>
      <w:tr w:rsidR="00F54DAA" w:rsidRPr="00AF1526" w:rsidTr="00EF1A3A">
        <w:tc>
          <w:tcPr>
            <w:tcW w:w="225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dVsdY;k.k </w:t>
            </w:r>
          </w:p>
        </w:tc>
        <w:tc>
          <w:tcPr>
            <w:tcW w:w="2713"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13723-7</w:t>
            </w:r>
          </w:p>
        </w:tc>
        <w:tc>
          <w:tcPr>
            <w:tcW w:w="2147"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20-54</w:t>
            </w:r>
          </w:p>
        </w:tc>
      </w:tr>
      <w:tr w:rsidR="00F54DAA" w:rsidRPr="00AF1526" w:rsidTr="00EF1A3A">
        <w:tc>
          <w:tcPr>
            <w:tcW w:w="225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;ksx </w:t>
            </w:r>
          </w:p>
        </w:tc>
        <w:tc>
          <w:tcPr>
            <w:tcW w:w="2713"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66795</w:t>
            </w:r>
          </w:p>
        </w:tc>
        <w:tc>
          <w:tcPr>
            <w:tcW w:w="2147"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100</w:t>
            </w:r>
          </w:p>
        </w:tc>
      </w:tr>
    </w:tbl>
    <w:p w:rsidR="00F54DAA" w:rsidRPr="00AF1526" w:rsidRDefault="00F54DAA" w:rsidP="00F54DAA">
      <w:pPr>
        <w:spacing w:line="360" w:lineRule="auto"/>
        <w:ind w:firstLine="720"/>
        <w:jc w:val="both"/>
        <w:rPr>
          <w:rFonts w:ascii="Kruti Dev 010" w:hAnsi="Kruti Dev 010"/>
          <w:sz w:val="24"/>
          <w:szCs w:val="24"/>
        </w:rPr>
      </w:pP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rkfydk </w:t>
      </w:r>
      <w:r w:rsidR="001F128D" w:rsidRPr="00AF1526">
        <w:rPr>
          <w:rFonts w:ascii="Kruti Dev 010" w:hAnsi="Kruti Dev 010"/>
          <w:sz w:val="24"/>
          <w:szCs w:val="24"/>
        </w:rPr>
        <w:t>3</w:t>
      </w:r>
      <w:r w:rsidRPr="00AF1526">
        <w:rPr>
          <w:rFonts w:ascii="Kruti Dev 010" w:hAnsi="Kruti Dev 010"/>
          <w:sz w:val="24"/>
          <w:szCs w:val="24"/>
        </w:rPr>
        <w:t xml:space="preserve"> ls Kkr gS fd nUrsokM+k ftyk esa /kku dk mRiknu fodkl[k.Mksa fHkUu&amp;fHkUu gS A {ks= esa [kk|kUu Qly ds :i esa dqy 66795 gsDVs;j {ks= esa fd;k x;k gS] fodkl[k.M nUrsokM+k esa 20222-5 gsDVs;j {ks= ij /kku dk mRiknu fd;k x;k gS] tks dqy ftys dk 30-28 izfr”kr gS A fodkl[k.M xhne esas /kku dk {ks=Qy 18898-4 gsDVs;j gS tks dqy “kL; {ks= dk 28-29 izfr”kr gS A fodkl[k.M nUrsokM+k esa /kku dk {ks=Qy fodkl[k.M nUrsokM+k esa /kku dk {ks=Qy fodkl[k.M xhne ls 1324-1 gsDVs;j vf/kd gS A xhne esa /kku mRiknu dh izfr”kr fodkl[k.M nUrsokM+k ls 1-99 izfr”kr de gS A fodkl[k.M dqvkadks.Mk esa /kku dk mRiknu 13950-4 gsDVs;j {ks= esa fd;k x;k gS A tks dqy [kk|kUu </w:t>
      </w:r>
      <w:r w:rsidRPr="00AF1526">
        <w:rPr>
          <w:rFonts w:ascii="Kruti Dev 010" w:hAnsi="Kruti Dev 010"/>
          <w:sz w:val="24"/>
          <w:szCs w:val="24"/>
        </w:rPr>
        <w:lastRenderedPageBreak/>
        <w:t xml:space="preserve">dk 20-89 izfr”kr mRiknu gS A fodkl[k.M dVsdY;k.k us 13723-7 gsDVs;j {ks= esa /kku dk mRiknu fd;k x;k gS tks “kL; o mRiknu dk 20-54 izfr”kr gS A fodkl dqavkdks.Mk esa fodkl[k.M dVsdY;k.k ls 226-7 gsDVs;j vf/kd Hkwfe ij /kku dk mRiknu fd;k gS A tks “kL; mRiknu esa fodkl[k.M dVsdY;k.k ls -35 izfr”kr vf/kd mRiknu gS A </w:t>
      </w:r>
    </w:p>
    <w:p w:rsidR="00F54DAA" w:rsidRPr="00AF1526" w:rsidRDefault="00F54DAA" w:rsidP="00F54DAA">
      <w:pPr>
        <w:spacing w:line="360" w:lineRule="auto"/>
        <w:jc w:val="both"/>
        <w:rPr>
          <w:rFonts w:ascii="Kruti Dev 010" w:hAnsi="Kruti Dev 010"/>
          <w:sz w:val="24"/>
          <w:szCs w:val="24"/>
        </w:rPr>
      </w:pPr>
      <w:proofErr w:type="gramStart"/>
      <w:r w:rsidRPr="00AF1526">
        <w:rPr>
          <w:rFonts w:ascii="Kruti Dev 010" w:hAnsi="Kruti Dev 010"/>
          <w:sz w:val="24"/>
          <w:szCs w:val="24"/>
        </w:rPr>
        <w:t>mijksDr</w:t>
      </w:r>
      <w:proofErr w:type="gramEnd"/>
      <w:r w:rsidRPr="00AF1526">
        <w:rPr>
          <w:rFonts w:ascii="Kruti Dev 010" w:hAnsi="Kruti Dev 010"/>
          <w:sz w:val="24"/>
          <w:szCs w:val="24"/>
        </w:rPr>
        <w:t xml:space="preserve"> rkfydk ls Kkr gS fd ftys esa [kk|kUu Qly ds :i esa /kku dk mRiknu lokZf/kd {ks=Qy ij fd;k x;k gS A nUrsokM+k ftyk esa dqy [kk+|kUu ds :i esa /kku dk mRiknu 69-30 izfr”kr gS] tks vU; rhuksa fodkl[k.Mks ¼xhne] dqavkdks.Mk vkSj dVsdY;k.k½ ls vf/kd gS A</w:t>
      </w:r>
    </w:p>
    <w:p w:rsidR="001F128D" w:rsidRPr="00AF1526" w:rsidRDefault="001F128D" w:rsidP="00F54DAA">
      <w:pPr>
        <w:spacing w:line="360" w:lineRule="auto"/>
        <w:jc w:val="both"/>
        <w:rPr>
          <w:rFonts w:ascii="Kruti Dev 010" w:hAnsi="Kruti Dev 010"/>
          <w:sz w:val="24"/>
          <w:szCs w:val="24"/>
        </w:rPr>
      </w:pPr>
      <w:r w:rsidRPr="00AF1526">
        <w:rPr>
          <w:rFonts w:ascii="Kruti Dev 010" w:hAnsi="Kruti Dev 010"/>
          <w:sz w:val="24"/>
          <w:szCs w:val="24"/>
        </w:rPr>
        <w:t>rkfydk 4 ls Li’V gksrk gS fd {ks= esa eksVs vukt ds varxZr dqVdh dk mRiknu vf/kd gS A dqy “kL; {ks= dk 21-48 izfr”kr ij dqVdh dk mRiknu fy</w:t>
      </w:r>
      <w:proofErr w:type="gramStart"/>
      <w:r w:rsidRPr="00AF1526">
        <w:rPr>
          <w:rFonts w:ascii="Kruti Dev 010" w:hAnsi="Kruti Dev 010"/>
          <w:sz w:val="24"/>
          <w:szCs w:val="24"/>
        </w:rPr>
        <w:t>;k</w:t>
      </w:r>
      <w:proofErr w:type="gramEnd"/>
      <w:r w:rsidRPr="00AF1526">
        <w:rPr>
          <w:rFonts w:ascii="Kruti Dev 010" w:hAnsi="Kruti Dev 010"/>
          <w:sz w:val="24"/>
          <w:szCs w:val="24"/>
        </w:rPr>
        <w:t xml:space="preserve"> x;k gS tks dqy vukt mRiknu dk 22-62 izfr”kr gS A eDdk dk mRiknu “kL; {ks= dk 3-15 izfr”kr gS A tks dqy vukt mRiknu dk 3-31 izfr”kr gS A</w:t>
      </w:r>
    </w:p>
    <w:p w:rsidR="001F128D" w:rsidRPr="00AF1526" w:rsidRDefault="001F128D" w:rsidP="00F54DAA">
      <w:pPr>
        <w:spacing w:line="360" w:lineRule="auto"/>
        <w:jc w:val="center"/>
        <w:rPr>
          <w:rFonts w:ascii="Kruti Dev 010" w:hAnsi="Kruti Dev 010"/>
          <w:sz w:val="24"/>
          <w:szCs w:val="24"/>
        </w:rPr>
      </w:pPr>
    </w:p>
    <w:p w:rsidR="00F54DAA" w:rsidRPr="00AF1526" w:rsidRDefault="00F54DAA" w:rsidP="00F54DAA">
      <w:pPr>
        <w:spacing w:line="360" w:lineRule="auto"/>
        <w:jc w:val="center"/>
        <w:rPr>
          <w:rFonts w:ascii="Kruti Dev 010" w:hAnsi="Kruti Dev 010"/>
          <w:sz w:val="24"/>
          <w:szCs w:val="24"/>
        </w:rPr>
      </w:pPr>
      <w:proofErr w:type="gramStart"/>
      <w:r w:rsidRPr="00AF1526">
        <w:rPr>
          <w:rFonts w:ascii="Kruti Dev 010" w:hAnsi="Kruti Dev 010"/>
          <w:sz w:val="24"/>
          <w:szCs w:val="24"/>
        </w:rPr>
        <w:t>rkfydk</w:t>
      </w:r>
      <w:proofErr w:type="gramEnd"/>
      <w:r w:rsidRPr="00AF1526">
        <w:rPr>
          <w:rFonts w:ascii="Kruti Dev 010" w:hAnsi="Kruti Dev 010"/>
          <w:sz w:val="24"/>
          <w:szCs w:val="24"/>
        </w:rPr>
        <w:t xml:space="preserve"> 4 nUrsokM+k ftyk % eksVs vukt dk forj.k ¼2011½</w:t>
      </w:r>
    </w:p>
    <w:tbl>
      <w:tblPr>
        <w:tblStyle w:val="TableGrid"/>
        <w:tblW w:w="0" w:type="auto"/>
        <w:tblInd w:w="468" w:type="dxa"/>
        <w:tblLook w:val="04A0"/>
      </w:tblPr>
      <w:tblGrid>
        <w:gridCol w:w="1908"/>
        <w:gridCol w:w="2977"/>
        <w:gridCol w:w="2855"/>
      </w:tblGrid>
      <w:tr w:rsidR="00F54DAA" w:rsidRPr="00AF1526" w:rsidTr="00EF1A3A">
        <w:tc>
          <w:tcPr>
            <w:tcW w:w="1908"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eksVs vukt </w:t>
            </w:r>
          </w:p>
        </w:tc>
        <w:tc>
          <w:tcPr>
            <w:tcW w:w="2977"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dqy “kL; {ks= dk izfr”kr </w:t>
            </w:r>
          </w:p>
        </w:tc>
        <w:tc>
          <w:tcPr>
            <w:tcW w:w="28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dqy vukt {ks= dk izfr”kr </w:t>
            </w:r>
          </w:p>
        </w:tc>
      </w:tr>
      <w:tr w:rsidR="00F54DAA" w:rsidRPr="00AF1526" w:rsidTr="00EF1A3A">
        <w:tc>
          <w:tcPr>
            <w:tcW w:w="1908"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dqVdh </w:t>
            </w:r>
          </w:p>
        </w:tc>
        <w:tc>
          <w:tcPr>
            <w:tcW w:w="2977"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21-48</w:t>
            </w:r>
          </w:p>
        </w:tc>
        <w:tc>
          <w:tcPr>
            <w:tcW w:w="28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22-62</w:t>
            </w:r>
          </w:p>
        </w:tc>
      </w:tr>
      <w:tr w:rsidR="00F54DAA" w:rsidRPr="00AF1526" w:rsidTr="00EF1A3A">
        <w:tc>
          <w:tcPr>
            <w:tcW w:w="1908"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eDdk </w:t>
            </w:r>
          </w:p>
        </w:tc>
        <w:tc>
          <w:tcPr>
            <w:tcW w:w="2977"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3-15</w:t>
            </w:r>
          </w:p>
        </w:tc>
        <w:tc>
          <w:tcPr>
            <w:tcW w:w="28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3-31</w:t>
            </w:r>
          </w:p>
        </w:tc>
      </w:tr>
      <w:tr w:rsidR="00F54DAA" w:rsidRPr="00AF1526" w:rsidTr="00EF1A3A">
        <w:tc>
          <w:tcPr>
            <w:tcW w:w="1908"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lkoka </w:t>
            </w:r>
          </w:p>
        </w:tc>
        <w:tc>
          <w:tcPr>
            <w:tcW w:w="2977"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2-82</w:t>
            </w:r>
          </w:p>
        </w:tc>
        <w:tc>
          <w:tcPr>
            <w:tcW w:w="28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2-97</w:t>
            </w:r>
          </w:p>
        </w:tc>
      </w:tr>
      <w:tr w:rsidR="00F54DAA" w:rsidRPr="00AF1526" w:rsidTr="00EF1A3A">
        <w:tc>
          <w:tcPr>
            <w:tcW w:w="1908"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dksnks </w:t>
            </w:r>
          </w:p>
        </w:tc>
        <w:tc>
          <w:tcPr>
            <w:tcW w:w="2977"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1-48</w:t>
            </w:r>
          </w:p>
        </w:tc>
        <w:tc>
          <w:tcPr>
            <w:tcW w:w="28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1-55</w:t>
            </w:r>
          </w:p>
        </w:tc>
      </w:tr>
      <w:tr w:rsidR="00F54DAA" w:rsidRPr="00AF1526" w:rsidTr="00EF1A3A">
        <w:tc>
          <w:tcPr>
            <w:tcW w:w="1908"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Tokj </w:t>
            </w:r>
          </w:p>
        </w:tc>
        <w:tc>
          <w:tcPr>
            <w:tcW w:w="2977"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0-14</w:t>
            </w:r>
          </w:p>
        </w:tc>
        <w:tc>
          <w:tcPr>
            <w:tcW w:w="28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0-14</w:t>
            </w:r>
          </w:p>
        </w:tc>
      </w:tr>
      <w:tr w:rsidR="00F54DAA" w:rsidRPr="00AF1526" w:rsidTr="00EF1A3A">
        <w:tc>
          <w:tcPr>
            <w:tcW w:w="1908"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 xml:space="preserve">;ksx </w:t>
            </w:r>
          </w:p>
        </w:tc>
        <w:tc>
          <w:tcPr>
            <w:tcW w:w="2977"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29-07</w:t>
            </w:r>
          </w:p>
        </w:tc>
        <w:tc>
          <w:tcPr>
            <w:tcW w:w="2855" w:type="dxa"/>
          </w:tcPr>
          <w:p w:rsidR="00F54DAA" w:rsidRPr="00AF1526" w:rsidRDefault="00F54DAA" w:rsidP="00EF1A3A">
            <w:pPr>
              <w:jc w:val="both"/>
              <w:rPr>
                <w:rFonts w:ascii="Kruti Dev 010" w:hAnsi="Kruti Dev 010"/>
                <w:sz w:val="24"/>
                <w:szCs w:val="24"/>
              </w:rPr>
            </w:pPr>
            <w:r w:rsidRPr="00AF1526">
              <w:rPr>
                <w:rFonts w:ascii="Kruti Dev 010" w:hAnsi="Kruti Dev 010"/>
                <w:sz w:val="24"/>
                <w:szCs w:val="24"/>
              </w:rPr>
              <w:t>30-59</w:t>
            </w:r>
          </w:p>
        </w:tc>
      </w:tr>
    </w:tbl>
    <w:p w:rsidR="00F54DAA" w:rsidRPr="00AF1526" w:rsidRDefault="00F54DAA" w:rsidP="001F128D">
      <w:pPr>
        <w:spacing w:line="360" w:lineRule="auto"/>
        <w:ind w:firstLine="720"/>
        <w:rPr>
          <w:rFonts w:ascii="Kruti Dev 010" w:hAnsi="Kruti Dev 010"/>
          <w:sz w:val="24"/>
          <w:szCs w:val="24"/>
        </w:rPr>
      </w:pPr>
      <w:proofErr w:type="gramStart"/>
      <w:r w:rsidRPr="00AF1526">
        <w:rPr>
          <w:rFonts w:ascii="Kruti Dev 010" w:hAnsi="Kruti Dev 010"/>
          <w:sz w:val="24"/>
          <w:szCs w:val="24"/>
        </w:rPr>
        <w:t>lzksr</w:t>
      </w:r>
      <w:proofErr w:type="gramEnd"/>
      <w:r w:rsidRPr="00AF1526">
        <w:rPr>
          <w:rFonts w:ascii="Kruti Dev 010" w:hAnsi="Kruti Dev 010"/>
          <w:sz w:val="24"/>
          <w:szCs w:val="24"/>
        </w:rPr>
        <w:t xml:space="preserve"> &amp; ftyk lkaf[;dh; iqfLrdk</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{ks= esa lkoka dk mRiknu “kL; {ks= dk 2-82 izfr”kr {ks=Qy ij fd;k x;k gS tks dqy vukt mRiknu dk 2-97 izfr”kr gS A dksnks dk mRiknu dqy “kL; {ks=Qy dk  1-48 izfr”kr {ks= ij fd;k x;k gS tks dqy vukt mRiknu dk 1-55 izfr”kr gS A v/;;u {ks= esa Tokj dk mRiknu 140-7 gsDVs;j {ks= ij fd;k x;k gS tks dqy “kL; {ks= dk 0-14 izfr”kr rFkk dqy vukt mRiknu dk 0-15 izfr”kr {ks= gS A v/;;u {ks= esa 29430 gsDVs;j {ks= esa eksVs vukt dk mRiknu fd;k x;k gS A tks dqy “kL; {ks= dk 29-07 izfr”kr vkSj dqy vukt {ks= dk 30-59 izfr”kr gS A </w:t>
      </w:r>
    </w:p>
    <w:p w:rsidR="00F54DAA" w:rsidRPr="00AF1526" w:rsidRDefault="00F54DAA" w:rsidP="00F54DAA">
      <w:pPr>
        <w:spacing w:line="360" w:lineRule="auto"/>
        <w:jc w:val="center"/>
        <w:rPr>
          <w:rFonts w:ascii="Kruti Dev 010" w:hAnsi="Kruti Dev 010"/>
          <w:sz w:val="24"/>
          <w:szCs w:val="24"/>
        </w:rPr>
      </w:pPr>
      <w:proofErr w:type="gramStart"/>
      <w:r w:rsidRPr="00AF1526">
        <w:rPr>
          <w:rFonts w:ascii="Kruti Dev 010" w:hAnsi="Kruti Dev 010"/>
          <w:sz w:val="24"/>
          <w:szCs w:val="24"/>
        </w:rPr>
        <w:t>rkfydk  5</w:t>
      </w:r>
      <w:proofErr w:type="gramEnd"/>
      <w:r w:rsidRPr="00AF1526">
        <w:rPr>
          <w:rFonts w:ascii="Kruti Dev 010" w:hAnsi="Kruti Dev 010"/>
          <w:sz w:val="24"/>
          <w:szCs w:val="24"/>
        </w:rPr>
        <w:t xml:space="preserve"> nUrsokM+k ftyk % [kjhQ ,oa jch Qlyks dk fooj.k ¼2011&amp;13½</w:t>
      </w:r>
    </w:p>
    <w:tbl>
      <w:tblPr>
        <w:tblStyle w:val="TableGrid"/>
        <w:tblW w:w="0" w:type="auto"/>
        <w:tblInd w:w="828" w:type="dxa"/>
        <w:tblLook w:val="04A0"/>
      </w:tblPr>
      <w:tblGrid>
        <w:gridCol w:w="1710"/>
        <w:gridCol w:w="1440"/>
        <w:gridCol w:w="1335"/>
        <w:gridCol w:w="1771"/>
        <w:gridCol w:w="1394"/>
      </w:tblGrid>
      <w:tr w:rsidR="00F54DAA" w:rsidRPr="00AF1526" w:rsidTr="001F128D">
        <w:tc>
          <w:tcPr>
            <w:tcW w:w="1710" w:type="dxa"/>
            <w:vMerge w:val="restart"/>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fodkl[k.M </w:t>
            </w:r>
          </w:p>
        </w:tc>
        <w:tc>
          <w:tcPr>
            <w:tcW w:w="2775" w:type="dxa"/>
            <w:gridSpan w:val="2"/>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{ks=Qy ¼gsDVs;j esa½</w:t>
            </w:r>
          </w:p>
        </w:tc>
        <w:tc>
          <w:tcPr>
            <w:tcW w:w="3165" w:type="dxa"/>
            <w:gridSpan w:val="2"/>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dqy Qlyh {ks= dk izfr”kr</w:t>
            </w:r>
          </w:p>
        </w:tc>
      </w:tr>
      <w:tr w:rsidR="00F54DAA" w:rsidRPr="00AF1526" w:rsidTr="001F128D">
        <w:tc>
          <w:tcPr>
            <w:tcW w:w="1710" w:type="dxa"/>
            <w:vMerge/>
          </w:tcPr>
          <w:p w:rsidR="00F54DAA" w:rsidRPr="00AF1526" w:rsidRDefault="00F54DAA" w:rsidP="00EF1A3A">
            <w:pPr>
              <w:spacing w:line="360" w:lineRule="auto"/>
              <w:jc w:val="both"/>
              <w:rPr>
                <w:rFonts w:ascii="Kruti Dev 010" w:hAnsi="Kruti Dev 010"/>
                <w:sz w:val="24"/>
                <w:szCs w:val="24"/>
              </w:rPr>
            </w:pPr>
          </w:p>
        </w:tc>
        <w:tc>
          <w:tcPr>
            <w:tcW w:w="144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[kjhQ</w:t>
            </w:r>
          </w:p>
        </w:tc>
        <w:tc>
          <w:tcPr>
            <w:tcW w:w="1335"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jch </w:t>
            </w:r>
          </w:p>
        </w:tc>
        <w:tc>
          <w:tcPr>
            <w:tcW w:w="1771"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[kjhQ izfr”kr </w:t>
            </w:r>
          </w:p>
        </w:tc>
        <w:tc>
          <w:tcPr>
            <w:tcW w:w="1394"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jch izfr”kr </w:t>
            </w:r>
          </w:p>
        </w:tc>
      </w:tr>
      <w:tr w:rsidR="00F54DAA" w:rsidRPr="00AF1526" w:rsidTr="001F128D">
        <w:tc>
          <w:tcPr>
            <w:tcW w:w="171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nUrsokM+k </w:t>
            </w:r>
          </w:p>
        </w:tc>
        <w:tc>
          <w:tcPr>
            <w:tcW w:w="144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29373</w:t>
            </w:r>
          </w:p>
        </w:tc>
        <w:tc>
          <w:tcPr>
            <w:tcW w:w="1335"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341</w:t>
            </w:r>
          </w:p>
        </w:tc>
        <w:tc>
          <w:tcPr>
            <w:tcW w:w="1771"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29-12</w:t>
            </w:r>
          </w:p>
        </w:tc>
        <w:tc>
          <w:tcPr>
            <w:tcW w:w="1394"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0-34</w:t>
            </w:r>
          </w:p>
        </w:tc>
      </w:tr>
      <w:tr w:rsidR="00F54DAA" w:rsidRPr="00AF1526" w:rsidTr="001F128D">
        <w:tc>
          <w:tcPr>
            <w:tcW w:w="171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xhne</w:t>
            </w:r>
          </w:p>
        </w:tc>
        <w:tc>
          <w:tcPr>
            <w:tcW w:w="144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23718</w:t>
            </w:r>
          </w:p>
        </w:tc>
        <w:tc>
          <w:tcPr>
            <w:tcW w:w="1335"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312</w:t>
            </w:r>
          </w:p>
        </w:tc>
        <w:tc>
          <w:tcPr>
            <w:tcW w:w="1771"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23-52</w:t>
            </w:r>
          </w:p>
        </w:tc>
        <w:tc>
          <w:tcPr>
            <w:tcW w:w="1394"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0-31</w:t>
            </w:r>
          </w:p>
        </w:tc>
      </w:tr>
      <w:tr w:rsidR="00F54DAA" w:rsidRPr="00AF1526" w:rsidTr="001F128D">
        <w:tc>
          <w:tcPr>
            <w:tcW w:w="171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dqvkdks.Mk </w:t>
            </w:r>
          </w:p>
        </w:tc>
        <w:tc>
          <w:tcPr>
            <w:tcW w:w="144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26230</w:t>
            </w:r>
          </w:p>
        </w:tc>
        <w:tc>
          <w:tcPr>
            <w:tcW w:w="1335"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424</w:t>
            </w:r>
          </w:p>
        </w:tc>
        <w:tc>
          <w:tcPr>
            <w:tcW w:w="1771"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26-0</w:t>
            </w:r>
          </w:p>
        </w:tc>
        <w:tc>
          <w:tcPr>
            <w:tcW w:w="1394"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0-42</w:t>
            </w:r>
          </w:p>
        </w:tc>
      </w:tr>
      <w:tr w:rsidR="00F54DAA" w:rsidRPr="00AF1526" w:rsidTr="001F128D">
        <w:tc>
          <w:tcPr>
            <w:tcW w:w="171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 xml:space="preserve">dVsdY;k.k </w:t>
            </w:r>
          </w:p>
        </w:tc>
        <w:tc>
          <w:tcPr>
            <w:tcW w:w="144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21531</w:t>
            </w:r>
          </w:p>
        </w:tc>
        <w:tc>
          <w:tcPr>
            <w:tcW w:w="1335"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539</w:t>
            </w:r>
          </w:p>
        </w:tc>
        <w:tc>
          <w:tcPr>
            <w:tcW w:w="1771"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21-35</w:t>
            </w:r>
          </w:p>
        </w:tc>
        <w:tc>
          <w:tcPr>
            <w:tcW w:w="1394"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0-53</w:t>
            </w:r>
          </w:p>
        </w:tc>
      </w:tr>
      <w:tr w:rsidR="00F54DAA" w:rsidRPr="00AF1526" w:rsidTr="001F128D">
        <w:tc>
          <w:tcPr>
            <w:tcW w:w="1710" w:type="dxa"/>
          </w:tcPr>
          <w:p w:rsidR="00F54DAA" w:rsidRPr="00AF1526" w:rsidRDefault="00F54DAA" w:rsidP="00EF1A3A">
            <w:pPr>
              <w:spacing w:line="360" w:lineRule="auto"/>
              <w:jc w:val="both"/>
              <w:rPr>
                <w:rFonts w:ascii="Kruti Dev 010" w:hAnsi="Kruti Dev 010"/>
                <w:sz w:val="24"/>
                <w:szCs w:val="24"/>
              </w:rPr>
            </w:pPr>
          </w:p>
        </w:tc>
        <w:tc>
          <w:tcPr>
            <w:tcW w:w="1440"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100853</w:t>
            </w:r>
          </w:p>
        </w:tc>
        <w:tc>
          <w:tcPr>
            <w:tcW w:w="1335"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1616</w:t>
            </w:r>
          </w:p>
        </w:tc>
        <w:tc>
          <w:tcPr>
            <w:tcW w:w="1771"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100</w:t>
            </w:r>
          </w:p>
        </w:tc>
        <w:tc>
          <w:tcPr>
            <w:tcW w:w="1394" w:type="dxa"/>
          </w:tcPr>
          <w:p w:rsidR="00F54DAA" w:rsidRPr="00AF1526" w:rsidRDefault="00F54DAA" w:rsidP="00EF1A3A">
            <w:pPr>
              <w:spacing w:line="360" w:lineRule="auto"/>
              <w:jc w:val="both"/>
              <w:rPr>
                <w:rFonts w:ascii="Kruti Dev 010" w:hAnsi="Kruti Dev 010"/>
                <w:sz w:val="24"/>
                <w:szCs w:val="24"/>
              </w:rPr>
            </w:pPr>
            <w:r w:rsidRPr="00AF1526">
              <w:rPr>
                <w:rFonts w:ascii="Kruti Dev 010" w:hAnsi="Kruti Dev 010"/>
                <w:sz w:val="24"/>
                <w:szCs w:val="24"/>
              </w:rPr>
              <w:t>1-6</w:t>
            </w:r>
          </w:p>
        </w:tc>
      </w:tr>
    </w:tbl>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rkfydk 5 ls Kkr gksrk gS {ks= [kjhQ Qly dh rqyuk esa jch Qly dk {ks= cgqr gh de gS A v/;;u {ks= esa dqy 100853 gsDVs;j esa [kjhQ Qly rFkk 1616 gsDVs;j esa jch Qly dk mRiknu fd;k x;k gS A jch Qly ds varxZr vejkbZ ,oa cxhpk dk {ks= gS A tgka ckdh dh vko”;drk de gksrh gS A nUrsokM+k fodkl[k.M esa [kjhQ Qly dk mRiknu 29373 gsDVs;j {ks=Qy ij fd;k x;k gS tks dqy Qlyh {ks= dk 29-12 izfr”kr rFkk jch Qly dk mRiknu 341 gsDVs;j {ks= ij fd;k x;k gS tks fodkl[k.M esa dqy Qlyh {ks= dk 0-34 izfr”kr gS A fodkl[k.M xhne esa [kjhQ Qly 23718 gsDVs;j {ks= esa gS A tks dqy Qlyh {ks= dk 23-52 izfr”kr gS rFkk jch Qly dk mRiknu 312 gsDVs;j esa gS A tks dqy Qlyh {ks= dk 0-31 izfr”kr gS nksuksa fodkl[k.Mksa esa [kjhQ ,oa jch Qly {ks= esa dze”k% 5-6 izfr”kr ,oa 0-3 izfr”kr {ks=Qy dk varj gS A fodkl[k.M dqavkdks.Mk esa [kjhQ {ks=Qy 26230 rFkk jch {ks=Qy 424 gsDVs;j gS A tks dze”k% 26-0 rFkk 0-42 dqy Qlyh {ks= dk izfr”kr gS A fodkl[k.M dVsdY;k.k esa [kjhQ Qly {ks= 21531 gsDVs;j rFkk jch Qly] 539 gsDVs;j gS] tks dqy Qlyh {ks= dk 21-35 izfr”kr [kjhQ vkSj 0-53 izfr”kr jch gS A fodkl[k.M dqvkdks.Mk ,oa dVsdY;k.k esa [kjhQ ,oa jch Qly {ks=Qy ,oa izfr”kr esa dze”k% 4699 gsDVs;j ,oa 4-65 izfr”kr rFkk 65 gsDVs;j {ks=Qy 0-11 izfr”kr dk vUrj gS A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d`f’k ds fodkl ds </w:t>
      </w:r>
      <w:proofErr w:type="gramStart"/>
      <w:r w:rsidRPr="00AF1526">
        <w:rPr>
          <w:rFonts w:ascii="Kruti Dev 010" w:hAnsi="Kruti Dev 010"/>
          <w:sz w:val="24"/>
          <w:szCs w:val="24"/>
        </w:rPr>
        <w:t>fy</w:t>
      </w:r>
      <w:proofErr w:type="gramEnd"/>
      <w:r w:rsidRPr="00AF1526">
        <w:rPr>
          <w:rFonts w:ascii="Kruti Dev 010" w:hAnsi="Kruti Dev 010"/>
          <w:sz w:val="24"/>
          <w:szCs w:val="24"/>
        </w:rPr>
        <w:t xml:space="preserve">, lq&gt;ko &amp;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t xml:space="preserve">nUrsokM+k {ks= esa Qy ,oa lCth ds fy, ;gka mi;qDr HkkSxksfyd n”kk;sa miyC/k gS A {ks= esa ;krk;kr ,oa flapkbZ ds lk/kuksa dk fodkl jdck dks c&lt;+;k tk ldrk gS A pwafd vf/kdrj xzkeh.k {ks=ksa esa ;krk;kr ,oa ifjogu lk/kuksa dk fodkl vHkh vYi gS] buds vykok cks/k?kkV tSls egRodka{kh ifj;kstukvksa dks lkdkj :i nsdj flafpr {ks= ,oa jch {ks= dk jdck Hkh c&lt;+k;k tk ldrk gS A dk”rdkjksa dk mfpr dkS”ky fodkl dj vkfFkZd fodkl dks xfr fn;k tk ldrk gS A </w:t>
      </w:r>
    </w:p>
    <w:p w:rsidR="00F54DAA" w:rsidRPr="00AF1526" w:rsidRDefault="00F54DAA" w:rsidP="00F54DAA">
      <w:pPr>
        <w:pStyle w:val="ListParagraph"/>
        <w:numPr>
          <w:ilvl w:val="0"/>
          <w:numId w:val="19"/>
        </w:numPr>
        <w:spacing w:after="0" w:line="360" w:lineRule="auto"/>
        <w:ind w:left="426"/>
        <w:jc w:val="both"/>
        <w:rPr>
          <w:rFonts w:ascii="Kruti Dev 010" w:hAnsi="Kruti Dev 010"/>
          <w:sz w:val="24"/>
          <w:szCs w:val="24"/>
        </w:rPr>
      </w:pPr>
      <w:r w:rsidRPr="00AF1526">
        <w:rPr>
          <w:rFonts w:ascii="Kruti Dev 010" w:hAnsi="Kruti Dev 010"/>
          <w:sz w:val="24"/>
          <w:szCs w:val="24"/>
        </w:rPr>
        <w:t xml:space="preserve">d`f’k dh flapkbZ ds fy, NksVh&amp;cM+h ufn;ksa ij fyIV ifj;kstuk,¡ dk fodkl fd;k tkuk pkfg, A </w:t>
      </w:r>
    </w:p>
    <w:p w:rsidR="00F54DAA" w:rsidRPr="00AF1526" w:rsidRDefault="00F54DAA" w:rsidP="00F54DAA">
      <w:pPr>
        <w:pStyle w:val="ListParagraph"/>
        <w:numPr>
          <w:ilvl w:val="0"/>
          <w:numId w:val="19"/>
        </w:numPr>
        <w:spacing w:after="0" w:line="360" w:lineRule="auto"/>
        <w:ind w:left="426"/>
        <w:jc w:val="both"/>
        <w:rPr>
          <w:rFonts w:ascii="Kruti Dev 010" w:hAnsi="Kruti Dev 010"/>
          <w:sz w:val="24"/>
          <w:szCs w:val="24"/>
        </w:rPr>
      </w:pPr>
      <w:r w:rsidRPr="00AF1526">
        <w:rPr>
          <w:rFonts w:ascii="Kruti Dev 010" w:hAnsi="Kruti Dev 010"/>
          <w:sz w:val="24"/>
          <w:szCs w:val="24"/>
        </w:rPr>
        <w:t xml:space="preserve">LFkkuh; yksxksa dk dkS”ky fodkl dj ouksit dk mfpr nksgu fd;k tk, A ftlls vPNh vkfFkZd lgk;rk fey lds A </w:t>
      </w:r>
    </w:p>
    <w:p w:rsidR="00F54DAA" w:rsidRPr="00AF1526" w:rsidRDefault="00F54DAA" w:rsidP="00F54DAA">
      <w:pPr>
        <w:pStyle w:val="ListParagraph"/>
        <w:numPr>
          <w:ilvl w:val="0"/>
          <w:numId w:val="19"/>
        </w:numPr>
        <w:spacing w:after="0" w:line="360" w:lineRule="auto"/>
        <w:ind w:left="426"/>
        <w:jc w:val="both"/>
        <w:rPr>
          <w:rFonts w:ascii="Kruti Dev 010" w:hAnsi="Kruti Dev 010"/>
          <w:sz w:val="24"/>
          <w:szCs w:val="24"/>
        </w:rPr>
      </w:pPr>
      <w:r w:rsidRPr="00AF1526">
        <w:rPr>
          <w:rFonts w:ascii="Kruti Dev 010" w:hAnsi="Kruti Dev 010"/>
          <w:sz w:val="24"/>
          <w:szCs w:val="24"/>
        </w:rPr>
        <w:t xml:space="preserve">“khr x`g Hk.Mkj dk fuekZ.k fd;k tk;s A </w:t>
      </w:r>
    </w:p>
    <w:p w:rsidR="00F54DAA" w:rsidRPr="00AF1526" w:rsidRDefault="00F54DAA" w:rsidP="00F54DAA">
      <w:pPr>
        <w:pStyle w:val="ListParagraph"/>
        <w:numPr>
          <w:ilvl w:val="0"/>
          <w:numId w:val="19"/>
        </w:numPr>
        <w:spacing w:after="0" w:line="360" w:lineRule="auto"/>
        <w:ind w:left="426"/>
        <w:jc w:val="both"/>
        <w:rPr>
          <w:rFonts w:ascii="Kruti Dev 010" w:hAnsi="Kruti Dev 010"/>
          <w:sz w:val="24"/>
          <w:szCs w:val="24"/>
        </w:rPr>
      </w:pPr>
      <w:r w:rsidRPr="00AF1526">
        <w:rPr>
          <w:rFonts w:ascii="Kruti Dev 010" w:hAnsi="Kruti Dev 010"/>
          <w:sz w:val="24"/>
          <w:szCs w:val="24"/>
        </w:rPr>
        <w:t xml:space="preserve">xzkeh.k {ks=ksa dks lM+d ekxZ ls tksM+k tk;s A </w:t>
      </w:r>
    </w:p>
    <w:p w:rsidR="00F54DAA" w:rsidRPr="00AF1526" w:rsidRDefault="00F54DAA" w:rsidP="00F54DAA">
      <w:pPr>
        <w:pStyle w:val="ListParagraph"/>
        <w:numPr>
          <w:ilvl w:val="0"/>
          <w:numId w:val="19"/>
        </w:numPr>
        <w:spacing w:after="0" w:line="360" w:lineRule="auto"/>
        <w:ind w:left="426"/>
        <w:jc w:val="both"/>
        <w:rPr>
          <w:rFonts w:ascii="Kruti Dev 010" w:hAnsi="Kruti Dev 010"/>
          <w:sz w:val="24"/>
          <w:szCs w:val="24"/>
        </w:rPr>
      </w:pPr>
      <w:r w:rsidRPr="00AF1526">
        <w:rPr>
          <w:rFonts w:ascii="Kruti Dev 010" w:hAnsi="Kruti Dev 010"/>
          <w:sz w:val="24"/>
          <w:szCs w:val="24"/>
        </w:rPr>
        <w:t xml:space="preserve">“kklu] iz”kklu ,oa d`f’k foHkkx }kjk xzke Lrj ij mUur fdLe cht rFkk [kkn o dhV uk”kd nokbZ;k¡ miyC/k djk;h tkuh pkfg, A </w:t>
      </w:r>
    </w:p>
    <w:p w:rsidR="00F54DAA" w:rsidRPr="00AF1526" w:rsidRDefault="00F54DAA" w:rsidP="00F54DAA">
      <w:pPr>
        <w:pStyle w:val="ListParagraph"/>
        <w:numPr>
          <w:ilvl w:val="0"/>
          <w:numId w:val="19"/>
        </w:numPr>
        <w:spacing w:after="0" w:line="360" w:lineRule="auto"/>
        <w:ind w:left="426"/>
        <w:jc w:val="both"/>
        <w:rPr>
          <w:rFonts w:ascii="Kruti Dev 010" w:hAnsi="Kruti Dev 010"/>
          <w:sz w:val="24"/>
          <w:szCs w:val="24"/>
        </w:rPr>
      </w:pPr>
      <w:r w:rsidRPr="00AF1526">
        <w:rPr>
          <w:rFonts w:ascii="Kruti Dev 010" w:hAnsi="Kruti Dev 010"/>
          <w:sz w:val="24"/>
          <w:szCs w:val="24"/>
        </w:rPr>
        <w:t>v/;;u {ks= ds d`’kd fu/kZu gS] de C;kt nj ij d`f’k ds fy, foRrh; lqfo/kk;sa miyC/k djk;h x;h A</w:t>
      </w:r>
    </w:p>
    <w:p w:rsidR="00F54DAA" w:rsidRPr="00AF1526" w:rsidRDefault="00F54DAA" w:rsidP="00F54DAA">
      <w:pPr>
        <w:pStyle w:val="ListParagraph"/>
        <w:numPr>
          <w:ilvl w:val="0"/>
          <w:numId w:val="19"/>
        </w:numPr>
        <w:spacing w:after="0" w:line="360" w:lineRule="auto"/>
        <w:ind w:left="426"/>
        <w:jc w:val="both"/>
        <w:rPr>
          <w:rFonts w:ascii="Kruti Dev 010" w:hAnsi="Kruti Dev 010"/>
          <w:sz w:val="24"/>
          <w:szCs w:val="24"/>
        </w:rPr>
      </w:pPr>
      <w:r w:rsidRPr="00AF1526">
        <w:rPr>
          <w:rFonts w:ascii="Kruti Dev 010" w:hAnsi="Kruti Dev 010"/>
          <w:sz w:val="24"/>
          <w:szCs w:val="24"/>
        </w:rPr>
        <w:t>{ks= esa Hkwfe laj{k.k dk;Zdzeksa dk O;kid :i ls izpkj gksuk pkfg,A</w:t>
      </w:r>
    </w:p>
    <w:p w:rsidR="00F54DAA" w:rsidRPr="00AF1526" w:rsidRDefault="00F54DAA" w:rsidP="00F54DAA">
      <w:pPr>
        <w:pStyle w:val="ListParagraph"/>
        <w:numPr>
          <w:ilvl w:val="0"/>
          <w:numId w:val="19"/>
        </w:numPr>
        <w:spacing w:after="0" w:line="360" w:lineRule="auto"/>
        <w:ind w:left="426"/>
        <w:jc w:val="both"/>
        <w:rPr>
          <w:rFonts w:ascii="Kruti Dev 010" w:hAnsi="Kruti Dev 010"/>
          <w:sz w:val="24"/>
          <w:szCs w:val="24"/>
        </w:rPr>
      </w:pPr>
      <w:r w:rsidRPr="00AF1526">
        <w:rPr>
          <w:rFonts w:ascii="Kruti Dev 010" w:hAnsi="Kruti Dev 010"/>
          <w:sz w:val="24"/>
          <w:szCs w:val="24"/>
        </w:rPr>
        <w:t xml:space="preserve">d`f’k ls lEcfU/kr vk/kqfud rduhdh tkudkjh iznku djus gsrq izf”k{k.k f”kfojksa dk vk;kstu fd;k tkuk pkfg, A </w:t>
      </w:r>
    </w:p>
    <w:p w:rsidR="001F128D" w:rsidRPr="00AF1526" w:rsidRDefault="001F128D" w:rsidP="00F54DAA">
      <w:pPr>
        <w:spacing w:line="360" w:lineRule="auto"/>
        <w:jc w:val="both"/>
        <w:rPr>
          <w:rFonts w:ascii="Kruti Dev 010" w:hAnsi="Kruti Dev 010"/>
          <w:b/>
          <w:sz w:val="24"/>
          <w:szCs w:val="24"/>
        </w:rPr>
      </w:pP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b/>
          <w:sz w:val="24"/>
          <w:szCs w:val="24"/>
        </w:rPr>
        <w:t>fu’d’kZ</w:t>
      </w:r>
      <w:r w:rsidRPr="00AF1526">
        <w:rPr>
          <w:rFonts w:ascii="Kruti Dev 010" w:hAnsi="Kruti Dev 010"/>
          <w:sz w:val="24"/>
          <w:szCs w:val="24"/>
        </w:rPr>
        <w:t xml:space="preserve"> </w:t>
      </w:r>
    </w:p>
    <w:p w:rsidR="00F54DAA" w:rsidRPr="00AF1526" w:rsidRDefault="00F54DAA" w:rsidP="00F54DAA">
      <w:pPr>
        <w:spacing w:line="360" w:lineRule="auto"/>
        <w:jc w:val="both"/>
        <w:rPr>
          <w:rFonts w:ascii="Kruti Dev 010" w:hAnsi="Kruti Dev 010"/>
          <w:sz w:val="24"/>
          <w:szCs w:val="24"/>
        </w:rPr>
      </w:pPr>
      <w:r w:rsidRPr="00AF1526">
        <w:rPr>
          <w:rFonts w:ascii="Kruti Dev 010" w:hAnsi="Kruti Dev 010"/>
          <w:sz w:val="24"/>
          <w:szCs w:val="24"/>
        </w:rPr>
        <w:lastRenderedPageBreak/>
        <w:t xml:space="preserve">v/;;u {ks= esa vkfnokfl;ksa dh cgqyrk gS ,oa budk izeq[k O;olk; d`f’k gS A pqafd d`f’k i)fr ikjaifjd gS uokpkj dh vKkurk iwath o f”k{kk dk vHkko rFkk mfpr lqfo/kkvksa ds vHkko ds dkj.k d`f’k dh mRikndrk de gS A vkfnokfl;ksa ds fodkl gsrq ikfjfLFkfrd lkekftd ,oa vkfFkZd igyqvksa ls laacaf/kr leL;kvksa dks le&gt;uk o mik; vko”;d gS A </w:t>
      </w:r>
    </w:p>
    <w:p w:rsidR="00F54DAA" w:rsidRPr="0090758E" w:rsidRDefault="00F54DAA" w:rsidP="00F54DAA">
      <w:pPr>
        <w:spacing w:line="360" w:lineRule="auto"/>
        <w:jc w:val="both"/>
        <w:rPr>
          <w:rFonts w:ascii="Kruti Dev 010" w:hAnsi="Kruti Dev 010"/>
          <w:b/>
          <w:sz w:val="32"/>
          <w:szCs w:val="32"/>
        </w:rPr>
      </w:pPr>
      <w:proofErr w:type="gramStart"/>
      <w:r w:rsidRPr="0090758E">
        <w:rPr>
          <w:rFonts w:ascii="Kruti Dev 010" w:hAnsi="Kruti Dev 010"/>
          <w:b/>
          <w:sz w:val="32"/>
          <w:szCs w:val="32"/>
        </w:rPr>
        <w:t>lanHkZ</w:t>
      </w:r>
      <w:proofErr w:type="gramEnd"/>
      <w:r w:rsidRPr="0090758E">
        <w:rPr>
          <w:rFonts w:ascii="Kruti Dev 010" w:hAnsi="Kruti Dev 010"/>
          <w:b/>
          <w:sz w:val="32"/>
          <w:szCs w:val="32"/>
        </w:rPr>
        <w:t xml:space="preserve"> ¼</w:t>
      </w:r>
      <w:r w:rsidRPr="0090758E">
        <w:rPr>
          <w:b/>
          <w:sz w:val="32"/>
          <w:szCs w:val="32"/>
        </w:rPr>
        <w:t>Reference</w:t>
      </w:r>
      <w:r w:rsidRPr="0090758E">
        <w:rPr>
          <w:rFonts w:ascii="Kruti Dev 010" w:hAnsi="Kruti Dev 010"/>
          <w:b/>
          <w:sz w:val="32"/>
          <w:szCs w:val="32"/>
        </w:rPr>
        <w:t xml:space="preserve">½ %&amp; </w:t>
      </w:r>
    </w:p>
    <w:p w:rsidR="00F54DAA" w:rsidRDefault="00F54DAA" w:rsidP="00F54DAA">
      <w:pPr>
        <w:pStyle w:val="ListParagraph"/>
        <w:numPr>
          <w:ilvl w:val="0"/>
          <w:numId w:val="20"/>
        </w:numPr>
        <w:spacing w:after="0"/>
        <w:jc w:val="both"/>
      </w:pPr>
      <w:r w:rsidRPr="001803CE">
        <w:rPr>
          <w:sz w:val="24"/>
          <w:szCs w:val="24"/>
        </w:rPr>
        <w:t xml:space="preserve">Munir, A, (1992) : </w:t>
      </w:r>
      <w:r w:rsidRPr="001803CE">
        <w:rPr>
          <w:sz w:val="24"/>
          <w:szCs w:val="24"/>
          <w:u w:val="single"/>
        </w:rPr>
        <w:t>“</w:t>
      </w:r>
      <w:r w:rsidRPr="001803CE">
        <w:rPr>
          <w:i/>
          <w:sz w:val="24"/>
          <w:szCs w:val="24"/>
        </w:rPr>
        <w:t>Agriculturel Productivity and Regional Development</w:t>
      </w:r>
      <w:r w:rsidRPr="001803CE">
        <w:rPr>
          <w:sz w:val="24"/>
          <w:szCs w:val="24"/>
        </w:rPr>
        <w:t>” Manak</w:t>
      </w:r>
    </w:p>
    <w:p w:rsidR="00F54DAA" w:rsidRPr="001803CE" w:rsidRDefault="00F54DAA" w:rsidP="00F54DAA">
      <w:pPr>
        <w:pStyle w:val="ListParagraph"/>
        <w:ind w:firstLine="720"/>
        <w:jc w:val="both"/>
        <w:rPr>
          <w:sz w:val="24"/>
          <w:szCs w:val="24"/>
        </w:rPr>
      </w:pPr>
      <w:r w:rsidRPr="001803CE">
        <w:rPr>
          <w:sz w:val="24"/>
          <w:szCs w:val="24"/>
        </w:rPr>
        <w:t xml:space="preserve"> Publication Pvt. Publication, Delhi. </w:t>
      </w:r>
    </w:p>
    <w:p w:rsidR="00F54DAA" w:rsidRDefault="00F54DAA" w:rsidP="00F54DAA">
      <w:pPr>
        <w:pStyle w:val="ListParagraph"/>
        <w:numPr>
          <w:ilvl w:val="0"/>
          <w:numId w:val="20"/>
        </w:numPr>
        <w:spacing w:after="0"/>
        <w:jc w:val="both"/>
      </w:pPr>
      <w:r w:rsidRPr="001803CE">
        <w:rPr>
          <w:sz w:val="24"/>
          <w:szCs w:val="24"/>
        </w:rPr>
        <w:t xml:space="preserve">Singh Jasbir &amp; S.S. Dhillon (1991) : </w:t>
      </w:r>
      <w:r w:rsidRPr="001803CE">
        <w:rPr>
          <w:sz w:val="24"/>
          <w:szCs w:val="24"/>
          <w:u w:val="single"/>
        </w:rPr>
        <w:t>“</w:t>
      </w:r>
      <w:r w:rsidRPr="001803CE">
        <w:rPr>
          <w:i/>
          <w:sz w:val="24"/>
          <w:szCs w:val="24"/>
        </w:rPr>
        <w:t>Agriculturel Geography</w:t>
      </w:r>
      <w:r w:rsidRPr="001803CE">
        <w:rPr>
          <w:sz w:val="24"/>
          <w:szCs w:val="24"/>
        </w:rPr>
        <w:t xml:space="preserve">”, Tata MCGraw </w:t>
      </w:r>
    </w:p>
    <w:p w:rsidR="00F54DAA" w:rsidRPr="001803CE" w:rsidRDefault="00F54DAA" w:rsidP="00F54DAA">
      <w:pPr>
        <w:pStyle w:val="ListParagraph"/>
        <w:ind w:firstLine="720"/>
        <w:jc w:val="both"/>
        <w:rPr>
          <w:sz w:val="24"/>
          <w:szCs w:val="24"/>
        </w:rPr>
      </w:pPr>
      <w:r w:rsidRPr="001803CE">
        <w:rPr>
          <w:sz w:val="24"/>
          <w:szCs w:val="24"/>
        </w:rPr>
        <w:t>Hill Publishing Compony Limited, New Delhi PP. 72.</w:t>
      </w:r>
    </w:p>
    <w:p w:rsidR="00F54DAA" w:rsidRDefault="00F54DAA" w:rsidP="00F54DAA">
      <w:pPr>
        <w:pStyle w:val="ListParagraph"/>
        <w:numPr>
          <w:ilvl w:val="0"/>
          <w:numId w:val="20"/>
        </w:numPr>
        <w:spacing w:after="0"/>
        <w:jc w:val="both"/>
      </w:pPr>
      <w:r w:rsidRPr="001803CE">
        <w:t xml:space="preserve">Mohammad Noor (2003) : </w:t>
      </w:r>
      <w:r w:rsidRPr="001803CE">
        <w:rPr>
          <w:i/>
        </w:rPr>
        <w:t>“Regional Patterns of Food Security in India</w:t>
      </w:r>
      <w:r w:rsidRPr="001803CE">
        <w:t xml:space="preserve">”, </w:t>
      </w:r>
    </w:p>
    <w:p w:rsidR="00F54DAA" w:rsidRPr="001803CE" w:rsidRDefault="00F54DAA" w:rsidP="00F54DAA">
      <w:pPr>
        <w:pStyle w:val="ListParagraph"/>
        <w:ind w:firstLine="720"/>
        <w:jc w:val="both"/>
      </w:pPr>
      <w:proofErr w:type="gramStart"/>
      <w:r w:rsidRPr="001803CE">
        <w:t>Concept</w:t>
      </w:r>
      <w:r>
        <w:t xml:space="preserve"> </w:t>
      </w:r>
      <w:r w:rsidRPr="001803CE">
        <w:t xml:space="preserve"> Pub</w:t>
      </w:r>
      <w:proofErr w:type="gramEnd"/>
      <w:r w:rsidRPr="001803CE">
        <w:t>. Com. New Delhi, PP 311-336.</w:t>
      </w:r>
    </w:p>
    <w:p w:rsidR="00F54DAA" w:rsidRDefault="00F54DAA" w:rsidP="00F54DAA">
      <w:pPr>
        <w:pStyle w:val="ListParagraph"/>
        <w:numPr>
          <w:ilvl w:val="0"/>
          <w:numId w:val="20"/>
        </w:numPr>
        <w:spacing w:after="0"/>
        <w:jc w:val="both"/>
      </w:pPr>
      <w:r w:rsidRPr="001803CE">
        <w:rPr>
          <w:sz w:val="24"/>
          <w:szCs w:val="24"/>
        </w:rPr>
        <w:t xml:space="preserve">Ali Mohammad 1978 : </w:t>
      </w:r>
      <w:r w:rsidRPr="001803CE">
        <w:rPr>
          <w:i/>
          <w:sz w:val="24"/>
          <w:szCs w:val="24"/>
        </w:rPr>
        <w:t>“Studies in Agriculture Geography”,</w:t>
      </w:r>
      <w:r w:rsidRPr="001803CE">
        <w:rPr>
          <w:sz w:val="24"/>
          <w:szCs w:val="24"/>
        </w:rPr>
        <w:t xml:space="preserve"> Rajesh Publication</w:t>
      </w:r>
    </w:p>
    <w:p w:rsidR="00F54DAA" w:rsidRPr="001803CE" w:rsidRDefault="00F54DAA" w:rsidP="00F54DAA">
      <w:pPr>
        <w:pStyle w:val="ListParagraph"/>
        <w:ind w:firstLine="720"/>
        <w:jc w:val="both"/>
        <w:rPr>
          <w:sz w:val="24"/>
          <w:szCs w:val="24"/>
        </w:rPr>
      </w:pPr>
      <w:r w:rsidRPr="001803CE">
        <w:rPr>
          <w:sz w:val="24"/>
          <w:szCs w:val="24"/>
        </w:rPr>
        <w:t xml:space="preserve"> New Delhi. </w:t>
      </w:r>
    </w:p>
    <w:p w:rsidR="00F54DAA" w:rsidRPr="001803CE" w:rsidRDefault="00F54DAA" w:rsidP="00F54DAA">
      <w:pPr>
        <w:pStyle w:val="ListParagraph"/>
        <w:numPr>
          <w:ilvl w:val="0"/>
          <w:numId w:val="20"/>
        </w:numPr>
        <w:spacing w:after="0"/>
        <w:jc w:val="both"/>
        <w:rPr>
          <w:i/>
        </w:rPr>
      </w:pPr>
      <w:r w:rsidRPr="001803CE">
        <w:rPr>
          <w:sz w:val="24"/>
          <w:szCs w:val="24"/>
        </w:rPr>
        <w:t xml:space="preserve">Chandrakar, A.R. 1979 : </w:t>
      </w:r>
      <w:r w:rsidRPr="001803CE">
        <w:rPr>
          <w:i/>
          <w:sz w:val="24"/>
          <w:szCs w:val="24"/>
        </w:rPr>
        <w:t>“Agriculturel Land use and Nutrition in the Raigarh</w:t>
      </w:r>
    </w:p>
    <w:p w:rsidR="00F54DAA" w:rsidRPr="001803CE" w:rsidRDefault="00F54DAA" w:rsidP="00F54DAA">
      <w:pPr>
        <w:pStyle w:val="ListParagraph"/>
        <w:ind w:firstLine="720"/>
        <w:jc w:val="both"/>
        <w:rPr>
          <w:sz w:val="24"/>
          <w:szCs w:val="24"/>
        </w:rPr>
      </w:pPr>
      <w:r w:rsidRPr="001803CE">
        <w:rPr>
          <w:i/>
          <w:sz w:val="24"/>
          <w:szCs w:val="24"/>
        </w:rPr>
        <w:t xml:space="preserve"> District”,</w:t>
      </w:r>
      <w:r w:rsidRPr="001803CE">
        <w:rPr>
          <w:sz w:val="24"/>
          <w:szCs w:val="24"/>
        </w:rPr>
        <w:t xml:space="preserve"> Madhy Pradesh Unpublished Ph.D Thesis University Raipur.</w:t>
      </w:r>
    </w:p>
    <w:p w:rsidR="00F54DAA" w:rsidRPr="00AF1526" w:rsidRDefault="00F54DAA" w:rsidP="00F54DAA">
      <w:pPr>
        <w:pStyle w:val="ListParagraph"/>
        <w:numPr>
          <w:ilvl w:val="0"/>
          <w:numId w:val="21"/>
        </w:numPr>
        <w:spacing w:after="0"/>
        <w:ind w:left="709"/>
        <w:jc w:val="both"/>
        <w:rPr>
          <w:rFonts w:ascii="Kruti Dev 010" w:hAnsi="Kruti Dev 010"/>
          <w:sz w:val="24"/>
          <w:szCs w:val="24"/>
        </w:rPr>
      </w:pPr>
      <w:r w:rsidRPr="00AF1526">
        <w:rPr>
          <w:rFonts w:ascii="Kruti Dev 010" w:hAnsi="Kruti Dev 010"/>
          <w:sz w:val="24"/>
          <w:szCs w:val="24"/>
        </w:rPr>
        <w:t xml:space="preserve">jtd] thou ,l- ¼Qjojh] 2006½ % ^^“kq’d [ksrh ,d fodflr d`f’k iz.kkyh**] </w:t>
      </w:r>
      <w:r w:rsidRPr="00AF1526">
        <w:rPr>
          <w:rFonts w:ascii="Kruti Dev 010" w:hAnsi="Kruti Dev 010"/>
          <w:i/>
          <w:sz w:val="24"/>
          <w:szCs w:val="24"/>
        </w:rPr>
        <w:t>dq:{ks=]</w:t>
      </w:r>
      <w:r w:rsidRPr="00AF1526">
        <w:rPr>
          <w:rFonts w:ascii="Kruti Dev 010" w:hAnsi="Kruti Dev 010"/>
          <w:sz w:val="24"/>
          <w:szCs w:val="24"/>
        </w:rPr>
        <w:t xml:space="preserve"> </w:t>
      </w:r>
    </w:p>
    <w:p w:rsidR="00F54DAA" w:rsidRPr="00AF1526" w:rsidRDefault="00F54DAA" w:rsidP="00F54DAA">
      <w:pPr>
        <w:pStyle w:val="ListParagraph"/>
        <w:ind w:left="709"/>
        <w:jc w:val="both"/>
        <w:rPr>
          <w:rFonts w:ascii="Kruti Dev 010" w:hAnsi="Kruti Dev 010"/>
          <w:sz w:val="24"/>
          <w:szCs w:val="24"/>
        </w:rPr>
      </w:pPr>
      <w:r w:rsidRPr="00AF1526">
        <w:rPr>
          <w:rFonts w:ascii="Kruti Dev 010" w:hAnsi="Kruti Dev 010"/>
          <w:sz w:val="24"/>
          <w:szCs w:val="24"/>
        </w:rPr>
        <w:tab/>
      </w:r>
      <w:proofErr w:type="gramStart"/>
      <w:r w:rsidRPr="00AF1526">
        <w:rPr>
          <w:rFonts w:ascii="Kruti Dev 010" w:hAnsi="Kruti Dev 010"/>
          <w:sz w:val="24"/>
          <w:szCs w:val="24"/>
        </w:rPr>
        <w:t>ubZ</w:t>
      </w:r>
      <w:proofErr w:type="gramEnd"/>
      <w:r w:rsidRPr="00AF1526">
        <w:rPr>
          <w:rFonts w:ascii="Kruti Dev 010" w:hAnsi="Kruti Dev 010"/>
          <w:sz w:val="24"/>
          <w:szCs w:val="24"/>
        </w:rPr>
        <w:t xml:space="preserve"> fnYyh A </w:t>
      </w:r>
    </w:p>
    <w:p w:rsidR="00F54DAA" w:rsidRPr="00AF1526" w:rsidRDefault="00F54DAA" w:rsidP="00F54DAA">
      <w:pPr>
        <w:pStyle w:val="ListParagraph"/>
        <w:numPr>
          <w:ilvl w:val="0"/>
          <w:numId w:val="21"/>
        </w:numPr>
        <w:spacing w:after="0"/>
        <w:ind w:left="709"/>
        <w:jc w:val="both"/>
        <w:rPr>
          <w:rFonts w:ascii="Kruti Dev 010" w:hAnsi="Kruti Dev 010"/>
          <w:sz w:val="24"/>
          <w:szCs w:val="24"/>
        </w:rPr>
      </w:pPr>
      <w:r w:rsidRPr="00AF1526">
        <w:rPr>
          <w:rFonts w:ascii="Kruti Dev 010" w:hAnsi="Kruti Dev 010"/>
          <w:sz w:val="24"/>
          <w:szCs w:val="24"/>
        </w:rPr>
        <w:t xml:space="preserve">efyd txiky flag ¼flrEcj 2015½ %^^ c&lt;+rk d`f’k mRiknu % ,d ifjn`”; ** </w:t>
      </w:r>
      <w:r w:rsidRPr="00AF1526">
        <w:rPr>
          <w:rFonts w:ascii="Kruti Dev 010" w:hAnsi="Kruti Dev 010"/>
          <w:i/>
          <w:sz w:val="24"/>
          <w:szCs w:val="24"/>
        </w:rPr>
        <w:t>dq:{ks=</w:t>
      </w:r>
      <w:r w:rsidRPr="00AF1526">
        <w:rPr>
          <w:rFonts w:ascii="Kruti Dev 010" w:hAnsi="Kruti Dev 010"/>
          <w:sz w:val="24"/>
          <w:szCs w:val="24"/>
        </w:rPr>
        <w:t xml:space="preserve"> </w:t>
      </w:r>
    </w:p>
    <w:p w:rsidR="00F54DAA" w:rsidRPr="00AF1526" w:rsidRDefault="00F54DAA" w:rsidP="00F54DAA">
      <w:pPr>
        <w:pStyle w:val="ListParagraph"/>
        <w:ind w:left="1429" w:firstLine="11"/>
        <w:jc w:val="both"/>
        <w:rPr>
          <w:rFonts w:ascii="Kruti Dev 010" w:hAnsi="Kruti Dev 010"/>
          <w:sz w:val="24"/>
          <w:szCs w:val="24"/>
        </w:rPr>
      </w:pPr>
      <w:proofErr w:type="gramStart"/>
      <w:r w:rsidRPr="00AF1526">
        <w:rPr>
          <w:rFonts w:ascii="Kruti Dev 010" w:hAnsi="Kruti Dev 010"/>
          <w:sz w:val="24"/>
          <w:szCs w:val="24"/>
        </w:rPr>
        <w:t>ubZ</w:t>
      </w:r>
      <w:proofErr w:type="gramEnd"/>
      <w:r w:rsidRPr="00AF1526">
        <w:rPr>
          <w:rFonts w:ascii="Kruti Dev 010" w:hAnsi="Kruti Dev 010"/>
          <w:sz w:val="24"/>
          <w:szCs w:val="24"/>
        </w:rPr>
        <w:t xml:space="preserve"> fnYyh A</w:t>
      </w:r>
    </w:p>
    <w:p w:rsidR="00F54DAA" w:rsidRPr="00AF1526" w:rsidRDefault="00F54DAA" w:rsidP="00F54DAA">
      <w:pPr>
        <w:pStyle w:val="ListParagraph"/>
        <w:numPr>
          <w:ilvl w:val="0"/>
          <w:numId w:val="21"/>
        </w:numPr>
        <w:spacing w:after="0"/>
        <w:ind w:left="709"/>
        <w:jc w:val="both"/>
        <w:rPr>
          <w:rFonts w:ascii="Kruti Dev 010" w:hAnsi="Kruti Dev 010"/>
          <w:sz w:val="24"/>
          <w:szCs w:val="24"/>
        </w:rPr>
      </w:pPr>
      <w:r w:rsidRPr="00AF1526">
        <w:rPr>
          <w:rFonts w:ascii="Kruti Dev 010" w:hAnsi="Kruti Dev 010"/>
          <w:sz w:val="24"/>
          <w:szCs w:val="24"/>
        </w:rPr>
        <w:t>JhokLro eukst ¼flrEcj 2015½ % ^^ubZ rduhd ls catj Hkwfe esa c&lt;+rk d`f’k mRiknu**</w:t>
      </w:r>
    </w:p>
    <w:p w:rsidR="00F54DAA" w:rsidRPr="00AF1526" w:rsidRDefault="00F54DAA" w:rsidP="00F54DAA">
      <w:pPr>
        <w:pStyle w:val="ListParagraph"/>
        <w:ind w:left="709" w:firstLine="11"/>
        <w:jc w:val="both"/>
        <w:rPr>
          <w:rFonts w:ascii="Kruti Dev 010" w:hAnsi="Kruti Dev 010"/>
          <w:sz w:val="24"/>
          <w:szCs w:val="24"/>
        </w:rPr>
      </w:pPr>
      <w:r w:rsidRPr="00AF1526">
        <w:rPr>
          <w:rFonts w:ascii="Kruti Dev 010" w:hAnsi="Kruti Dev 010"/>
          <w:sz w:val="24"/>
          <w:szCs w:val="24"/>
        </w:rPr>
        <w:t xml:space="preserve"> </w:t>
      </w:r>
      <w:r w:rsidRPr="00AF1526">
        <w:rPr>
          <w:rFonts w:ascii="Kruti Dev 010" w:hAnsi="Kruti Dev 010"/>
          <w:sz w:val="24"/>
          <w:szCs w:val="24"/>
        </w:rPr>
        <w:tab/>
      </w:r>
      <w:proofErr w:type="gramStart"/>
      <w:r w:rsidRPr="00AF1526">
        <w:rPr>
          <w:rFonts w:ascii="Kruti Dev 010" w:hAnsi="Kruti Dev 010"/>
          <w:i/>
          <w:sz w:val="24"/>
          <w:szCs w:val="24"/>
        </w:rPr>
        <w:t>dq:</w:t>
      </w:r>
      <w:proofErr w:type="gramEnd"/>
      <w:r w:rsidRPr="00AF1526">
        <w:rPr>
          <w:rFonts w:ascii="Kruti Dev 010" w:hAnsi="Kruti Dev 010"/>
          <w:i/>
          <w:sz w:val="24"/>
          <w:szCs w:val="24"/>
        </w:rPr>
        <w:t>{ks=</w:t>
      </w:r>
      <w:r w:rsidRPr="00AF1526">
        <w:rPr>
          <w:rFonts w:ascii="Kruti Dev 010" w:hAnsi="Kruti Dev 010"/>
          <w:sz w:val="24"/>
          <w:szCs w:val="24"/>
        </w:rPr>
        <w:t xml:space="preserve"> ubZ fnYyh A </w:t>
      </w:r>
    </w:p>
    <w:p w:rsidR="00F54DAA" w:rsidRPr="00AF1526" w:rsidRDefault="00F54DAA" w:rsidP="00F54DAA">
      <w:pPr>
        <w:pStyle w:val="ListParagraph"/>
        <w:numPr>
          <w:ilvl w:val="0"/>
          <w:numId w:val="21"/>
        </w:numPr>
        <w:spacing w:after="0"/>
        <w:ind w:left="709"/>
        <w:jc w:val="both"/>
        <w:rPr>
          <w:rFonts w:ascii="Kruti Dev 010" w:hAnsi="Kruti Dev 010"/>
          <w:sz w:val="24"/>
          <w:szCs w:val="24"/>
        </w:rPr>
      </w:pPr>
      <w:r w:rsidRPr="00AF1526">
        <w:rPr>
          <w:rFonts w:ascii="Kruti Dev 010" w:hAnsi="Kruti Dev 010"/>
          <w:sz w:val="24"/>
          <w:szCs w:val="24"/>
        </w:rPr>
        <w:t>oekZ jk/kk 1994 % ^^if”peksRrj cLrj esa vkfnoklh d`f’k ,oa iks’k.k ,d HkkSxksfyd</w:t>
      </w:r>
    </w:p>
    <w:p w:rsidR="00F54DAA" w:rsidRPr="00AF1526" w:rsidRDefault="00F54DAA" w:rsidP="00F54DAA">
      <w:pPr>
        <w:pStyle w:val="ListParagraph"/>
        <w:ind w:left="1429" w:firstLine="11"/>
        <w:jc w:val="both"/>
        <w:rPr>
          <w:rFonts w:ascii="Kruti Dev 010" w:hAnsi="Kruti Dev 010"/>
          <w:sz w:val="24"/>
          <w:szCs w:val="24"/>
        </w:rPr>
      </w:pPr>
      <w:r w:rsidRPr="00AF1526">
        <w:rPr>
          <w:rFonts w:ascii="Kruti Dev 010" w:hAnsi="Kruti Dev 010"/>
          <w:sz w:val="24"/>
          <w:szCs w:val="24"/>
        </w:rPr>
        <w:t xml:space="preserve"> fo”ys’k.k] vizdkf”kr ih-</w:t>
      </w:r>
      <w:proofErr w:type="gramStart"/>
      <w:r w:rsidRPr="00AF1526">
        <w:rPr>
          <w:rFonts w:ascii="Kruti Dev 010" w:hAnsi="Kruti Dev 010"/>
          <w:sz w:val="24"/>
          <w:szCs w:val="24"/>
        </w:rPr>
        <w:t>,p</w:t>
      </w:r>
      <w:proofErr w:type="gramEnd"/>
      <w:r w:rsidRPr="00AF1526">
        <w:rPr>
          <w:rFonts w:ascii="Kruti Dev 010" w:hAnsi="Kruti Dev 010"/>
          <w:sz w:val="24"/>
          <w:szCs w:val="24"/>
        </w:rPr>
        <w:t>-Mh- “kks/k izca/k ia- jfo”kadj fo”o fo|ky; jk;iqj ** A</w:t>
      </w:r>
    </w:p>
    <w:p w:rsidR="00F54DAA" w:rsidRDefault="00F54DAA" w:rsidP="00F54DAA"/>
    <w:p w:rsidR="00F54DAA" w:rsidRDefault="00F54DAA" w:rsidP="00F54DAA">
      <w:pPr>
        <w:rPr>
          <w:sz w:val="26"/>
          <w:szCs w:val="26"/>
        </w:rPr>
      </w:pPr>
    </w:p>
    <w:p w:rsidR="00F54DAA" w:rsidRDefault="00F54DAA" w:rsidP="00F54DAA">
      <w:pPr>
        <w:rPr>
          <w:sz w:val="26"/>
          <w:szCs w:val="26"/>
        </w:rPr>
      </w:pPr>
    </w:p>
    <w:p w:rsidR="00F54DAA" w:rsidRDefault="00F54DAA" w:rsidP="00F54DAA">
      <w:pPr>
        <w:rPr>
          <w:sz w:val="26"/>
          <w:szCs w:val="26"/>
        </w:rPr>
      </w:pPr>
    </w:p>
    <w:p w:rsidR="00967C89" w:rsidRDefault="00967C89" w:rsidP="00F54DAA">
      <w:pPr>
        <w:rPr>
          <w:sz w:val="26"/>
          <w:szCs w:val="26"/>
        </w:rPr>
      </w:pPr>
    </w:p>
    <w:p w:rsidR="00967C89" w:rsidRDefault="00967C89" w:rsidP="00F54DAA">
      <w:pPr>
        <w:rPr>
          <w:sz w:val="26"/>
          <w:szCs w:val="26"/>
        </w:rPr>
      </w:pPr>
    </w:p>
    <w:p w:rsidR="00AF1526" w:rsidRDefault="00AF1526" w:rsidP="00967C89">
      <w:pPr>
        <w:autoSpaceDE w:val="0"/>
        <w:autoSpaceDN w:val="0"/>
        <w:adjustRightInd w:val="0"/>
        <w:spacing w:after="0" w:line="480" w:lineRule="atLeast"/>
        <w:jc w:val="center"/>
        <w:rPr>
          <w:rFonts w:ascii="Kruti Dev 010" w:hAnsi="Kruti Dev 010" w:cs="Kruti Dev 010"/>
          <w:b/>
          <w:bCs/>
          <w:color w:val="000000"/>
          <w:sz w:val="32"/>
          <w:szCs w:val="28"/>
        </w:rPr>
      </w:pPr>
    </w:p>
    <w:p w:rsidR="00AF1526" w:rsidRDefault="00AF1526" w:rsidP="00967C89">
      <w:pPr>
        <w:autoSpaceDE w:val="0"/>
        <w:autoSpaceDN w:val="0"/>
        <w:adjustRightInd w:val="0"/>
        <w:spacing w:after="0" w:line="480" w:lineRule="atLeast"/>
        <w:jc w:val="center"/>
        <w:rPr>
          <w:rFonts w:ascii="Kruti Dev 010" w:hAnsi="Kruti Dev 010" w:cs="Kruti Dev 010"/>
          <w:b/>
          <w:bCs/>
          <w:color w:val="000000"/>
          <w:sz w:val="32"/>
          <w:szCs w:val="28"/>
        </w:rPr>
      </w:pPr>
    </w:p>
    <w:p w:rsidR="00AF1526" w:rsidRDefault="00AF1526" w:rsidP="00967C89">
      <w:pPr>
        <w:autoSpaceDE w:val="0"/>
        <w:autoSpaceDN w:val="0"/>
        <w:adjustRightInd w:val="0"/>
        <w:spacing w:after="0" w:line="480" w:lineRule="atLeast"/>
        <w:jc w:val="center"/>
        <w:rPr>
          <w:rFonts w:ascii="Kruti Dev 010" w:hAnsi="Kruti Dev 010" w:cs="Kruti Dev 010"/>
          <w:b/>
          <w:bCs/>
          <w:color w:val="000000"/>
          <w:sz w:val="32"/>
          <w:szCs w:val="28"/>
        </w:rPr>
      </w:pPr>
    </w:p>
    <w:p w:rsidR="00FB1758" w:rsidRDefault="00FB1758" w:rsidP="00FB1758">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t xml:space="preserve">     </w:t>
      </w:r>
    </w:p>
    <w:p w:rsidR="00FB1758" w:rsidRDefault="00FB1758" w:rsidP="00FB1758">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F624F4">
        <w:rPr>
          <w:rFonts w:ascii="Times New Roman" w:hAnsi="Times New Roman" w:cs="Times New Roman"/>
          <w:sz w:val="20"/>
          <w:szCs w:val="20"/>
        </w:rPr>
        <w:t xml:space="preserve">First </w:t>
      </w:r>
      <w:proofErr w:type="gramStart"/>
      <w:r w:rsidRPr="00F624F4">
        <w:rPr>
          <w:rFonts w:ascii="Times New Roman" w:hAnsi="Times New Roman" w:cs="Times New Roman"/>
          <w:sz w:val="20"/>
          <w:szCs w:val="20"/>
        </w:rPr>
        <w:t>Received :</w:t>
      </w:r>
      <w:proofErr w:type="gramEnd"/>
      <w:r w:rsidRPr="00F624F4">
        <w:rPr>
          <w:rFonts w:ascii="Times New Roman" w:hAnsi="Times New Roman" w:cs="Times New Roman"/>
          <w:sz w:val="20"/>
          <w:szCs w:val="20"/>
        </w:rPr>
        <w:t xml:space="preserve"> </w:t>
      </w:r>
      <w:r>
        <w:rPr>
          <w:rFonts w:ascii="Times New Roman" w:hAnsi="Times New Roman" w:cs="Times New Roman"/>
          <w:sz w:val="20"/>
          <w:szCs w:val="20"/>
        </w:rPr>
        <w:t>13</w:t>
      </w:r>
      <w:r w:rsidRPr="00F624F4">
        <w:rPr>
          <w:rFonts w:ascii="Times New Roman" w:hAnsi="Times New Roman" w:cs="Times New Roman"/>
          <w:sz w:val="20"/>
          <w:szCs w:val="20"/>
        </w:rPr>
        <w:t>-</w:t>
      </w:r>
      <w:r>
        <w:rPr>
          <w:rFonts w:ascii="Times New Roman" w:hAnsi="Times New Roman" w:cs="Times New Roman"/>
          <w:sz w:val="20"/>
          <w:szCs w:val="20"/>
        </w:rPr>
        <w:t>9</w:t>
      </w:r>
      <w:r w:rsidRPr="00F624F4">
        <w:rPr>
          <w:rFonts w:ascii="Times New Roman" w:hAnsi="Times New Roman" w:cs="Times New Roman"/>
          <w:sz w:val="20"/>
          <w:szCs w:val="20"/>
        </w:rPr>
        <w:t>-2015</w:t>
      </w:r>
    </w:p>
    <w:p w:rsidR="00FB1758" w:rsidRPr="00F624F4" w:rsidRDefault="00FB1758" w:rsidP="00FB1758">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t xml:space="preserve">Received </w:t>
      </w:r>
      <w:proofErr w:type="gramStart"/>
      <w:r>
        <w:rPr>
          <w:rFonts w:ascii="Times New Roman" w:hAnsi="Times New Roman" w:cs="Times New Roman"/>
          <w:sz w:val="20"/>
          <w:szCs w:val="20"/>
        </w:rPr>
        <w:t>Revised :</w:t>
      </w:r>
      <w:proofErr w:type="gramEnd"/>
      <w:r>
        <w:rPr>
          <w:rFonts w:ascii="Times New Roman" w:hAnsi="Times New Roman" w:cs="Times New Roman"/>
          <w:sz w:val="20"/>
          <w:szCs w:val="20"/>
        </w:rPr>
        <w:t xml:space="preserve"> 02-11-2015</w:t>
      </w:r>
    </w:p>
    <w:p w:rsidR="00967C89" w:rsidRDefault="00967C89" w:rsidP="00967C89">
      <w:pPr>
        <w:autoSpaceDE w:val="0"/>
        <w:autoSpaceDN w:val="0"/>
        <w:adjustRightInd w:val="0"/>
        <w:spacing w:after="0" w:line="480" w:lineRule="atLeast"/>
        <w:jc w:val="center"/>
        <w:rPr>
          <w:rFonts w:ascii="Kruti Dev 010" w:hAnsi="Kruti Dev 010" w:cs="Kruti Dev 010"/>
          <w:b/>
          <w:bCs/>
          <w:sz w:val="32"/>
          <w:szCs w:val="32"/>
        </w:rPr>
      </w:pPr>
      <w:r w:rsidRPr="00D6412D">
        <w:rPr>
          <w:rFonts w:ascii="Kruti Dev 010" w:hAnsi="Kruti Dev 010" w:cs="Kruti Dev 010"/>
          <w:b/>
          <w:bCs/>
          <w:color w:val="000000"/>
          <w:sz w:val="32"/>
          <w:szCs w:val="28"/>
        </w:rPr>
        <w:t>&gt;</w:t>
      </w:r>
      <w:proofErr w:type="gramStart"/>
      <w:r w:rsidRPr="00D6412D">
        <w:rPr>
          <w:rFonts w:ascii="Kruti Dev 010" w:hAnsi="Kruti Dev 010" w:cs="Kruti Dev 010"/>
          <w:b/>
          <w:bCs/>
          <w:color w:val="000000"/>
          <w:sz w:val="32"/>
          <w:szCs w:val="28"/>
        </w:rPr>
        <w:t>kj[</w:t>
      </w:r>
      <w:proofErr w:type="gramEnd"/>
      <w:r w:rsidRPr="00D6412D">
        <w:rPr>
          <w:rFonts w:ascii="Kruti Dev 010" w:hAnsi="Kruti Dev 010" w:cs="Kruti Dev 010"/>
          <w:b/>
          <w:bCs/>
          <w:color w:val="000000"/>
          <w:sz w:val="32"/>
          <w:szCs w:val="28"/>
        </w:rPr>
        <w:t>k.M esa eRL; m|ksx % leL;k,¡ ,oa laHkkouk,¡</w:t>
      </w:r>
      <w:r w:rsidR="00D6412D">
        <w:rPr>
          <w:rFonts w:ascii="Kruti Dev 010" w:hAnsi="Kruti Dev 010" w:cs="Kruti Dev 010"/>
          <w:b/>
          <w:bCs/>
          <w:sz w:val="28"/>
          <w:szCs w:val="28"/>
        </w:rPr>
        <w:t xml:space="preserve"> - </w:t>
      </w:r>
      <w:r>
        <w:rPr>
          <w:rFonts w:ascii="Kruti Dev 010" w:hAnsi="Kruti Dev 010" w:cs="Kruti Dev 010"/>
          <w:b/>
          <w:bCs/>
          <w:sz w:val="30"/>
          <w:szCs w:val="30"/>
        </w:rPr>
        <w:t>,d HkkSxksfyd v/;;u</w:t>
      </w:r>
    </w:p>
    <w:p w:rsidR="00967C89" w:rsidRPr="00E5286B" w:rsidRDefault="00967C89" w:rsidP="00967C89">
      <w:pPr>
        <w:autoSpaceDE w:val="0"/>
        <w:autoSpaceDN w:val="0"/>
        <w:adjustRightInd w:val="0"/>
        <w:spacing w:after="0" w:line="400" w:lineRule="atLeast"/>
        <w:jc w:val="center"/>
        <w:rPr>
          <w:rFonts w:ascii="Kruti Dev 010" w:hAnsi="Kruti Dev 010" w:cs="Kruti Dev 010"/>
          <w:b/>
          <w:bCs/>
          <w:sz w:val="32"/>
          <w:szCs w:val="32"/>
          <w:lang w:val="de-DE"/>
        </w:rPr>
      </w:pPr>
      <w:r w:rsidRPr="00E5286B">
        <w:rPr>
          <w:rFonts w:ascii="Kruti Dev 010" w:hAnsi="Kruti Dev 010" w:cs="Kruti Dev 010"/>
          <w:b/>
          <w:bCs/>
          <w:sz w:val="32"/>
          <w:szCs w:val="32"/>
          <w:lang w:val="de-DE"/>
        </w:rPr>
        <w:t xml:space="preserve">pUnzHkw"k.k flag </w:t>
      </w:r>
    </w:p>
    <w:p w:rsidR="001450AB" w:rsidRPr="00FB1758" w:rsidRDefault="00967C89" w:rsidP="00967C89">
      <w:pPr>
        <w:autoSpaceDE w:val="0"/>
        <w:autoSpaceDN w:val="0"/>
        <w:adjustRightInd w:val="0"/>
        <w:spacing w:after="0" w:line="480" w:lineRule="atLeast"/>
        <w:jc w:val="both"/>
        <w:rPr>
          <w:rFonts w:ascii="Kruti Dev 010" w:hAnsi="Kruti Dev 010" w:cs="Kruti Dev 010"/>
          <w:b/>
          <w:bCs/>
          <w:lang w:val="de-DE"/>
        </w:rPr>
      </w:pPr>
      <w:r w:rsidRPr="00FB1758">
        <w:rPr>
          <w:rFonts w:ascii="Kruti Dev 010" w:hAnsi="Kruti Dev 010" w:cs="Kruti Dev 010"/>
          <w:b/>
          <w:bCs/>
          <w:lang w:val="de-DE"/>
        </w:rPr>
        <w:t>lkjka'k %</w:t>
      </w:r>
    </w:p>
    <w:p w:rsidR="00967C89" w:rsidRPr="00FB1758" w:rsidRDefault="00967C89" w:rsidP="00AF1526">
      <w:pPr>
        <w:autoSpaceDE w:val="0"/>
        <w:autoSpaceDN w:val="0"/>
        <w:adjustRightInd w:val="0"/>
        <w:spacing w:after="0"/>
        <w:jc w:val="both"/>
        <w:rPr>
          <w:rFonts w:ascii="Kruti Dev 010" w:hAnsi="Kruti Dev 010" w:cs="Kruti Dev 010"/>
          <w:lang w:val="de-DE"/>
        </w:rPr>
      </w:pPr>
      <w:r w:rsidRPr="00FB1758">
        <w:rPr>
          <w:rFonts w:ascii="Kruti Dev 010" w:hAnsi="Kruti Dev 010" w:cs="Kruti Dev 010"/>
          <w:lang w:val="de-DE"/>
        </w:rPr>
        <w:t xml:space="preserve">&gt;kj[k.M eNyh mRiknu ds {ks= esa vkRefuHkZj gksus ds jkg ij gSA bl {ks= esa gqbZ izxfr dh xokgh vke vkneh Hkh nsrk gSA vHkh jkT; dks lkykuk 1 yk[k 50 gtkj Vu  eNyh dh t:jr gSA blds eqdkcys 2012&amp;13 esa 96600 ehfVªd Vu ,oa o"kZ 2013&amp;14 esa ;gk¡ eNyh dk mRiknu ,d yk[k nl gtkj feVªhd Vu gqvk tcfd &gt;kj[k.M jkT; ds xBu ds le; eNyh dk mRiknu  flQZ 14000 ehfVªd Vu rd gh lhfer FkkA foHkkx dk ekuuk gS fd vxys nks rhu lky esa &gt;kj[k.M bl {ks= esa vkRefuHkZj gks tk;sxkA eNyh O;olk; dk xzkeh.k vFkZO;oLFkk esa egRoiw.kZ Hkwfedk gSA xzkeh.k ifjokj [kkl dj Hkwfeghu vkSj NksVs fdlku bUgsa ykHk ds iwjd Jksr ds :i esa viukrs gSA eNyh ikyu {ks= dh dfBukb;ksa dks nwj dj bls ,d ykHkdkjh m|ksx ds :i esa fodflr fd;k tk ldrk gSA </w:t>
      </w:r>
    </w:p>
    <w:p w:rsidR="00967C89" w:rsidRPr="00FB1758" w:rsidRDefault="00967C89" w:rsidP="00AF1526">
      <w:pPr>
        <w:autoSpaceDE w:val="0"/>
        <w:autoSpaceDN w:val="0"/>
        <w:adjustRightInd w:val="0"/>
        <w:spacing w:after="0"/>
        <w:jc w:val="both"/>
        <w:rPr>
          <w:rFonts w:ascii="Kruti Dev 010" w:hAnsi="Kruti Dev 010" w:cs="Kruti Dev 010"/>
          <w:lang w:val="de-DE"/>
        </w:rPr>
      </w:pPr>
      <w:r w:rsidRPr="00FB1758">
        <w:rPr>
          <w:rFonts w:ascii="Kruti Dev 010" w:hAnsi="Kruti Dev 010" w:cs="Kruti Dev 010"/>
          <w:b/>
          <w:lang w:val="de-DE"/>
        </w:rPr>
        <w:t>'kh"kZ 'kCn</w:t>
      </w:r>
      <w:r w:rsidRPr="00FB1758">
        <w:rPr>
          <w:rFonts w:ascii="Kruti Dev 010" w:hAnsi="Kruti Dev 010" w:cs="Kruti Dev 010"/>
          <w:lang w:val="de-DE"/>
        </w:rPr>
        <w:t xml:space="preserve"> %&amp; eRL; ikyu] lalk/ku] mRiknu] rkykc] iks[kj] pkSj]  vk/kkjHkwr lajpuk] ty izca/ku] jkstxkj ds volj] vFkZO;oLFkkA </w:t>
      </w:r>
    </w:p>
    <w:p w:rsidR="00D6412D" w:rsidRPr="00B723D1" w:rsidRDefault="00967C89" w:rsidP="00AF1526">
      <w:pPr>
        <w:autoSpaceDE w:val="0"/>
        <w:autoSpaceDN w:val="0"/>
        <w:adjustRightInd w:val="0"/>
        <w:spacing w:after="0"/>
        <w:jc w:val="both"/>
        <w:rPr>
          <w:rFonts w:ascii="Kruti Dev 010" w:hAnsi="Kruti Dev 010" w:cs="Kruti Dev 010"/>
          <w:b/>
          <w:bCs/>
          <w:sz w:val="26"/>
          <w:szCs w:val="26"/>
          <w:lang w:val="de-DE"/>
        </w:rPr>
      </w:pPr>
      <w:r w:rsidRPr="00B723D1">
        <w:rPr>
          <w:rFonts w:ascii="Kruti Dev 010" w:hAnsi="Kruti Dev 010" w:cs="Kruti Dev 010"/>
          <w:b/>
          <w:bCs/>
          <w:sz w:val="26"/>
          <w:szCs w:val="26"/>
          <w:lang w:val="de-DE"/>
        </w:rPr>
        <w:t>v/;;u dk mÌs'; %</w:t>
      </w:r>
    </w:p>
    <w:p w:rsidR="00967C89" w:rsidRPr="00B723D1" w:rsidRDefault="00967C89" w:rsidP="00AF1526">
      <w:pPr>
        <w:autoSpaceDE w:val="0"/>
        <w:autoSpaceDN w:val="0"/>
        <w:adjustRightInd w:val="0"/>
        <w:spacing w:after="0"/>
        <w:ind w:firstLine="720"/>
        <w:jc w:val="both"/>
        <w:rPr>
          <w:rFonts w:ascii="Kruti Dev 010" w:hAnsi="Kruti Dev 010" w:cs="Kruti Dev 010"/>
          <w:sz w:val="26"/>
          <w:szCs w:val="26"/>
          <w:lang w:val="de-DE"/>
        </w:rPr>
      </w:pPr>
      <w:r w:rsidRPr="00B723D1">
        <w:rPr>
          <w:rFonts w:ascii="Kruti Dev 010" w:hAnsi="Kruti Dev 010" w:cs="Kruti Dev 010"/>
          <w:sz w:val="26"/>
          <w:szCs w:val="26"/>
          <w:lang w:val="de-DE"/>
        </w:rPr>
        <w:t xml:space="preserve"> izLrqr v/;;u dk izeq[k mÌs'; &gt;kj[k.M esa eNyh O;olk; dh laHkkouk,¡ ,oa lalk/kuksa dks igpku djuk gS rkfd budks vkSj vf/kd fodflr dj jkT; esa eNyh O;olk; dks fodflr fd;k tk lds] ftlls bl jkT; dk vkfFkZd &lt;+kapk vf/kd etcwr gks lds ,oa ;gk¡ ds xzkeh.k yksxksa dks jkstxkj izkIr gks ldsA </w:t>
      </w:r>
    </w:p>
    <w:p w:rsidR="00D6412D" w:rsidRPr="00B723D1" w:rsidRDefault="00967C89" w:rsidP="00AF1526">
      <w:pPr>
        <w:autoSpaceDE w:val="0"/>
        <w:autoSpaceDN w:val="0"/>
        <w:adjustRightInd w:val="0"/>
        <w:spacing w:after="0"/>
        <w:jc w:val="both"/>
        <w:rPr>
          <w:rFonts w:ascii="Kruti Dev 010" w:hAnsi="Kruti Dev 010" w:cs="Kruti Dev 010"/>
          <w:b/>
          <w:bCs/>
          <w:sz w:val="26"/>
          <w:szCs w:val="26"/>
          <w:lang w:val="de-DE"/>
        </w:rPr>
      </w:pPr>
      <w:r w:rsidRPr="00B723D1">
        <w:rPr>
          <w:rFonts w:ascii="Kruti Dev 010" w:hAnsi="Kruti Dev 010" w:cs="Kruti Dev 010"/>
          <w:b/>
          <w:bCs/>
          <w:sz w:val="26"/>
          <w:szCs w:val="26"/>
          <w:lang w:val="de-DE"/>
        </w:rPr>
        <w:t>v/;;u {ks= %</w:t>
      </w:r>
    </w:p>
    <w:p w:rsidR="00967C89" w:rsidRPr="00B723D1" w:rsidRDefault="00967C89" w:rsidP="00AF1526">
      <w:pPr>
        <w:autoSpaceDE w:val="0"/>
        <w:autoSpaceDN w:val="0"/>
        <w:adjustRightInd w:val="0"/>
        <w:spacing w:after="0"/>
        <w:ind w:firstLine="720"/>
        <w:jc w:val="both"/>
        <w:rPr>
          <w:rFonts w:ascii="Kruti Dev 010" w:hAnsi="Kruti Dev 010" w:cs="Kruti Dev 010"/>
          <w:sz w:val="26"/>
          <w:szCs w:val="26"/>
          <w:lang w:val="de-DE"/>
        </w:rPr>
      </w:pPr>
      <w:r w:rsidRPr="00B723D1">
        <w:rPr>
          <w:rFonts w:ascii="Kruti Dev 010" w:hAnsi="Kruti Dev 010" w:cs="Kruti Dev 010"/>
          <w:sz w:val="26"/>
          <w:szCs w:val="26"/>
          <w:lang w:val="de-DE"/>
        </w:rPr>
        <w:t xml:space="preserve"> &gt;kj[k.M jkT; mÙkjh xksyk)Z esa 21</w:t>
      </w:r>
      <w:r w:rsidRPr="00B723D1">
        <w:rPr>
          <w:rFonts w:ascii="Kruti Dev 010" w:hAnsi="Kruti Dev 010" w:cs="Kruti Dev 010"/>
          <w:position w:val="10"/>
          <w:sz w:val="26"/>
          <w:szCs w:val="26"/>
          <w:lang w:val="de-DE"/>
        </w:rPr>
        <w:t>0</w:t>
      </w:r>
      <w:r w:rsidRPr="00B723D1">
        <w:rPr>
          <w:rFonts w:ascii="Kruti Dev 010" w:hAnsi="Kruti Dev 010" w:cs="Kruti Dev 010"/>
          <w:sz w:val="26"/>
          <w:szCs w:val="26"/>
          <w:lang w:val="de-DE"/>
        </w:rPr>
        <w:t>58*10^* mrjh v{kka'k ls 25</w:t>
      </w:r>
      <w:r w:rsidRPr="00B723D1">
        <w:rPr>
          <w:rFonts w:ascii="Kruti Dev 010" w:hAnsi="Kruti Dev 010" w:cs="Kruti Dev 010"/>
          <w:position w:val="10"/>
          <w:sz w:val="26"/>
          <w:szCs w:val="26"/>
          <w:lang w:val="de-DE"/>
        </w:rPr>
        <w:t>0</w:t>
      </w:r>
      <w:r w:rsidRPr="00B723D1">
        <w:rPr>
          <w:rFonts w:ascii="Kruti Dev 010" w:hAnsi="Kruti Dev 010" w:cs="Kruti Dev 010"/>
          <w:sz w:val="26"/>
          <w:szCs w:val="26"/>
          <w:lang w:val="de-DE"/>
        </w:rPr>
        <w:t>18*50^* mÙkjh v{kka'k ,oa 83</w:t>
      </w:r>
      <w:r w:rsidRPr="00B723D1">
        <w:rPr>
          <w:rFonts w:ascii="Kruti Dev 010" w:hAnsi="Kruti Dev 010" w:cs="Kruti Dev 010"/>
          <w:position w:val="10"/>
          <w:sz w:val="26"/>
          <w:szCs w:val="26"/>
          <w:lang w:val="de-DE"/>
        </w:rPr>
        <w:t>0</w:t>
      </w:r>
      <w:r w:rsidRPr="00B723D1">
        <w:rPr>
          <w:rFonts w:ascii="Kruti Dev 010" w:hAnsi="Kruti Dev 010" w:cs="Kruti Dev 010"/>
          <w:sz w:val="26"/>
          <w:szCs w:val="26"/>
          <w:lang w:val="de-DE"/>
        </w:rPr>
        <w:t>20*50* iwohZ ns'kkUrj ls 87</w:t>
      </w:r>
      <w:r w:rsidRPr="00B723D1">
        <w:rPr>
          <w:rFonts w:ascii="Kruti Dev 010" w:hAnsi="Kruti Dev 010" w:cs="Kruti Dev 010"/>
          <w:position w:val="10"/>
          <w:sz w:val="26"/>
          <w:szCs w:val="26"/>
          <w:lang w:val="de-DE"/>
        </w:rPr>
        <w:t>0</w:t>
      </w:r>
      <w:r w:rsidRPr="00B723D1">
        <w:rPr>
          <w:rFonts w:ascii="Kruti Dev 010" w:hAnsi="Kruti Dev 010" w:cs="Kruti Dev 010"/>
          <w:sz w:val="26"/>
          <w:szCs w:val="26"/>
          <w:lang w:val="de-DE"/>
        </w:rPr>
        <w:t xml:space="preserve">57*40* iwohZ ns'kkUrj ds e/; QSyk gqvk gSA ftldk dqy {ks=Qy 79714 oxZ fdyksehVj gSA ;g jkT; mÙkj esa fcgkj nf{k.k esa mM+hlk] iwjc esa if'pe caxky vkSj if'pe esa Nrhlx&lt;+ ,oa mÙkj izns'k ls f?kjk gqvk gSA 2011 </w:t>
      </w:r>
      <w:r w:rsidR="00D6412D" w:rsidRPr="00B723D1">
        <w:rPr>
          <w:rFonts w:ascii="Kruti Dev 010" w:hAnsi="Kruti Dev 010" w:cs="Kruti Dev 010"/>
          <w:sz w:val="26"/>
          <w:szCs w:val="26"/>
          <w:lang w:val="de-DE"/>
        </w:rPr>
        <w:t xml:space="preserve">esa </w:t>
      </w:r>
      <w:r w:rsidRPr="00B723D1">
        <w:rPr>
          <w:rFonts w:ascii="Kruti Dev 010" w:hAnsi="Kruti Dev 010" w:cs="Kruti Dev 010"/>
          <w:sz w:val="26"/>
          <w:szCs w:val="26"/>
          <w:lang w:val="de-DE"/>
        </w:rPr>
        <w:t xml:space="preserve">jkT; dh dqy tula[;k 32988134 gSA </w:t>
      </w:r>
    </w:p>
    <w:p w:rsidR="00D6412D" w:rsidRPr="00B723D1" w:rsidRDefault="00967C89" w:rsidP="00AF1526">
      <w:pPr>
        <w:autoSpaceDE w:val="0"/>
        <w:autoSpaceDN w:val="0"/>
        <w:adjustRightInd w:val="0"/>
        <w:spacing w:after="0"/>
        <w:jc w:val="both"/>
        <w:rPr>
          <w:rFonts w:ascii="Kruti Dev 010" w:hAnsi="Kruti Dev 010" w:cs="Kruti Dev 010"/>
          <w:b/>
          <w:bCs/>
          <w:sz w:val="26"/>
          <w:szCs w:val="26"/>
          <w:lang w:val="de-DE"/>
        </w:rPr>
      </w:pPr>
      <w:r w:rsidRPr="00B723D1">
        <w:rPr>
          <w:rFonts w:ascii="Kruti Dev 010" w:hAnsi="Kruti Dev 010" w:cs="Kruti Dev 010"/>
          <w:b/>
          <w:bCs/>
          <w:sz w:val="26"/>
          <w:szCs w:val="26"/>
          <w:lang w:val="de-DE"/>
        </w:rPr>
        <w:t>fof/krU= %</w:t>
      </w:r>
    </w:p>
    <w:p w:rsidR="00967C89" w:rsidRPr="00B723D1" w:rsidRDefault="00967C89" w:rsidP="00AF1526">
      <w:pPr>
        <w:autoSpaceDE w:val="0"/>
        <w:autoSpaceDN w:val="0"/>
        <w:adjustRightInd w:val="0"/>
        <w:spacing w:after="0"/>
        <w:jc w:val="both"/>
        <w:rPr>
          <w:rFonts w:ascii="Kruti Dev 010" w:hAnsi="Kruti Dev 010" w:cs="Kruti Dev 010"/>
          <w:sz w:val="26"/>
          <w:szCs w:val="26"/>
          <w:lang w:val="de-DE"/>
        </w:rPr>
      </w:pPr>
      <w:r w:rsidRPr="00B723D1">
        <w:rPr>
          <w:rFonts w:ascii="Kruti Dev 010" w:hAnsi="Kruti Dev 010" w:cs="Kruti Dev 010"/>
          <w:sz w:val="26"/>
          <w:szCs w:val="26"/>
          <w:lang w:val="de-DE"/>
        </w:rPr>
        <w:t xml:space="preserve"> izLrqr v/;;u esa voyksdukRed ,oa fo'ys"kukRed fof/krU=ksa dk iz;ksx djrs gq, fofHkUu f}rh;d L=ksrksa ls izkIr vkadM+ks dk fo'ys"k.k dj v/;;u {ks= esa eNyh O;olk; dh izeq[k leL;k,¡ ,oa jkT; esa bldh laHkkoukvksa dk vkadyu fd;k x;k gSA</w:t>
      </w:r>
    </w:p>
    <w:p w:rsidR="00FD5D08" w:rsidRPr="00A55C62" w:rsidRDefault="00967C89" w:rsidP="00AF1526">
      <w:pPr>
        <w:autoSpaceDE w:val="0"/>
        <w:autoSpaceDN w:val="0"/>
        <w:adjustRightInd w:val="0"/>
        <w:spacing w:after="0" w:line="360" w:lineRule="auto"/>
        <w:jc w:val="both"/>
        <w:rPr>
          <w:rFonts w:ascii="Kruti Dev 010" w:hAnsi="Kruti Dev 010" w:cs="Kruti Dev 010"/>
          <w:b/>
          <w:bCs/>
          <w:sz w:val="26"/>
          <w:szCs w:val="26"/>
          <w:lang w:val="de-DE"/>
        </w:rPr>
      </w:pPr>
      <w:r w:rsidRPr="00A55C62">
        <w:rPr>
          <w:rFonts w:ascii="Kruti Dev 010" w:hAnsi="Kruti Dev 010" w:cs="Kruti Dev 010"/>
          <w:b/>
          <w:bCs/>
          <w:color w:val="000000"/>
          <w:sz w:val="26"/>
          <w:szCs w:val="26"/>
          <w:lang w:val="de-DE"/>
        </w:rPr>
        <w:t xml:space="preserve">O;k[;k ,oa fo'ys"k.k </w:t>
      </w:r>
      <w:r w:rsidRPr="00A55C62">
        <w:rPr>
          <w:rFonts w:ascii="Kruti Dev 010" w:hAnsi="Kruti Dev 010" w:cs="Kruti Dev 010"/>
          <w:b/>
          <w:bCs/>
          <w:sz w:val="26"/>
          <w:szCs w:val="26"/>
          <w:lang w:val="de-DE"/>
        </w:rPr>
        <w:t>%</w:t>
      </w:r>
    </w:p>
    <w:p w:rsidR="00AF1526" w:rsidRPr="00A55C62" w:rsidRDefault="00967C89" w:rsidP="00AF1526">
      <w:pPr>
        <w:autoSpaceDE w:val="0"/>
        <w:autoSpaceDN w:val="0"/>
        <w:adjustRightInd w:val="0"/>
        <w:spacing w:after="0"/>
        <w:ind w:firstLine="720"/>
        <w:jc w:val="both"/>
        <w:rPr>
          <w:rFonts w:ascii="Kruti Dev 010" w:hAnsi="Kruti Dev 010" w:cs="Kruti Dev 010"/>
          <w:sz w:val="26"/>
          <w:szCs w:val="26"/>
          <w:lang w:val="de-DE"/>
        </w:rPr>
      </w:pPr>
      <w:r w:rsidRPr="00A55C62">
        <w:rPr>
          <w:rFonts w:ascii="Kruti Dev 010" w:hAnsi="Kruti Dev 010" w:cs="Kruti Dev 010"/>
          <w:sz w:val="26"/>
          <w:szCs w:val="26"/>
          <w:lang w:val="de-DE"/>
        </w:rPr>
        <w:t xml:space="preserve">&gt;kj[k.M esa eNyh O;olk; dh dkQh laHkkouk,¡ gSA ;gk¡ eNyh O;olk; jkstxkj ds ,d csgrj fodYi ds lkFk&amp;lkFk ;gk¡ ds yksxksa dk Hkkstu dk u dsoy egRoiw.kZ inkFkZ gh gS vfirq ;g lcls lLrk vkSj izksVhu;qDr Hkkstu Hkh miyC/k djkrk gSA vkt Hkh &gt;kj[k.M ds dbZ Hkkxksa esa [kk|kuksa vFkok ekal dh dHkh eNyh ls iw.kZ dh tkrh gSA lkFk gh buls vusd vkS|ksfxd inkFkZ Hkh izkIr gksrs gSA dqN le; iwoZ rd &gt;kj[k.M esa eRL; ikyu ,d tkfr fo'ks"k dk iz/kku is'kk ekuk tkrk Fkk] ysfdu le; ds lkFk bl lksp esa rsth ls ifjorZu gks jgk gSA &gt;kj[k.M esa vkarfjd ty L=ksrksa esa gh eRL; ikyu dk dk;Z gksrk gS jkT; esa lksu] mÙkjh dks;y] iquiqu] QYxq] nkeksnj] Lo.kZjs[kk  e;wjk{kh] vt;] cjkdj vkSj 'ka[k vkfn ufn;ksa ls eNyh fudkyh tkrh gSA blds vykok NksVh&amp;NksVh ufn;ksa] rkykcksa] rkyksa] iks[kjksa ,oa izkÑfrd xM~&lt;+ksa esa Hkh eRL; ikyu gksrk gSA &gt;kj[k.M esa eNyh O;olk; dh vlhe laHkkoukvksa ds ckotwn ;gk¡ bl O;olk; dh izxfr dkQh /kheh gSA vr% </w:t>
      </w:r>
    </w:p>
    <w:p w:rsidR="00AF1526" w:rsidRDefault="00FB1758" w:rsidP="00AF1526">
      <w:pPr>
        <w:autoSpaceDE w:val="0"/>
        <w:autoSpaceDN w:val="0"/>
        <w:adjustRightInd w:val="0"/>
        <w:spacing w:after="0"/>
        <w:jc w:val="both"/>
        <w:rPr>
          <w:rFonts w:ascii="Kruti Dev 010" w:hAnsi="Kruti Dev 010" w:cs="Kruti Dev 010"/>
          <w:sz w:val="26"/>
          <w:szCs w:val="26"/>
        </w:rPr>
      </w:pP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r>
      <w:r>
        <w:rPr>
          <w:rFonts w:ascii="Kruti Dev 010" w:hAnsi="Kruti Dev 010" w:cs="Kruti Dev 010"/>
          <w:sz w:val="26"/>
          <w:szCs w:val="26"/>
        </w:rPr>
        <w:softHyphen/>
        <w:t>---------------------------------------------------------------------------------------------------------------------------------------------------------------------------------------------------------</w:t>
      </w:r>
    </w:p>
    <w:p w:rsidR="00AF1526" w:rsidRPr="00AF1526" w:rsidRDefault="00AF1526" w:rsidP="00AF1526">
      <w:pPr>
        <w:autoSpaceDE w:val="0"/>
        <w:autoSpaceDN w:val="0"/>
        <w:adjustRightInd w:val="0"/>
        <w:spacing w:after="0" w:line="400" w:lineRule="atLeast"/>
        <w:rPr>
          <w:rFonts w:ascii="Kruti Dev 010" w:hAnsi="Kruti Dev 010" w:cs="Kruti Dev 010"/>
          <w:sz w:val="26"/>
          <w:szCs w:val="26"/>
        </w:rPr>
      </w:pPr>
      <w:r w:rsidRPr="00AF1526">
        <w:rPr>
          <w:rFonts w:ascii="Kruti Dev 010" w:hAnsi="Kruti Dev 010" w:cs="Kruti Dev 010"/>
          <w:sz w:val="26"/>
          <w:szCs w:val="26"/>
        </w:rPr>
        <w:t xml:space="preserve">vflLVsaV izksQslj] Hkwxksy xzke Hkkjrh dkWyst] jkex&lt;+] dSewj ohj dqaoj flag </w:t>
      </w:r>
      <w:proofErr w:type="gramStart"/>
      <w:r w:rsidRPr="00AF1526">
        <w:rPr>
          <w:rFonts w:ascii="Kruti Dev 010" w:hAnsi="Kruti Dev 010" w:cs="Kruti Dev 010"/>
          <w:sz w:val="26"/>
          <w:szCs w:val="26"/>
        </w:rPr>
        <w:t>fo'ofo</w:t>
      </w:r>
      <w:proofErr w:type="gramEnd"/>
      <w:r w:rsidRPr="00AF1526">
        <w:rPr>
          <w:rFonts w:ascii="Kruti Dev 010" w:hAnsi="Kruti Dev 010" w:cs="Kruti Dev 010"/>
          <w:sz w:val="26"/>
          <w:szCs w:val="26"/>
        </w:rPr>
        <w:t>|ky;] vkjk ¼fcgkj½</w:t>
      </w:r>
    </w:p>
    <w:p w:rsidR="00AF1526" w:rsidRDefault="00AF1526" w:rsidP="00AF1526">
      <w:pPr>
        <w:autoSpaceDE w:val="0"/>
        <w:autoSpaceDN w:val="0"/>
        <w:adjustRightInd w:val="0"/>
        <w:spacing w:after="0"/>
        <w:jc w:val="both"/>
        <w:rPr>
          <w:rFonts w:ascii="Kruti Dev 010" w:hAnsi="Kruti Dev 010" w:cs="Kruti Dev 010"/>
          <w:sz w:val="26"/>
          <w:szCs w:val="26"/>
        </w:rPr>
      </w:pP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lastRenderedPageBreak/>
        <w:t>;gk¡ eNyh dh vkiwfrZ ns'k ds vU; jkT;ksa tSls vkU/kzizns'k] if'peh caxky ls dh tkrh gSA &gt;kj[k.M dks eNyh O;olk; esa vkRefuHkZZj cukus ds fy, vkSj vf/kd iz;kl djus dh vko';drk gS] gkykafd ;gk¡ mRiknu esa yxkrkj o`f) ntZ dh x;h gSA bl o`f) ls xzkeh.k {ks= dh vFkZ O;oLFkk dks etcwrh Hkh fey jgh gS rFkk jkstxkj ds u;s&amp;u;s volj Hkh iSnk gks jgs gSA jkT; ljdkj us o"kZ 2011 esa djhc 32 gtkj yksxksa dks eNyh ikyu ls tksM+dj vkRefuHkZj cuk;k Fkk eRL; ikydksa dks izf'k{k.k o"kZ 2011&amp;12 ls gh pyk;k tk jgk gS ,oa o"kZ 2012&amp;13 esa yxHkx 2754 fdlkuksa us izf'k{k.k izkIr fd;k gSA</w:t>
      </w: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ab/>
      </w:r>
      <w:proofErr w:type="gramStart"/>
      <w:r w:rsidRPr="00AF1526">
        <w:rPr>
          <w:rFonts w:ascii="Kruti Dev 010" w:hAnsi="Kruti Dev 010" w:cs="Kruti Dev 010"/>
          <w:sz w:val="26"/>
          <w:szCs w:val="26"/>
        </w:rPr>
        <w:t>;gk</w:t>
      </w:r>
      <w:proofErr w:type="gramEnd"/>
      <w:r w:rsidRPr="00AF1526">
        <w:rPr>
          <w:rFonts w:ascii="Kruti Dev 010" w:hAnsi="Kruti Dev 010" w:cs="Kruti Dev 010"/>
          <w:sz w:val="26"/>
          <w:szCs w:val="26"/>
        </w:rPr>
        <w:t>¡ ikbZ tkus okyh izeq[k eNfy;ksa esa&amp; jsgw] dryk] ekaxqj] Hkk[kqj] cksvkjh] VSaxj] lkSjkBh] xzkl dkWi] flyoj dkWi] &gt;haxk] flaxh] lwgh] ppsjk] iyok] xjbZ] uSuh ,oa iksfB;k gSA</w:t>
      </w: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b/>
          <w:bCs/>
          <w:color w:val="000000"/>
          <w:sz w:val="26"/>
          <w:szCs w:val="26"/>
        </w:rPr>
        <w:t>eRL; lalk/ku ¼</w:t>
      </w:r>
      <w:r w:rsidRPr="00AF1526">
        <w:rPr>
          <w:rFonts w:ascii="Arial" w:hAnsi="Arial" w:cs="Arial"/>
          <w:b/>
          <w:bCs/>
          <w:color w:val="000000"/>
          <w:sz w:val="26"/>
          <w:szCs w:val="26"/>
        </w:rPr>
        <w:t>Aquatic Resources</w:t>
      </w:r>
      <w:r w:rsidRPr="00AF1526">
        <w:rPr>
          <w:rFonts w:ascii="Kruti Dev 010" w:hAnsi="Kruti Dev 010" w:cs="Kruti Dev 010"/>
          <w:b/>
          <w:bCs/>
          <w:color w:val="000000"/>
          <w:sz w:val="26"/>
          <w:szCs w:val="26"/>
        </w:rPr>
        <w:t xml:space="preserve">½ %&amp; </w:t>
      </w:r>
      <w:r w:rsidRPr="00AF1526">
        <w:rPr>
          <w:rFonts w:ascii="Kruti Dev 010" w:hAnsi="Kruti Dev 010" w:cs="Kruti Dev 010"/>
          <w:color w:val="000000"/>
          <w:sz w:val="26"/>
          <w:szCs w:val="26"/>
        </w:rPr>
        <w:t>&gt;kj[k.M esa eRL; ikyu ds fy, jkT; ls xqtjus okyh ufn;ks¡ lksu] QYxq] mrjh dks;y] iquiqu] ldjh] pkuu] nkeksnj] Lo.kZ js[kk] e;qjk{kh] xqekuh] czkã.kh] vt;] nŒ dks;y] cjkdj vkSj 'ka[k tks izzxzg.k efRL;fd dh laHkkoukvksa ds L=ksr gSA ;gk¡ bu ufn;ksa ds vykos NksVh NksVh ufn;k¡] rkykcksa] rkyksa] iks[kjksa] pkSj vkfn dh la[;k dkQh vf/kd gS tgk¡ eRL; ikyu fd;k tkrk gSA &gt;kj[k.M esa dqy vkarfjd ty {ks= yxHkx 1-23 yk[k gsDVs;j esa QSyk gSA blds vykos ljdkjh ,oa futh {ks= ds rkykc ,oa iks[kj 56]267 gsDVs;j esa] tyk'k; 0-94 yk[k gsDVs;j] psdMSe rFkk vkgj 4]570 gsDVs;j unh 4200 fdŒehŒ {ks= esa QSyk gqvk gSA blds vykos ;gk¡ izkÑfrd &gt;hy ,oa lSdM+ksa [kM~&lt;+ Hkh gS tgk¡ eRL; mRiknu fd;k tkrk gSA eNyh ikyu ds L=ksr ds :i esa ;gk¡ rkykcksa ,oa iks[kjksa dk egRoiw.kZ LFkku gSA</w:t>
      </w:r>
    </w:p>
    <w:p w:rsidR="00967C89" w:rsidRPr="00AF1526" w:rsidRDefault="00967C89" w:rsidP="00967C89">
      <w:pPr>
        <w:autoSpaceDE w:val="0"/>
        <w:autoSpaceDN w:val="0"/>
        <w:adjustRightInd w:val="0"/>
        <w:spacing w:after="0" w:line="480" w:lineRule="atLeast"/>
        <w:jc w:val="center"/>
        <w:rPr>
          <w:rFonts w:ascii="Kruti Dev 010" w:hAnsi="Kruti Dev 010" w:cs="Kruti Dev 010"/>
          <w:sz w:val="26"/>
          <w:szCs w:val="26"/>
        </w:rPr>
      </w:pPr>
      <w:r w:rsidRPr="00AF1526">
        <w:rPr>
          <w:rFonts w:ascii="Kruti Dev 010" w:hAnsi="Kruti Dev 010" w:cs="Kruti Dev 010"/>
          <w:b/>
          <w:bCs/>
          <w:sz w:val="26"/>
          <w:szCs w:val="26"/>
        </w:rPr>
        <w:t>&gt;</w:t>
      </w:r>
      <w:proofErr w:type="gramStart"/>
      <w:r w:rsidRPr="00AF1526">
        <w:rPr>
          <w:rFonts w:ascii="Kruti Dev 010" w:hAnsi="Kruti Dev 010" w:cs="Kruti Dev 010"/>
          <w:b/>
          <w:bCs/>
          <w:sz w:val="26"/>
          <w:szCs w:val="26"/>
        </w:rPr>
        <w:t>kj[</w:t>
      </w:r>
      <w:proofErr w:type="gramEnd"/>
      <w:r w:rsidRPr="00AF1526">
        <w:rPr>
          <w:rFonts w:ascii="Kruti Dev 010" w:hAnsi="Kruti Dev 010" w:cs="Kruti Dev 010"/>
          <w:b/>
          <w:bCs/>
          <w:sz w:val="26"/>
          <w:szCs w:val="26"/>
        </w:rPr>
        <w:t>k.M esa vUrZLFkyh; eRL; lalk/ku</w:t>
      </w:r>
      <w:r w:rsidRPr="00AF1526">
        <w:rPr>
          <w:rFonts w:ascii="Kruti Dev 010" w:hAnsi="Kruti Dev 010" w:cs="Kruti Dev 010"/>
          <w:sz w:val="26"/>
          <w:szCs w:val="26"/>
        </w:rPr>
        <w:t xml:space="preserve"> </w:t>
      </w:r>
    </w:p>
    <w:p w:rsidR="00967C89" w:rsidRPr="00AF1526" w:rsidRDefault="00967C89" w:rsidP="00AF1526">
      <w:pPr>
        <w:tabs>
          <w:tab w:val="right" w:pos="8134"/>
        </w:tabs>
        <w:autoSpaceDE w:val="0"/>
        <w:autoSpaceDN w:val="0"/>
        <w:adjustRightInd w:val="0"/>
        <w:spacing w:after="0"/>
        <w:jc w:val="both"/>
        <w:rPr>
          <w:rFonts w:ascii="Kruti Dev 010" w:hAnsi="Kruti Dev 010" w:cs="Kruti Dev 010"/>
          <w:sz w:val="26"/>
          <w:szCs w:val="26"/>
        </w:rPr>
      </w:pPr>
      <w:proofErr w:type="gramStart"/>
      <w:r w:rsidRPr="00AF1526">
        <w:rPr>
          <w:rFonts w:ascii="Kruti Dev 010" w:hAnsi="Kruti Dev 010" w:cs="Kruti Dev 010"/>
          <w:sz w:val="26"/>
          <w:szCs w:val="26"/>
        </w:rPr>
        <w:t>dqy</w:t>
      </w:r>
      <w:proofErr w:type="gramEnd"/>
      <w:r w:rsidRPr="00AF1526">
        <w:rPr>
          <w:rFonts w:ascii="Kruti Dev 010" w:hAnsi="Kruti Dev 010" w:cs="Kruti Dev 010"/>
          <w:sz w:val="26"/>
          <w:szCs w:val="26"/>
        </w:rPr>
        <w:t xml:space="preserve"> vUrZLFkyh; ty xzg.k {ks= ¼yk[k gsDVs;j½ </w:t>
      </w:r>
      <w:r w:rsidRPr="00AF1526">
        <w:rPr>
          <w:rFonts w:ascii="Kruti Dev 010" w:hAnsi="Kruti Dev 010" w:cs="Kruti Dev 010"/>
          <w:sz w:val="26"/>
          <w:szCs w:val="26"/>
        </w:rPr>
        <w:tab/>
        <w:t>1-23</w:t>
      </w:r>
    </w:p>
    <w:p w:rsidR="00967C89" w:rsidRPr="00AF1526" w:rsidRDefault="00967C89" w:rsidP="00AF1526">
      <w:pPr>
        <w:tabs>
          <w:tab w:val="right" w:pos="8134"/>
        </w:tabs>
        <w:autoSpaceDE w:val="0"/>
        <w:autoSpaceDN w:val="0"/>
        <w:adjustRightInd w:val="0"/>
        <w:spacing w:after="0"/>
        <w:jc w:val="both"/>
        <w:rPr>
          <w:rFonts w:ascii="Kruti Dev 010" w:hAnsi="Kruti Dev 010" w:cs="Kruti Dev 010"/>
          <w:sz w:val="26"/>
          <w:szCs w:val="26"/>
        </w:rPr>
      </w:pPr>
      <w:proofErr w:type="gramStart"/>
      <w:r w:rsidRPr="00AF1526">
        <w:rPr>
          <w:rFonts w:ascii="Kruti Dev 010" w:hAnsi="Kruti Dev 010" w:cs="Kruti Dev 010"/>
          <w:sz w:val="26"/>
          <w:szCs w:val="26"/>
        </w:rPr>
        <w:t>ufn;</w:t>
      </w:r>
      <w:proofErr w:type="gramEnd"/>
      <w:r w:rsidRPr="00AF1526">
        <w:rPr>
          <w:rFonts w:ascii="Kruti Dev 010" w:hAnsi="Kruti Dev 010" w:cs="Kruti Dev 010"/>
          <w:sz w:val="26"/>
          <w:szCs w:val="26"/>
        </w:rPr>
        <w:t>k¡ ,oa ugjsa ¼fdŒehŒ½</w:t>
      </w:r>
      <w:r w:rsidRPr="00AF1526">
        <w:rPr>
          <w:rFonts w:ascii="Kruti Dev 010" w:hAnsi="Kruti Dev 010" w:cs="Kruti Dev 010"/>
          <w:sz w:val="26"/>
          <w:szCs w:val="26"/>
        </w:rPr>
        <w:tab/>
        <w:t>4200</w:t>
      </w:r>
    </w:p>
    <w:p w:rsidR="00967C89" w:rsidRPr="00AF1526" w:rsidRDefault="00967C89" w:rsidP="00AF1526">
      <w:pPr>
        <w:tabs>
          <w:tab w:val="right" w:pos="8134"/>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tyk'k; ¼gsDVs</w:t>
      </w:r>
      <w:proofErr w:type="gramStart"/>
      <w:r w:rsidRPr="00AF1526">
        <w:rPr>
          <w:rFonts w:ascii="Kruti Dev 010" w:hAnsi="Kruti Dev 010" w:cs="Kruti Dev 010"/>
          <w:sz w:val="26"/>
          <w:szCs w:val="26"/>
        </w:rPr>
        <w:t>;j½</w:t>
      </w:r>
      <w:proofErr w:type="gramEnd"/>
      <w:r w:rsidRPr="00AF1526">
        <w:rPr>
          <w:rFonts w:ascii="Kruti Dev 010" w:hAnsi="Kruti Dev 010" w:cs="Kruti Dev 010"/>
          <w:sz w:val="26"/>
          <w:szCs w:val="26"/>
        </w:rPr>
        <w:tab/>
        <w:t>0-94</w:t>
      </w:r>
    </w:p>
    <w:p w:rsidR="00967C89" w:rsidRPr="00AF1526" w:rsidRDefault="00967C89" w:rsidP="00AF1526">
      <w:pPr>
        <w:tabs>
          <w:tab w:val="right" w:pos="8134"/>
        </w:tabs>
        <w:autoSpaceDE w:val="0"/>
        <w:autoSpaceDN w:val="0"/>
        <w:adjustRightInd w:val="0"/>
        <w:spacing w:after="0"/>
        <w:jc w:val="both"/>
        <w:rPr>
          <w:rFonts w:ascii="Kruti Dev 010" w:hAnsi="Kruti Dev 010" w:cs="Kruti Dev 010"/>
          <w:sz w:val="26"/>
          <w:szCs w:val="26"/>
        </w:rPr>
      </w:pPr>
      <w:proofErr w:type="gramStart"/>
      <w:r w:rsidRPr="00AF1526">
        <w:rPr>
          <w:rFonts w:ascii="Kruti Dev 010" w:hAnsi="Kruti Dev 010" w:cs="Kruti Dev 010"/>
          <w:sz w:val="26"/>
          <w:szCs w:val="26"/>
        </w:rPr>
        <w:t>ljdkjh</w:t>
      </w:r>
      <w:proofErr w:type="gramEnd"/>
      <w:r w:rsidRPr="00AF1526">
        <w:rPr>
          <w:rFonts w:ascii="Kruti Dev 010" w:hAnsi="Kruti Dev 010" w:cs="Kruti Dev 010"/>
          <w:sz w:val="26"/>
          <w:szCs w:val="26"/>
        </w:rPr>
        <w:t xml:space="preserve"> ,oa futh rkykc ,oa iks[kj ¼gsDVs;j½</w:t>
      </w:r>
      <w:r w:rsidRPr="00AF1526">
        <w:rPr>
          <w:rFonts w:ascii="Kruti Dev 010" w:hAnsi="Kruti Dev 010" w:cs="Kruti Dev 010"/>
          <w:sz w:val="26"/>
          <w:szCs w:val="26"/>
        </w:rPr>
        <w:tab/>
        <w:t>56]267</w:t>
      </w:r>
    </w:p>
    <w:p w:rsidR="00967C89" w:rsidRDefault="00967C89" w:rsidP="00AF1526">
      <w:pPr>
        <w:tabs>
          <w:tab w:val="right" w:pos="8134"/>
        </w:tabs>
        <w:autoSpaceDE w:val="0"/>
        <w:autoSpaceDN w:val="0"/>
        <w:adjustRightInd w:val="0"/>
        <w:spacing w:after="0"/>
        <w:jc w:val="both"/>
        <w:rPr>
          <w:rFonts w:ascii="Kruti Dev 010" w:hAnsi="Kruti Dev 010" w:cs="Kruti Dev 010"/>
          <w:sz w:val="32"/>
          <w:szCs w:val="32"/>
        </w:rPr>
      </w:pPr>
      <w:proofErr w:type="gramStart"/>
      <w:r w:rsidRPr="00AF1526">
        <w:rPr>
          <w:rFonts w:ascii="Kruti Dev 010" w:hAnsi="Kruti Dev 010" w:cs="Kruti Dev 010"/>
          <w:sz w:val="26"/>
          <w:szCs w:val="26"/>
        </w:rPr>
        <w:t>psdMSe</w:t>
      </w:r>
      <w:proofErr w:type="gramEnd"/>
      <w:r w:rsidRPr="00AF1526">
        <w:rPr>
          <w:rFonts w:ascii="Kruti Dev 010" w:hAnsi="Kruti Dev 010" w:cs="Kruti Dev 010"/>
          <w:sz w:val="26"/>
          <w:szCs w:val="26"/>
        </w:rPr>
        <w:t xml:space="preserve"> ,oa vkgj ¼yk[k gsDVs;j½</w:t>
      </w:r>
      <w:r w:rsidRPr="00AF1526">
        <w:rPr>
          <w:rFonts w:ascii="Kruti Dev 010" w:hAnsi="Kruti Dev 010" w:cs="Kruti Dev 010"/>
          <w:sz w:val="26"/>
          <w:szCs w:val="26"/>
        </w:rPr>
        <w:tab/>
      </w:r>
      <w:r w:rsidRPr="001450AB">
        <w:rPr>
          <w:rFonts w:ascii="Kruti Dev 010" w:hAnsi="Kruti Dev 010" w:cs="Kruti Dev 010"/>
          <w:sz w:val="28"/>
          <w:szCs w:val="28"/>
        </w:rPr>
        <w:t>4]570</w:t>
      </w:r>
      <w:r w:rsidR="001450AB">
        <w:rPr>
          <w:rFonts w:ascii="Kruti Dev 010" w:hAnsi="Kruti Dev 010" w:cs="Kruti Dev 010"/>
          <w:sz w:val="32"/>
          <w:szCs w:val="32"/>
        </w:rPr>
        <w:t xml:space="preserve">     </w:t>
      </w:r>
      <w:r w:rsidR="00224172">
        <w:rPr>
          <w:rFonts w:ascii="Kruti Dev 010" w:hAnsi="Kruti Dev 010" w:cs="Kruti Dev 010"/>
          <w:sz w:val="32"/>
          <w:szCs w:val="32"/>
        </w:rPr>
        <w:t xml:space="preserve">                      </w:t>
      </w:r>
      <w:r w:rsidR="001450AB" w:rsidRPr="001450AB">
        <w:rPr>
          <w:rFonts w:ascii="Kruti Dev 010" w:hAnsi="Kruti Dev 010" w:cs="Kruti Dev 010"/>
          <w:noProof/>
          <w:sz w:val="32"/>
          <w:szCs w:val="32"/>
        </w:rPr>
        <w:drawing>
          <wp:inline distT="0" distB="0" distL="0" distR="0">
            <wp:extent cx="5505450" cy="3267075"/>
            <wp:effectExtent l="19050" t="0" r="0" b="0"/>
            <wp:docPr id="70" name="Picture 3" descr="C:\Documents and Settings\knprasad\My Documents\Downloads\river map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nprasad\My Documents\Downloads\river map final1.jpg"/>
                    <pic:cNvPicPr>
                      <a:picLocks noChangeAspect="1" noChangeArrowheads="1"/>
                    </pic:cNvPicPr>
                  </pic:nvPicPr>
                  <pic:blipFill>
                    <a:blip r:embed="rId119"/>
                    <a:srcRect/>
                    <a:stretch>
                      <a:fillRect/>
                    </a:stretch>
                  </pic:blipFill>
                  <pic:spPr bwMode="auto">
                    <a:xfrm>
                      <a:off x="0" y="0"/>
                      <a:ext cx="5514264" cy="3272305"/>
                    </a:xfrm>
                    <a:prstGeom prst="rect">
                      <a:avLst/>
                    </a:prstGeom>
                    <a:noFill/>
                    <a:ln w="9525">
                      <a:noFill/>
                      <a:miter lim="800000"/>
                      <a:headEnd/>
                      <a:tailEnd/>
                    </a:ln>
                  </pic:spPr>
                </pic:pic>
              </a:graphicData>
            </a:graphic>
          </wp:inline>
        </w:drawing>
      </w:r>
    </w:p>
    <w:p w:rsidR="001450AB" w:rsidRDefault="001450AB" w:rsidP="00967C89">
      <w:pPr>
        <w:tabs>
          <w:tab w:val="right" w:pos="8134"/>
        </w:tabs>
        <w:autoSpaceDE w:val="0"/>
        <w:autoSpaceDN w:val="0"/>
        <w:adjustRightInd w:val="0"/>
        <w:spacing w:after="0" w:line="480" w:lineRule="atLeast"/>
        <w:jc w:val="both"/>
        <w:rPr>
          <w:rFonts w:ascii="Kruti Dev 010" w:hAnsi="Kruti Dev 010" w:cs="Kruti Dev 010"/>
          <w:noProof/>
          <w:sz w:val="32"/>
          <w:szCs w:val="32"/>
        </w:rPr>
      </w:pPr>
    </w:p>
    <w:p w:rsidR="00967C89" w:rsidRDefault="001450AB" w:rsidP="00967C89">
      <w:pPr>
        <w:tabs>
          <w:tab w:val="right" w:pos="8134"/>
        </w:tabs>
        <w:autoSpaceDE w:val="0"/>
        <w:autoSpaceDN w:val="0"/>
        <w:adjustRightInd w:val="0"/>
        <w:spacing w:after="0" w:line="480" w:lineRule="atLeast"/>
        <w:jc w:val="both"/>
        <w:rPr>
          <w:rFonts w:ascii="Kruti Dev 010" w:hAnsi="Kruti Dev 010" w:cs="Kruti Dev 010"/>
          <w:sz w:val="32"/>
          <w:szCs w:val="32"/>
        </w:rPr>
      </w:pPr>
      <w:r w:rsidRPr="001450AB">
        <w:rPr>
          <w:rFonts w:ascii="Kruti Dev 010" w:hAnsi="Kruti Dev 010" w:cs="Kruti Dev 010"/>
          <w:noProof/>
          <w:sz w:val="32"/>
          <w:szCs w:val="32"/>
        </w:rPr>
        <w:lastRenderedPageBreak/>
        <w:drawing>
          <wp:inline distT="0" distB="0" distL="0" distR="0">
            <wp:extent cx="5390515" cy="3359785"/>
            <wp:effectExtent l="19050" t="0" r="635" b="0"/>
            <wp:docPr id="68" name="Picture 1" descr="C:\Documents and Settings\knprasad\My Documents\Downloads\Capture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nprasad\My Documents\Downloads\Capture final 2.jpg"/>
                    <pic:cNvPicPr>
                      <a:picLocks noChangeAspect="1" noChangeArrowheads="1"/>
                    </pic:cNvPicPr>
                  </pic:nvPicPr>
                  <pic:blipFill>
                    <a:blip r:embed="rId120"/>
                    <a:srcRect/>
                    <a:stretch>
                      <a:fillRect/>
                    </a:stretch>
                  </pic:blipFill>
                  <pic:spPr bwMode="auto">
                    <a:xfrm>
                      <a:off x="0" y="0"/>
                      <a:ext cx="5390515" cy="3359785"/>
                    </a:xfrm>
                    <a:prstGeom prst="rect">
                      <a:avLst/>
                    </a:prstGeom>
                    <a:noFill/>
                    <a:ln w="9525">
                      <a:noFill/>
                      <a:miter lim="800000"/>
                      <a:headEnd/>
                      <a:tailEnd/>
                    </a:ln>
                  </pic:spPr>
                </pic:pic>
              </a:graphicData>
            </a:graphic>
          </wp:inline>
        </w:drawing>
      </w:r>
    </w:p>
    <w:p w:rsidR="00967C89" w:rsidRDefault="001450AB" w:rsidP="00967C89">
      <w:pPr>
        <w:tabs>
          <w:tab w:val="right" w:pos="8134"/>
        </w:tabs>
        <w:autoSpaceDE w:val="0"/>
        <w:autoSpaceDN w:val="0"/>
        <w:adjustRightInd w:val="0"/>
        <w:spacing w:after="0" w:line="480" w:lineRule="atLeast"/>
        <w:jc w:val="both"/>
        <w:rPr>
          <w:rFonts w:ascii="Kruti Dev 010" w:hAnsi="Kruti Dev 010" w:cs="Kruti Dev 010"/>
          <w:sz w:val="32"/>
          <w:szCs w:val="32"/>
        </w:rPr>
      </w:pPr>
      <w:r w:rsidRPr="001450AB">
        <w:rPr>
          <w:rFonts w:ascii="Kruti Dev 010" w:hAnsi="Kruti Dev 010" w:cs="Kruti Dev 010"/>
          <w:noProof/>
          <w:sz w:val="32"/>
          <w:szCs w:val="32"/>
        </w:rPr>
        <w:drawing>
          <wp:inline distT="0" distB="0" distL="0" distR="0">
            <wp:extent cx="5347970" cy="4168140"/>
            <wp:effectExtent l="19050" t="0" r="5080" b="0"/>
            <wp:docPr id="69" name="Picture 2" descr="C:\Documents and Settings\knprasad\My Documents\Downloads\Damodar_Ma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nprasad\My Documents\Downloads\Damodar_Map final.jpg"/>
                    <pic:cNvPicPr>
                      <a:picLocks noChangeAspect="1" noChangeArrowheads="1"/>
                    </pic:cNvPicPr>
                  </pic:nvPicPr>
                  <pic:blipFill>
                    <a:blip r:embed="rId121"/>
                    <a:srcRect/>
                    <a:stretch>
                      <a:fillRect/>
                    </a:stretch>
                  </pic:blipFill>
                  <pic:spPr bwMode="auto">
                    <a:xfrm>
                      <a:off x="0" y="0"/>
                      <a:ext cx="5347970" cy="4168140"/>
                    </a:xfrm>
                    <a:prstGeom prst="rect">
                      <a:avLst/>
                    </a:prstGeom>
                    <a:noFill/>
                    <a:ln w="9525">
                      <a:noFill/>
                      <a:miter lim="800000"/>
                      <a:headEnd/>
                      <a:tailEnd/>
                    </a:ln>
                  </pic:spPr>
                </pic:pic>
              </a:graphicData>
            </a:graphic>
          </wp:inline>
        </w:drawing>
      </w:r>
    </w:p>
    <w:p w:rsidR="001450AB" w:rsidRDefault="001450AB" w:rsidP="00967C89">
      <w:pPr>
        <w:autoSpaceDE w:val="0"/>
        <w:autoSpaceDN w:val="0"/>
        <w:adjustRightInd w:val="0"/>
        <w:spacing w:after="0" w:line="480" w:lineRule="atLeast"/>
        <w:jc w:val="both"/>
        <w:rPr>
          <w:rFonts w:ascii="Kruti Dev 010" w:hAnsi="Kruti Dev 010" w:cs="Kruti Dev 010"/>
          <w:b/>
          <w:bCs/>
          <w:color w:val="000000"/>
          <w:sz w:val="32"/>
          <w:szCs w:val="32"/>
        </w:rPr>
      </w:pPr>
    </w:p>
    <w:p w:rsidR="001450AB" w:rsidRPr="00AF1526" w:rsidRDefault="00967C89" w:rsidP="00AF1526">
      <w:pPr>
        <w:autoSpaceDE w:val="0"/>
        <w:autoSpaceDN w:val="0"/>
        <w:adjustRightInd w:val="0"/>
        <w:spacing w:after="0"/>
        <w:jc w:val="both"/>
        <w:rPr>
          <w:rFonts w:ascii="Kruti Dev 010" w:hAnsi="Kruti Dev 010" w:cs="Kruti Dev 010"/>
          <w:b/>
          <w:bCs/>
          <w:color w:val="000000"/>
          <w:sz w:val="26"/>
          <w:szCs w:val="26"/>
        </w:rPr>
      </w:pPr>
      <w:proofErr w:type="gramStart"/>
      <w:r w:rsidRPr="00AF1526">
        <w:rPr>
          <w:rFonts w:ascii="Kruti Dev 010" w:hAnsi="Kruti Dev 010" w:cs="Kruti Dev 010"/>
          <w:b/>
          <w:bCs/>
          <w:color w:val="000000"/>
          <w:sz w:val="26"/>
          <w:szCs w:val="26"/>
        </w:rPr>
        <w:t>eNyh</w:t>
      </w:r>
      <w:proofErr w:type="gramEnd"/>
      <w:r w:rsidRPr="00AF1526">
        <w:rPr>
          <w:rFonts w:ascii="Kruti Dev 010" w:hAnsi="Kruti Dev 010" w:cs="Kruti Dev 010"/>
          <w:b/>
          <w:bCs/>
          <w:color w:val="000000"/>
          <w:sz w:val="26"/>
          <w:szCs w:val="26"/>
        </w:rPr>
        <w:t xml:space="preserve"> mRiknu dh fLFkfr %</w:t>
      </w:r>
    </w:p>
    <w:p w:rsidR="00967C89" w:rsidRPr="00AF1526" w:rsidRDefault="00967C89" w:rsidP="00AF1526">
      <w:pPr>
        <w:autoSpaceDE w:val="0"/>
        <w:autoSpaceDN w:val="0"/>
        <w:adjustRightInd w:val="0"/>
        <w:spacing w:after="0"/>
        <w:ind w:firstLine="720"/>
        <w:jc w:val="both"/>
        <w:rPr>
          <w:rFonts w:ascii="Kruti Dev 010" w:hAnsi="Kruti Dev 010" w:cs="Kruti Dev 010"/>
          <w:sz w:val="26"/>
          <w:szCs w:val="26"/>
        </w:rPr>
      </w:pPr>
      <w:r w:rsidRPr="00AF1526">
        <w:rPr>
          <w:rFonts w:ascii="Kruti Dev 010" w:hAnsi="Kruti Dev 010" w:cs="Kruti Dev 010"/>
          <w:sz w:val="26"/>
          <w:szCs w:val="26"/>
        </w:rPr>
        <w:lastRenderedPageBreak/>
        <w:t xml:space="preserve">&gt;kj[k.M eas  eNyh O;olk; dh iz;kIr laHkkouk,a gSA gkykafd oÙkZeku iz;kl ds ckotwn jkT; dh eNyh t:jrs iwjh ugha gks ik jgh gSA mYys[kuh; gS fd &gt;kj[k.M jkT; ds xBu ds le; eNyh mRiknu flQZ 14000 ehfVªd Vu gh Fkk tks 2002&amp;03 esa c&lt;+dj 15000 ehfVªd Vu gks x;kA o"kZ 2003&amp;04 esa ;gk¡ eNyh dk mRiknu c&lt;+dj 18000 ,eVh ,oa 2004&amp;05 esa 27125 ,-eVh rd igq¡p x;k tks ,d cgqr cM+h miyfC/k gSA 2005&amp;06 esa eRL; mRiknu 34920 ,eVh ls c&lt;+dj 2006&amp;07 esa 54080 ,eVh rd igq¡p x;k ;kfu dh ,d o"kZ esa 9960 ehfVªd Vu dh o`f) gqbZA 2007&amp;08 esa &gt;kj[k.M ljdkj ds iz;kl ds dkj.k jkT; esa 67890 ehfVªd Vu ,oa 2008&amp;09 esa 75850 ehfVªd Vu rd igq¡p x;kA 2009&amp;10 ,oa 2010&amp;11 esa eRL; mRiknu dh xfr èkheh jgh gS vkSj mRiknu Øe'k% 70517 ,eVh ,oa 71886 ,eVh gh jgk] tcfd 2010&amp;11 esa ;gk¡ ,d yk[k 15 gtkj eNyh dh t:jr Fkh ysfdu 2011&amp;12 ls ;gk¡ eNyh mRiknu esa fQj ls o`f) ntZ dh xbZ gS rFkk 2011&amp;12 esa mRiknu 91676 ehfVªd Vu ,oa fiNys foÙkh; o"kZ 2012&amp;13 esa 1-10 yk[k Vu y{; ds fo:) 96600 ehfVªd Vu  eNyh dk mRiknu gqvkA bl le; ;gk¡ mRikfnr eNyh dk cktkj Hkko yxHkx 850 djksM+ :i;s jgkA jktLo olwyh Hkh c&lt;+dj 366-12 yk[k :i;s rd igq¡p x;k gkykafd jkT; ljdkj us 2012&amp;13 ds fy, okf"kZd y{; ,d yk[k ehfVªd Vu r; fd;k FkkA ogh jkT; ljdkj us forh; o"kZ 2013&amp;14 ds fy, 1-50 yk[k ehfVªd Vu y{; j[kk Fkk y{; gkfly djus ds fy, eRL; foHkkx ds esgur ds ckotwn mRiknu 1-10 yk[k ehfVªd Vu gh gqvkA </w:t>
      </w:r>
    </w:p>
    <w:p w:rsidR="00AF1526" w:rsidRDefault="00AF1526" w:rsidP="00967C89">
      <w:pPr>
        <w:autoSpaceDE w:val="0"/>
        <w:autoSpaceDN w:val="0"/>
        <w:adjustRightInd w:val="0"/>
        <w:spacing w:after="0" w:line="480" w:lineRule="atLeast"/>
        <w:jc w:val="both"/>
        <w:rPr>
          <w:rFonts w:ascii="Kruti Dev 010" w:hAnsi="Kruti Dev 010" w:cs="Kruti Dev 010"/>
          <w:b/>
          <w:bCs/>
          <w:sz w:val="26"/>
          <w:szCs w:val="26"/>
        </w:rPr>
      </w:pPr>
    </w:p>
    <w:p w:rsidR="00967C89" w:rsidRPr="00AF1526" w:rsidRDefault="00967C89" w:rsidP="00967C89">
      <w:pPr>
        <w:autoSpaceDE w:val="0"/>
        <w:autoSpaceDN w:val="0"/>
        <w:adjustRightInd w:val="0"/>
        <w:spacing w:after="0" w:line="480" w:lineRule="atLeast"/>
        <w:jc w:val="both"/>
        <w:rPr>
          <w:rFonts w:ascii="Kruti Dev 010" w:hAnsi="Kruti Dev 010" w:cs="Kruti Dev 010"/>
          <w:sz w:val="26"/>
          <w:szCs w:val="26"/>
        </w:rPr>
      </w:pPr>
      <w:r w:rsidRPr="00AF1526">
        <w:rPr>
          <w:rFonts w:ascii="Kruti Dev 010" w:hAnsi="Kruti Dev 010" w:cs="Kruti Dev 010"/>
          <w:b/>
          <w:bCs/>
          <w:sz w:val="26"/>
          <w:szCs w:val="26"/>
        </w:rPr>
        <w:t>&gt;</w:t>
      </w:r>
      <w:proofErr w:type="gramStart"/>
      <w:r w:rsidRPr="00AF1526">
        <w:rPr>
          <w:rFonts w:ascii="Kruti Dev 010" w:hAnsi="Kruti Dev 010" w:cs="Kruti Dev 010"/>
          <w:b/>
          <w:bCs/>
          <w:sz w:val="26"/>
          <w:szCs w:val="26"/>
        </w:rPr>
        <w:t>kj[</w:t>
      </w:r>
      <w:proofErr w:type="gramEnd"/>
      <w:r w:rsidRPr="00AF1526">
        <w:rPr>
          <w:rFonts w:ascii="Kruti Dev 010" w:hAnsi="Kruti Dev 010" w:cs="Kruti Dev 010"/>
          <w:b/>
          <w:bCs/>
          <w:sz w:val="26"/>
          <w:szCs w:val="26"/>
        </w:rPr>
        <w:t>k.M esa 2001 ls 2014 rd eNyh mRiknu dh fLFkfr dks fuEu rkfydk 1 }kjk le&gt;k tk ldrk gS &amp;</w:t>
      </w:r>
      <w:r w:rsidRPr="00AF1526">
        <w:rPr>
          <w:rFonts w:ascii="Kruti Dev 010" w:hAnsi="Kruti Dev 010" w:cs="Kruti Dev 010"/>
          <w:sz w:val="26"/>
          <w:szCs w:val="26"/>
        </w:rPr>
        <w:t xml:space="preserve">  </w:t>
      </w:r>
    </w:p>
    <w:p w:rsidR="00967C89" w:rsidRPr="00AF1526" w:rsidRDefault="00967C89" w:rsidP="001450AB">
      <w:pPr>
        <w:autoSpaceDE w:val="0"/>
        <w:autoSpaceDN w:val="0"/>
        <w:adjustRightInd w:val="0"/>
        <w:spacing w:after="0" w:line="16" w:lineRule="atLeast"/>
        <w:jc w:val="center"/>
        <w:rPr>
          <w:rFonts w:ascii="Kruti Dev 010" w:hAnsi="Kruti Dev 010" w:cs="Kruti Dev 010"/>
          <w:sz w:val="26"/>
          <w:szCs w:val="26"/>
        </w:rPr>
      </w:pPr>
      <w:proofErr w:type="gramStart"/>
      <w:r w:rsidRPr="00AF1526">
        <w:rPr>
          <w:rFonts w:ascii="Kruti Dev 010" w:hAnsi="Kruti Dev 010" w:cs="Kruti Dev 010"/>
          <w:b/>
          <w:bCs/>
          <w:sz w:val="26"/>
          <w:szCs w:val="26"/>
        </w:rPr>
        <w:t>rkfydk</w:t>
      </w:r>
      <w:proofErr w:type="gramEnd"/>
      <w:r w:rsidRPr="00AF1526">
        <w:rPr>
          <w:rFonts w:ascii="Kruti Dev 010" w:hAnsi="Kruti Dev 010" w:cs="Kruti Dev 010"/>
          <w:b/>
          <w:bCs/>
          <w:sz w:val="26"/>
          <w:szCs w:val="26"/>
        </w:rPr>
        <w:t xml:space="preserve"> 1 &amp; &gt;kj[k.M esa eNyh dk mRiknu ¼2001&amp;14½ </w:t>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b/>
          <w:bCs/>
          <w:sz w:val="26"/>
          <w:szCs w:val="26"/>
        </w:rPr>
        <w:t>o"</w:t>
      </w:r>
      <w:proofErr w:type="gramEnd"/>
      <w:r w:rsidRPr="00AF1526">
        <w:rPr>
          <w:rFonts w:ascii="Kruti Dev 010" w:hAnsi="Kruti Dev 010" w:cs="Kruti Dev 010"/>
          <w:b/>
          <w:bCs/>
          <w:sz w:val="26"/>
          <w:szCs w:val="26"/>
        </w:rPr>
        <w:t xml:space="preserve">kZ </w:t>
      </w:r>
      <w:r w:rsidRPr="00AF1526">
        <w:rPr>
          <w:rFonts w:ascii="Kruti Dev 010" w:hAnsi="Kruti Dev 010" w:cs="Kruti Dev 010"/>
          <w:b/>
          <w:bCs/>
          <w:sz w:val="26"/>
          <w:szCs w:val="26"/>
        </w:rPr>
        <w:tab/>
        <w:t>mRiknu ¼,eVh esa½</w:t>
      </w:r>
      <w:r w:rsidRPr="00AF1526">
        <w:rPr>
          <w:rFonts w:ascii="Kruti Dev 010" w:hAnsi="Kruti Dev 010" w:cs="Kruti Dev 010"/>
          <w:b/>
          <w:bCs/>
          <w:sz w:val="26"/>
          <w:szCs w:val="26"/>
        </w:rPr>
        <w:tab/>
        <w:t>o"kZ</w:t>
      </w:r>
      <w:r w:rsidRPr="00AF1526">
        <w:rPr>
          <w:rFonts w:ascii="Kruti Dev 010" w:hAnsi="Kruti Dev 010" w:cs="Kruti Dev 010"/>
          <w:b/>
          <w:bCs/>
          <w:sz w:val="26"/>
          <w:szCs w:val="26"/>
        </w:rPr>
        <w:tab/>
        <w:t>mRiknu ¼,eVh esa½</w:t>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2001&amp;02</w:t>
      </w:r>
      <w:r w:rsidRPr="00AF1526">
        <w:rPr>
          <w:rFonts w:ascii="Kruti Dev 010" w:hAnsi="Kruti Dev 010" w:cs="Kruti Dev 010"/>
          <w:sz w:val="26"/>
          <w:szCs w:val="26"/>
        </w:rPr>
        <w:tab/>
        <w:t>14000</w:t>
      </w:r>
      <w:r w:rsidRPr="00AF1526">
        <w:rPr>
          <w:rFonts w:ascii="Kruti Dev 010" w:hAnsi="Kruti Dev 010" w:cs="Kruti Dev 010"/>
          <w:sz w:val="26"/>
          <w:szCs w:val="26"/>
        </w:rPr>
        <w:tab/>
        <w:t>2008&amp;09</w:t>
      </w:r>
      <w:r w:rsidRPr="00AF1526">
        <w:rPr>
          <w:rFonts w:ascii="Kruti Dev 010" w:hAnsi="Kruti Dev 010" w:cs="Kruti Dev 010"/>
          <w:sz w:val="26"/>
          <w:szCs w:val="26"/>
        </w:rPr>
        <w:tab/>
        <w:t>75850</w:t>
      </w:r>
      <w:r w:rsidRPr="00AF1526">
        <w:rPr>
          <w:rFonts w:ascii="Kruti Dev 010" w:hAnsi="Kruti Dev 010" w:cs="Kruti Dev 010"/>
          <w:sz w:val="26"/>
          <w:szCs w:val="26"/>
        </w:rPr>
        <w:tab/>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2002&amp;03</w:t>
      </w:r>
      <w:r w:rsidRPr="00AF1526">
        <w:rPr>
          <w:rFonts w:ascii="Kruti Dev 010" w:hAnsi="Kruti Dev 010" w:cs="Kruti Dev 010"/>
          <w:sz w:val="26"/>
          <w:szCs w:val="26"/>
        </w:rPr>
        <w:tab/>
        <w:t>15000</w:t>
      </w:r>
      <w:r w:rsidRPr="00AF1526">
        <w:rPr>
          <w:rFonts w:ascii="Kruti Dev 010" w:hAnsi="Kruti Dev 010" w:cs="Kruti Dev 010"/>
          <w:sz w:val="26"/>
          <w:szCs w:val="26"/>
        </w:rPr>
        <w:tab/>
        <w:t>2009&amp;10</w:t>
      </w:r>
      <w:r w:rsidRPr="00AF1526">
        <w:rPr>
          <w:rFonts w:ascii="Kruti Dev 010" w:hAnsi="Kruti Dev 010" w:cs="Kruti Dev 010"/>
          <w:sz w:val="26"/>
          <w:szCs w:val="26"/>
        </w:rPr>
        <w:tab/>
        <w:t>70517</w:t>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2003&amp;04</w:t>
      </w:r>
      <w:r w:rsidRPr="00AF1526">
        <w:rPr>
          <w:rFonts w:ascii="Kruti Dev 010" w:hAnsi="Kruti Dev 010" w:cs="Kruti Dev 010"/>
          <w:sz w:val="26"/>
          <w:szCs w:val="26"/>
        </w:rPr>
        <w:tab/>
        <w:t>18000</w:t>
      </w:r>
      <w:r w:rsidRPr="00AF1526">
        <w:rPr>
          <w:rFonts w:ascii="Kruti Dev 010" w:hAnsi="Kruti Dev 010" w:cs="Kruti Dev 010"/>
          <w:sz w:val="26"/>
          <w:szCs w:val="26"/>
        </w:rPr>
        <w:tab/>
        <w:t>2010&amp;11</w:t>
      </w:r>
      <w:r w:rsidRPr="00AF1526">
        <w:rPr>
          <w:rFonts w:ascii="Kruti Dev 010" w:hAnsi="Kruti Dev 010" w:cs="Kruti Dev 010"/>
          <w:sz w:val="26"/>
          <w:szCs w:val="26"/>
        </w:rPr>
        <w:tab/>
        <w:t>71886</w:t>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2004&amp;05</w:t>
      </w:r>
      <w:r w:rsidRPr="00AF1526">
        <w:rPr>
          <w:rFonts w:ascii="Kruti Dev 010" w:hAnsi="Kruti Dev 010" w:cs="Kruti Dev 010"/>
          <w:sz w:val="26"/>
          <w:szCs w:val="26"/>
        </w:rPr>
        <w:tab/>
        <w:t>27125</w:t>
      </w:r>
      <w:r w:rsidRPr="00AF1526">
        <w:rPr>
          <w:rFonts w:ascii="Kruti Dev 010" w:hAnsi="Kruti Dev 010" w:cs="Kruti Dev 010"/>
          <w:sz w:val="26"/>
          <w:szCs w:val="26"/>
        </w:rPr>
        <w:tab/>
        <w:t>2011&amp;12</w:t>
      </w:r>
      <w:r w:rsidRPr="00AF1526">
        <w:rPr>
          <w:rFonts w:ascii="Kruti Dev 010" w:hAnsi="Kruti Dev 010" w:cs="Kruti Dev 010"/>
          <w:sz w:val="26"/>
          <w:szCs w:val="26"/>
        </w:rPr>
        <w:tab/>
        <w:t>91676</w:t>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2005&amp;06</w:t>
      </w:r>
      <w:r w:rsidRPr="00AF1526">
        <w:rPr>
          <w:rFonts w:ascii="Kruti Dev 010" w:hAnsi="Kruti Dev 010" w:cs="Kruti Dev 010"/>
          <w:sz w:val="26"/>
          <w:szCs w:val="26"/>
        </w:rPr>
        <w:tab/>
        <w:t>34920</w:t>
      </w:r>
      <w:r w:rsidRPr="00AF1526">
        <w:rPr>
          <w:rFonts w:ascii="Kruti Dev 010" w:hAnsi="Kruti Dev 010" w:cs="Kruti Dev 010"/>
          <w:sz w:val="26"/>
          <w:szCs w:val="26"/>
        </w:rPr>
        <w:tab/>
        <w:t>2012&amp;13</w:t>
      </w:r>
      <w:r w:rsidRPr="00AF1526">
        <w:rPr>
          <w:rFonts w:ascii="Kruti Dev 010" w:hAnsi="Kruti Dev 010" w:cs="Kruti Dev 010"/>
          <w:sz w:val="26"/>
          <w:szCs w:val="26"/>
        </w:rPr>
        <w:tab/>
        <w:t>96600</w:t>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2006&amp;07</w:t>
      </w:r>
      <w:r w:rsidRPr="00AF1526">
        <w:rPr>
          <w:rFonts w:ascii="Kruti Dev 010" w:hAnsi="Kruti Dev 010" w:cs="Kruti Dev 010"/>
          <w:sz w:val="26"/>
          <w:szCs w:val="26"/>
        </w:rPr>
        <w:tab/>
        <w:t>54080</w:t>
      </w:r>
      <w:r w:rsidRPr="00AF1526">
        <w:rPr>
          <w:rFonts w:ascii="Kruti Dev 010" w:hAnsi="Kruti Dev 010" w:cs="Kruti Dev 010"/>
          <w:sz w:val="26"/>
          <w:szCs w:val="26"/>
        </w:rPr>
        <w:tab/>
        <w:t>2013&amp;14</w:t>
      </w:r>
      <w:r w:rsidRPr="00AF1526">
        <w:rPr>
          <w:rFonts w:ascii="Kruti Dev 010" w:hAnsi="Kruti Dev 010" w:cs="Kruti Dev 010"/>
          <w:sz w:val="26"/>
          <w:szCs w:val="26"/>
        </w:rPr>
        <w:tab/>
        <w:t>110000</w:t>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2007&amp;08</w:t>
      </w:r>
      <w:r w:rsidRPr="00AF1526">
        <w:rPr>
          <w:rFonts w:ascii="Kruti Dev 010" w:hAnsi="Kruti Dev 010" w:cs="Kruti Dev 010"/>
          <w:sz w:val="26"/>
          <w:szCs w:val="26"/>
        </w:rPr>
        <w:tab/>
        <w:t>67890</w:t>
      </w:r>
      <w:r w:rsidRPr="00AF1526">
        <w:rPr>
          <w:rFonts w:ascii="Kruti Dev 010" w:hAnsi="Kruti Dev 010" w:cs="Kruti Dev 010"/>
          <w:sz w:val="26"/>
          <w:szCs w:val="26"/>
        </w:rPr>
        <w:tab/>
        <w:t>2014&amp;15</w:t>
      </w:r>
      <w:r w:rsidRPr="00AF1526">
        <w:rPr>
          <w:rFonts w:ascii="Kruti Dev 010" w:hAnsi="Kruti Dev 010" w:cs="Kruti Dev 010"/>
          <w:sz w:val="26"/>
          <w:szCs w:val="26"/>
        </w:rPr>
        <w:tab/>
        <w:t xml:space="preserve">150000 </w:t>
      </w:r>
      <w:proofErr w:type="gramStart"/>
      <w:r w:rsidRPr="00AF1526">
        <w:rPr>
          <w:rFonts w:ascii="Kruti Dev 010" w:hAnsi="Kruti Dev 010" w:cs="Kruti Dev 010"/>
          <w:color w:val="000000"/>
          <w:sz w:val="26"/>
          <w:szCs w:val="26"/>
        </w:rPr>
        <w:t>¼y{</w:t>
      </w:r>
      <w:proofErr w:type="gramEnd"/>
      <w:r w:rsidRPr="00AF1526">
        <w:rPr>
          <w:rFonts w:ascii="Kruti Dev 010" w:hAnsi="Kruti Dev 010" w:cs="Kruti Dev 010"/>
          <w:color w:val="000000"/>
          <w:sz w:val="26"/>
          <w:szCs w:val="26"/>
        </w:rPr>
        <w:t>;½</w:t>
      </w:r>
    </w:p>
    <w:p w:rsidR="00967C89" w:rsidRPr="00AF1526" w:rsidRDefault="00967C89" w:rsidP="001450AB">
      <w:pPr>
        <w:tabs>
          <w:tab w:val="center" w:pos="2970"/>
          <w:tab w:val="center" w:pos="5535"/>
          <w:tab w:val="center" w:pos="796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b/>
          <w:bCs/>
          <w:sz w:val="26"/>
          <w:szCs w:val="26"/>
        </w:rPr>
        <w:t>L=ksr%&amp;</w:t>
      </w:r>
      <w:r w:rsidRPr="00AF1526">
        <w:rPr>
          <w:rFonts w:ascii="Kruti Dev 010" w:hAnsi="Kruti Dev 010" w:cs="Kruti Dev 010"/>
          <w:sz w:val="26"/>
          <w:szCs w:val="26"/>
        </w:rPr>
        <w:t xml:space="preserve"> izHkkr [kcj 24 ebZ 2013] jk¡ph</w:t>
      </w:r>
    </w:p>
    <w:p w:rsidR="00967C89" w:rsidRPr="00AF1526" w:rsidRDefault="00967C89" w:rsidP="00967C89">
      <w:pPr>
        <w:tabs>
          <w:tab w:val="center" w:pos="2970"/>
          <w:tab w:val="center" w:pos="5535"/>
          <w:tab w:val="center" w:pos="7965"/>
        </w:tabs>
        <w:autoSpaceDE w:val="0"/>
        <w:autoSpaceDN w:val="0"/>
        <w:adjustRightInd w:val="0"/>
        <w:spacing w:after="0" w:line="480" w:lineRule="atLeast"/>
        <w:jc w:val="both"/>
        <w:rPr>
          <w:rFonts w:ascii="Kruti Dev 010" w:hAnsi="Kruti Dev 010" w:cs="Kruti Dev 010"/>
          <w:sz w:val="26"/>
          <w:szCs w:val="26"/>
        </w:rPr>
      </w:pPr>
      <w:r w:rsidRPr="00AF1526">
        <w:rPr>
          <w:rFonts w:ascii="Kruti Dev 010" w:hAnsi="Kruti Dev 010" w:cs="Kruti Dev 010"/>
          <w:color w:val="000000"/>
          <w:sz w:val="26"/>
          <w:szCs w:val="26"/>
        </w:rPr>
        <w:tab/>
      </w:r>
      <w:proofErr w:type="gramStart"/>
      <w:r w:rsidRPr="00AF1526">
        <w:rPr>
          <w:rFonts w:ascii="Kruti Dev 010" w:hAnsi="Kruti Dev 010" w:cs="Kruti Dev 010"/>
          <w:color w:val="000000"/>
          <w:sz w:val="26"/>
          <w:szCs w:val="26"/>
        </w:rPr>
        <w:t>o"</w:t>
      </w:r>
      <w:proofErr w:type="gramEnd"/>
      <w:r w:rsidRPr="00AF1526">
        <w:rPr>
          <w:rFonts w:ascii="Kruti Dev 010" w:hAnsi="Kruti Dev 010" w:cs="Kruti Dev 010"/>
          <w:color w:val="000000"/>
          <w:sz w:val="26"/>
          <w:szCs w:val="26"/>
        </w:rPr>
        <w:t>kZ 2007&amp;08</w:t>
      </w:r>
      <w:r w:rsidRPr="00AF1526">
        <w:rPr>
          <w:rFonts w:ascii="Kruti Dev 010" w:hAnsi="Kruti Dev 010" w:cs="Kruti Dev 010"/>
          <w:sz w:val="26"/>
          <w:szCs w:val="26"/>
        </w:rPr>
        <w:t xml:space="preserve"> ds vuqlkj ns'k ds izeq[k jkT;ksa esa eNyh mRiknu ,oa Hkkjr esa mldk LFkku rkfydk 2 ls Li"V gksrk gSA </w:t>
      </w:r>
    </w:p>
    <w:p w:rsidR="00967C89" w:rsidRPr="00AF1526" w:rsidRDefault="00967C89" w:rsidP="00967C89">
      <w:pPr>
        <w:tabs>
          <w:tab w:val="center" w:pos="2970"/>
          <w:tab w:val="center" w:pos="5535"/>
          <w:tab w:val="center" w:pos="7965"/>
        </w:tabs>
        <w:autoSpaceDE w:val="0"/>
        <w:autoSpaceDN w:val="0"/>
        <w:adjustRightInd w:val="0"/>
        <w:spacing w:after="0" w:line="400" w:lineRule="atLeast"/>
        <w:jc w:val="center"/>
        <w:rPr>
          <w:rFonts w:ascii="Kruti Dev 010" w:hAnsi="Kruti Dev 010" w:cs="Kruti Dev 010"/>
          <w:sz w:val="26"/>
          <w:szCs w:val="26"/>
        </w:rPr>
      </w:pPr>
      <w:proofErr w:type="gramStart"/>
      <w:r w:rsidRPr="00AF1526">
        <w:rPr>
          <w:rFonts w:ascii="Kruti Dev 010" w:hAnsi="Kruti Dev 010" w:cs="Kruti Dev 010"/>
          <w:b/>
          <w:bCs/>
          <w:sz w:val="26"/>
          <w:szCs w:val="26"/>
        </w:rPr>
        <w:t>rkfydk</w:t>
      </w:r>
      <w:proofErr w:type="gramEnd"/>
      <w:r w:rsidRPr="00AF1526">
        <w:rPr>
          <w:rFonts w:ascii="Kruti Dev 010" w:hAnsi="Kruti Dev 010" w:cs="Kruti Dev 010"/>
          <w:b/>
          <w:bCs/>
          <w:sz w:val="26"/>
          <w:szCs w:val="26"/>
        </w:rPr>
        <w:t xml:space="preserve"> &amp; 2</w:t>
      </w:r>
      <w:r w:rsidR="00AF1526">
        <w:rPr>
          <w:rFonts w:ascii="Kruti Dev 010" w:hAnsi="Kruti Dev 010" w:cs="Kruti Dev 010"/>
          <w:b/>
          <w:bCs/>
          <w:sz w:val="26"/>
          <w:szCs w:val="26"/>
        </w:rPr>
        <w:t xml:space="preserve"> </w:t>
      </w:r>
    </w:p>
    <w:p w:rsidR="00967C89" w:rsidRPr="00AF1526" w:rsidRDefault="00967C89" w:rsidP="00967C89">
      <w:pPr>
        <w:tabs>
          <w:tab w:val="center" w:pos="3240"/>
          <w:tab w:val="center" w:pos="6705"/>
        </w:tabs>
        <w:autoSpaceDE w:val="0"/>
        <w:autoSpaceDN w:val="0"/>
        <w:adjustRightInd w:val="0"/>
        <w:spacing w:after="0" w:line="400" w:lineRule="atLeast"/>
        <w:jc w:val="both"/>
        <w:rPr>
          <w:rFonts w:ascii="Kruti Dev 010" w:hAnsi="Kruti Dev 010" w:cs="Kruti Dev 010"/>
          <w:sz w:val="26"/>
          <w:szCs w:val="26"/>
        </w:rPr>
      </w:pPr>
      <w:proofErr w:type="gramStart"/>
      <w:r w:rsidRPr="00AF1526">
        <w:rPr>
          <w:rFonts w:ascii="Kruti Dev 010" w:hAnsi="Kruti Dev 010" w:cs="Kruti Dev 010"/>
          <w:b/>
          <w:bCs/>
          <w:sz w:val="26"/>
          <w:szCs w:val="26"/>
        </w:rPr>
        <w:t>jkT</w:t>
      </w:r>
      <w:proofErr w:type="gramEnd"/>
      <w:r w:rsidRPr="00AF1526">
        <w:rPr>
          <w:rFonts w:ascii="Kruti Dev 010" w:hAnsi="Kruti Dev 010" w:cs="Kruti Dev 010"/>
          <w:b/>
          <w:bCs/>
          <w:sz w:val="26"/>
          <w:szCs w:val="26"/>
        </w:rPr>
        <w:t xml:space="preserve">; </w:t>
      </w:r>
      <w:r w:rsidRPr="00AF1526">
        <w:rPr>
          <w:rFonts w:ascii="Kruti Dev 010" w:hAnsi="Kruti Dev 010" w:cs="Kruti Dev 010"/>
          <w:b/>
          <w:bCs/>
          <w:sz w:val="26"/>
          <w:szCs w:val="26"/>
        </w:rPr>
        <w:tab/>
        <w:t>mRiknu gtkj Vuksa esa</w:t>
      </w:r>
      <w:r w:rsidRPr="00AF1526">
        <w:rPr>
          <w:rFonts w:ascii="Kruti Dev 010" w:hAnsi="Kruti Dev 010" w:cs="Kruti Dev 010"/>
          <w:b/>
          <w:bCs/>
          <w:sz w:val="26"/>
          <w:szCs w:val="26"/>
        </w:rPr>
        <w:tab/>
        <w:t>ns'k esa LFkku</w:t>
      </w:r>
    </w:p>
    <w:p w:rsidR="00967C89" w:rsidRPr="00AF1526" w:rsidRDefault="00967C89" w:rsidP="00AF1526">
      <w:pPr>
        <w:tabs>
          <w:tab w:val="center" w:pos="3240"/>
          <w:tab w:val="center" w:pos="6705"/>
        </w:tabs>
        <w:autoSpaceDE w:val="0"/>
        <w:autoSpaceDN w:val="0"/>
        <w:adjustRightInd w:val="0"/>
        <w:spacing w:after="0"/>
        <w:jc w:val="both"/>
        <w:rPr>
          <w:rFonts w:ascii="Kruti Dev 010" w:hAnsi="Kruti Dev 010" w:cs="Kruti Dev 010"/>
          <w:sz w:val="26"/>
          <w:szCs w:val="26"/>
        </w:rPr>
      </w:pPr>
      <w:proofErr w:type="gramStart"/>
      <w:r w:rsidRPr="00AF1526">
        <w:rPr>
          <w:rFonts w:ascii="Kruti Dev 010" w:hAnsi="Kruti Dev 010" w:cs="Kruti Dev 010"/>
          <w:sz w:val="26"/>
          <w:szCs w:val="26"/>
        </w:rPr>
        <w:t>if'pe</w:t>
      </w:r>
      <w:proofErr w:type="gramEnd"/>
      <w:r w:rsidRPr="00AF1526">
        <w:rPr>
          <w:rFonts w:ascii="Kruti Dev 010" w:hAnsi="Kruti Dev 010" w:cs="Kruti Dev 010"/>
          <w:sz w:val="26"/>
          <w:szCs w:val="26"/>
        </w:rPr>
        <w:t xml:space="preserve"> caxky</w:t>
      </w:r>
      <w:r w:rsidRPr="00AF1526">
        <w:rPr>
          <w:rFonts w:ascii="Kruti Dev 010" w:hAnsi="Kruti Dev 010" w:cs="Kruti Dev 010"/>
          <w:sz w:val="26"/>
          <w:szCs w:val="26"/>
        </w:rPr>
        <w:tab/>
        <w:t>1447-3</w:t>
      </w:r>
      <w:r w:rsidRPr="00AF1526">
        <w:rPr>
          <w:rFonts w:ascii="Kruti Dev 010" w:hAnsi="Kruti Dev 010" w:cs="Kruti Dev 010"/>
          <w:sz w:val="26"/>
          <w:szCs w:val="26"/>
        </w:rPr>
        <w:tab/>
        <w:t xml:space="preserve">izFke </w:t>
      </w:r>
    </w:p>
    <w:p w:rsidR="00967C89" w:rsidRPr="00AF1526" w:rsidRDefault="00967C89" w:rsidP="00AF1526">
      <w:pPr>
        <w:tabs>
          <w:tab w:val="center" w:pos="3240"/>
          <w:tab w:val="center" w:pos="6705"/>
        </w:tabs>
        <w:autoSpaceDE w:val="0"/>
        <w:autoSpaceDN w:val="0"/>
        <w:adjustRightInd w:val="0"/>
        <w:spacing w:after="0"/>
        <w:jc w:val="both"/>
        <w:rPr>
          <w:rFonts w:ascii="Kruti Dev 010" w:hAnsi="Kruti Dev 010" w:cs="Kruti Dev 010"/>
          <w:sz w:val="26"/>
          <w:szCs w:val="26"/>
        </w:rPr>
      </w:pPr>
      <w:proofErr w:type="gramStart"/>
      <w:r w:rsidRPr="00AF1526">
        <w:rPr>
          <w:rFonts w:ascii="Kruti Dev 010" w:hAnsi="Kruti Dev 010" w:cs="Kruti Dev 010"/>
          <w:sz w:val="26"/>
          <w:szCs w:val="26"/>
        </w:rPr>
        <w:t>vkU/kz</w:t>
      </w:r>
      <w:proofErr w:type="gramEnd"/>
      <w:r w:rsidRPr="00AF1526">
        <w:rPr>
          <w:rFonts w:ascii="Kruti Dev 010" w:hAnsi="Kruti Dev 010" w:cs="Kruti Dev 010"/>
          <w:sz w:val="26"/>
          <w:szCs w:val="26"/>
        </w:rPr>
        <w:t xml:space="preserve"> izns'k </w:t>
      </w:r>
      <w:r w:rsidRPr="00AF1526">
        <w:rPr>
          <w:rFonts w:ascii="Kruti Dev 010" w:hAnsi="Kruti Dev 010" w:cs="Kruti Dev 010"/>
          <w:sz w:val="26"/>
          <w:szCs w:val="26"/>
        </w:rPr>
        <w:tab/>
        <w:t>1010-0</w:t>
      </w:r>
      <w:r w:rsidRPr="00AF1526">
        <w:rPr>
          <w:rFonts w:ascii="Kruti Dev 010" w:hAnsi="Kruti Dev 010" w:cs="Kruti Dev 010"/>
          <w:sz w:val="26"/>
          <w:szCs w:val="26"/>
        </w:rPr>
        <w:tab/>
        <w:t>nwljk</w:t>
      </w:r>
    </w:p>
    <w:p w:rsidR="00967C89" w:rsidRPr="00AF1526" w:rsidRDefault="00967C89" w:rsidP="00AF1526">
      <w:pPr>
        <w:tabs>
          <w:tab w:val="center" w:pos="3240"/>
          <w:tab w:val="center" w:pos="6705"/>
        </w:tabs>
        <w:autoSpaceDE w:val="0"/>
        <w:autoSpaceDN w:val="0"/>
        <w:adjustRightInd w:val="0"/>
        <w:spacing w:after="0"/>
        <w:jc w:val="both"/>
        <w:rPr>
          <w:rFonts w:ascii="Kruti Dev 010" w:hAnsi="Kruti Dev 010" w:cs="Kruti Dev 010"/>
          <w:sz w:val="26"/>
          <w:szCs w:val="26"/>
        </w:rPr>
      </w:pPr>
      <w:proofErr w:type="gramStart"/>
      <w:r w:rsidRPr="00AF1526">
        <w:rPr>
          <w:rFonts w:ascii="Kruti Dev 010" w:hAnsi="Kruti Dev 010" w:cs="Kruti Dev 010"/>
          <w:sz w:val="26"/>
          <w:szCs w:val="26"/>
        </w:rPr>
        <w:t>xqtjkr</w:t>
      </w:r>
      <w:proofErr w:type="gramEnd"/>
      <w:r w:rsidRPr="00AF1526">
        <w:rPr>
          <w:rFonts w:ascii="Kruti Dev 010" w:hAnsi="Kruti Dev 010" w:cs="Kruti Dev 010"/>
          <w:sz w:val="26"/>
          <w:szCs w:val="26"/>
        </w:rPr>
        <w:tab/>
        <w:t>721-91</w:t>
      </w:r>
      <w:r w:rsidRPr="00AF1526">
        <w:rPr>
          <w:rFonts w:ascii="Kruti Dev 010" w:hAnsi="Kruti Dev 010" w:cs="Kruti Dev 010"/>
          <w:sz w:val="26"/>
          <w:szCs w:val="26"/>
        </w:rPr>
        <w:tab/>
        <w:t>rhljk</w:t>
      </w:r>
    </w:p>
    <w:p w:rsidR="00967C89" w:rsidRPr="00AF1526" w:rsidRDefault="00967C89" w:rsidP="00AF1526">
      <w:pPr>
        <w:tabs>
          <w:tab w:val="center" w:pos="3240"/>
          <w:tab w:val="center" w:pos="6705"/>
        </w:tabs>
        <w:autoSpaceDE w:val="0"/>
        <w:autoSpaceDN w:val="0"/>
        <w:adjustRightInd w:val="0"/>
        <w:spacing w:after="0"/>
        <w:jc w:val="both"/>
        <w:rPr>
          <w:rFonts w:ascii="Kruti Dev 010" w:hAnsi="Kruti Dev 010" w:cs="Kruti Dev 010"/>
          <w:sz w:val="26"/>
          <w:szCs w:val="26"/>
        </w:rPr>
      </w:pPr>
      <w:proofErr w:type="gramStart"/>
      <w:r w:rsidRPr="00AF1526">
        <w:rPr>
          <w:rFonts w:ascii="Kruti Dev 010" w:hAnsi="Kruti Dev 010" w:cs="Kruti Dev 010"/>
          <w:sz w:val="26"/>
          <w:szCs w:val="26"/>
        </w:rPr>
        <w:t>fcgkj</w:t>
      </w:r>
      <w:proofErr w:type="gramEnd"/>
      <w:r w:rsidRPr="00AF1526">
        <w:rPr>
          <w:rFonts w:ascii="Kruti Dev 010" w:hAnsi="Kruti Dev 010" w:cs="Kruti Dev 010"/>
          <w:sz w:val="26"/>
          <w:szCs w:val="26"/>
        </w:rPr>
        <w:t xml:space="preserve"> </w:t>
      </w:r>
      <w:r w:rsidRPr="00AF1526">
        <w:rPr>
          <w:rFonts w:ascii="Kruti Dev 010" w:hAnsi="Kruti Dev 010" w:cs="Kruti Dev 010"/>
          <w:sz w:val="26"/>
          <w:szCs w:val="26"/>
        </w:rPr>
        <w:tab/>
        <w:t>319-10</w:t>
      </w:r>
      <w:r w:rsidRPr="00AF1526">
        <w:rPr>
          <w:rFonts w:ascii="Kruti Dev 010" w:hAnsi="Kruti Dev 010" w:cs="Kruti Dev 010"/>
          <w:sz w:val="26"/>
          <w:szCs w:val="26"/>
        </w:rPr>
        <w:tab/>
        <w:t>uoka</w:t>
      </w:r>
    </w:p>
    <w:p w:rsidR="00967C89" w:rsidRPr="00AF1526" w:rsidRDefault="00967C89" w:rsidP="00AF1526">
      <w:pPr>
        <w:tabs>
          <w:tab w:val="center" w:pos="3240"/>
          <w:tab w:val="center" w:pos="670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&gt;</w:t>
      </w:r>
      <w:proofErr w:type="gramStart"/>
      <w:r w:rsidRPr="00AF1526">
        <w:rPr>
          <w:rFonts w:ascii="Kruti Dev 010" w:hAnsi="Kruti Dev 010" w:cs="Kruti Dev 010"/>
          <w:sz w:val="26"/>
          <w:szCs w:val="26"/>
        </w:rPr>
        <w:t>kj[</w:t>
      </w:r>
      <w:proofErr w:type="gramEnd"/>
      <w:r w:rsidRPr="00AF1526">
        <w:rPr>
          <w:rFonts w:ascii="Kruti Dev 010" w:hAnsi="Kruti Dev 010" w:cs="Kruti Dev 010"/>
          <w:sz w:val="26"/>
          <w:szCs w:val="26"/>
        </w:rPr>
        <w:t>k.M</w:t>
      </w:r>
      <w:r w:rsidRPr="00AF1526">
        <w:rPr>
          <w:rFonts w:ascii="Kruti Dev 010" w:hAnsi="Kruti Dev 010" w:cs="Kruti Dev 010"/>
          <w:sz w:val="26"/>
          <w:szCs w:val="26"/>
        </w:rPr>
        <w:tab/>
        <w:t>67-89</w:t>
      </w:r>
      <w:r w:rsidRPr="00AF1526">
        <w:rPr>
          <w:rFonts w:ascii="Kruti Dev 010" w:hAnsi="Kruti Dev 010" w:cs="Kruti Dev 010"/>
          <w:sz w:val="26"/>
          <w:szCs w:val="26"/>
        </w:rPr>
        <w:tab/>
        <w:t xml:space="preserve">rsjgoka </w:t>
      </w:r>
    </w:p>
    <w:p w:rsidR="00967C89" w:rsidRPr="00AF1526" w:rsidRDefault="00967C89" w:rsidP="00AF1526">
      <w:pPr>
        <w:tabs>
          <w:tab w:val="center" w:pos="3240"/>
          <w:tab w:val="center" w:pos="670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L=ksr %&amp; [kk| izlaLdj.k ea=</w:t>
      </w:r>
      <w:proofErr w:type="gramStart"/>
      <w:r w:rsidRPr="00AF1526">
        <w:rPr>
          <w:rFonts w:ascii="Kruti Dev 010" w:hAnsi="Kruti Dev 010" w:cs="Kruti Dev 010"/>
          <w:sz w:val="26"/>
          <w:szCs w:val="26"/>
        </w:rPr>
        <w:t>ky</w:t>
      </w:r>
      <w:proofErr w:type="gramEnd"/>
      <w:r w:rsidRPr="00AF1526">
        <w:rPr>
          <w:rFonts w:ascii="Kruti Dev 010" w:hAnsi="Kruti Dev 010" w:cs="Kruti Dev 010"/>
          <w:sz w:val="26"/>
          <w:szCs w:val="26"/>
        </w:rPr>
        <w:t xml:space="preserve">;] Hkkjr ljdkj 2007&amp;08 </w:t>
      </w: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 xml:space="preserve">bl rjg ge ftykokj eNyh mRiknu dh fLFkfr ij utj Mkys rks ikrs gSa fd cksdkjks ftyk esa lokZf/kd 7100 ,eVh eNyh dk mRiknu gqvkA cksdkjks jkT; esa lcls cM+k eNyh mRiknd ftyk gSA &gt;kj[k.M esa cksdkjks ftys dk LFkku eRL; mRiknu esa izFke gSA nwljs LFkku ij ljk; dsyk&amp;[kjlkoka tgk¡ 6500 ehfVªd Vu eNyh dk </w:t>
      </w:r>
      <w:r w:rsidRPr="00AF1526">
        <w:rPr>
          <w:rFonts w:ascii="Kruti Dev 010" w:hAnsi="Kruti Dev 010" w:cs="Kruti Dev 010"/>
          <w:sz w:val="26"/>
          <w:szCs w:val="26"/>
        </w:rPr>
        <w:lastRenderedPageBreak/>
        <w:t xml:space="preserve">mRiknu gqvk ,oa rhljs LFkku ij lkgscxat ftyk jgk gS] ftlus 6200 ehfVªd Vu eNyh iSnk dhA jkT; esa eNyh mRiknu esa /kuckn rhljs LFkku ij ,oa pkbZokl pkSFks rFkk nqedk ikapos LFkku ij gS tgk¡ eNyh dk mRiknu Øe'k% 6150] 5800 ,oa 5700 ehfVªd Vu jgk gSA tks rkfydk 3 ls Li"V gksrk gS &amp; </w:t>
      </w:r>
    </w:p>
    <w:p w:rsidR="00967C89" w:rsidRPr="00AF1526" w:rsidRDefault="00967C89" w:rsidP="00967C89">
      <w:pPr>
        <w:autoSpaceDE w:val="0"/>
        <w:autoSpaceDN w:val="0"/>
        <w:adjustRightInd w:val="0"/>
        <w:spacing w:after="0" w:line="480" w:lineRule="atLeast"/>
        <w:jc w:val="center"/>
        <w:rPr>
          <w:rFonts w:ascii="Kruti Dev 010" w:hAnsi="Kruti Dev 010" w:cs="Kruti Dev 010"/>
          <w:sz w:val="26"/>
          <w:szCs w:val="26"/>
        </w:rPr>
      </w:pPr>
      <w:proofErr w:type="gramStart"/>
      <w:r w:rsidRPr="00AF1526">
        <w:rPr>
          <w:rFonts w:ascii="Kruti Dev 010" w:hAnsi="Kruti Dev 010" w:cs="Kruti Dev 010"/>
          <w:b/>
          <w:bCs/>
          <w:sz w:val="26"/>
          <w:szCs w:val="26"/>
        </w:rPr>
        <w:t>rkfydk</w:t>
      </w:r>
      <w:proofErr w:type="gramEnd"/>
      <w:r w:rsidRPr="00AF1526">
        <w:rPr>
          <w:rFonts w:ascii="Kruti Dev 010" w:hAnsi="Kruti Dev 010" w:cs="Kruti Dev 010"/>
          <w:b/>
          <w:bCs/>
          <w:sz w:val="26"/>
          <w:szCs w:val="26"/>
        </w:rPr>
        <w:t xml:space="preserve"> &amp; 3</w:t>
      </w:r>
      <w:r w:rsidR="001450AB" w:rsidRPr="00AF1526">
        <w:rPr>
          <w:rFonts w:ascii="Kruti Dev 010" w:hAnsi="Kruti Dev 010" w:cs="Kruti Dev 010"/>
          <w:b/>
          <w:bCs/>
          <w:sz w:val="26"/>
          <w:szCs w:val="26"/>
        </w:rPr>
        <w:t xml:space="preserve"> </w:t>
      </w:r>
      <w:r w:rsidRPr="00AF1526">
        <w:rPr>
          <w:rFonts w:ascii="Kruti Dev 010" w:hAnsi="Kruti Dev 010" w:cs="Kruti Dev 010"/>
          <w:b/>
          <w:bCs/>
          <w:sz w:val="26"/>
          <w:szCs w:val="26"/>
        </w:rPr>
        <w:t>&gt;kj[k.M esa eNyh dk ftykokj mRiknu ¼2012&amp;13½</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b/>
          <w:bCs/>
          <w:sz w:val="26"/>
          <w:szCs w:val="26"/>
        </w:rPr>
        <w:t>ftys</w:t>
      </w:r>
      <w:proofErr w:type="gramEnd"/>
      <w:r w:rsidRPr="00AF1526">
        <w:rPr>
          <w:rFonts w:ascii="Kruti Dev 010" w:hAnsi="Kruti Dev 010" w:cs="Kruti Dev 010"/>
          <w:b/>
          <w:bCs/>
          <w:sz w:val="26"/>
          <w:szCs w:val="26"/>
        </w:rPr>
        <w:t xml:space="preserve"> </w:t>
      </w:r>
      <w:r w:rsidRPr="00AF1526">
        <w:rPr>
          <w:rFonts w:ascii="Kruti Dev 010" w:hAnsi="Kruti Dev 010" w:cs="Kruti Dev 010"/>
          <w:b/>
          <w:bCs/>
          <w:sz w:val="26"/>
          <w:szCs w:val="26"/>
        </w:rPr>
        <w:tab/>
        <w:t>mRiknu ¼,eVh esa½</w:t>
      </w:r>
      <w:r w:rsidRPr="00AF1526">
        <w:rPr>
          <w:rFonts w:ascii="Kruti Dev 010" w:hAnsi="Kruti Dev 010" w:cs="Kruti Dev 010"/>
          <w:b/>
          <w:bCs/>
          <w:sz w:val="26"/>
          <w:szCs w:val="26"/>
        </w:rPr>
        <w:tab/>
        <w:t>ftyk</w:t>
      </w:r>
      <w:r w:rsidRPr="00AF1526">
        <w:rPr>
          <w:rFonts w:ascii="Kruti Dev 010" w:hAnsi="Kruti Dev 010" w:cs="Kruti Dev 010"/>
          <w:b/>
          <w:bCs/>
          <w:sz w:val="26"/>
          <w:szCs w:val="26"/>
        </w:rPr>
        <w:tab/>
        <w:t>mRiknu ¼,eVh esa½</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cksdkjks</w:t>
      </w:r>
      <w:proofErr w:type="gramEnd"/>
      <w:r w:rsidRPr="00AF1526">
        <w:rPr>
          <w:rFonts w:ascii="Kruti Dev 010" w:hAnsi="Kruti Dev 010" w:cs="Kruti Dev 010"/>
          <w:sz w:val="26"/>
          <w:szCs w:val="26"/>
        </w:rPr>
        <w:tab/>
        <w:t>7100</w:t>
      </w:r>
      <w:r w:rsidRPr="00AF1526">
        <w:rPr>
          <w:rFonts w:ascii="Kruti Dev 010" w:hAnsi="Kruti Dev 010" w:cs="Kruti Dev 010"/>
          <w:sz w:val="26"/>
          <w:szCs w:val="26"/>
        </w:rPr>
        <w:tab/>
        <w:t xml:space="preserve">x&lt;+ok </w:t>
      </w:r>
      <w:r w:rsidRPr="00AF1526">
        <w:rPr>
          <w:rFonts w:ascii="Kruti Dev 010" w:hAnsi="Kruti Dev 010" w:cs="Kruti Dev 010"/>
          <w:sz w:val="26"/>
          <w:szCs w:val="26"/>
        </w:rPr>
        <w:tab/>
        <w:t>1190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ljk;</w:t>
      </w:r>
      <w:proofErr w:type="gramEnd"/>
      <w:r w:rsidRPr="00AF1526">
        <w:rPr>
          <w:rFonts w:ascii="Kruti Dev 010" w:hAnsi="Kruti Dev 010" w:cs="Kruti Dev 010"/>
          <w:sz w:val="26"/>
          <w:szCs w:val="26"/>
        </w:rPr>
        <w:t>dsyk&amp;[kjlkoka</w:t>
      </w:r>
      <w:r w:rsidRPr="00AF1526">
        <w:rPr>
          <w:rFonts w:ascii="Kruti Dev 010" w:hAnsi="Kruti Dev 010" w:cs="Kruti Dev 010"/>
          <w:sz w:val="26"/>
          <w:szCs w:val="26"/>
        </w:rPr>
        <w:tab/>
        <w:t>6500</w:t>
      </w:r>
      <w:r w:rsidRPr="00AF1526">
        <w:rPr>
          <w:rFonts w:ascii="Kruti Dev 010" w:hAnsi="Kruti Dev 010" w:cs="Kruti Dev 010"/>
          <w:sz w:val="26"/>
          <w:szCs w:val="26"/>
        </w:rPr>
        <w:tab/>
        <w:t>te'ksniqj</w:t>
      </w:r>
      <w:r w:rsidRPr="00AF1526">
        <w:rPr>
          <w:rFonts w:ascii="Kruti Dev 010" w:hAnsi="Kruti Dev 010" w:cs="Kruti Dev 010"/>
          <w:sz w:val="26"/>
          <w:szCs w:val="26"/>
        </w:rPr>
        <w:tab/>
        <w:t>4800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lkgscxat</w:t>
      </w:r>
      <w:proofErr w:type="gramEnd"/>
      <w:r w:rsidRPr="00AF1526">
        <w:rPr>
          <w:rFonts w:ascii="Kruti Dev 010" w:hAnsi="Kruti Dev 010" w:cs="Kruti Dev 010"/>
          <w:sz w:val="26"/>
          <w:szCs w:val="26"/>
        </w:rPr>
        <w:tab/>
        <w:t>6200</w:t>
      </w:r>
      <w:r w:rsidRPr="00AF1526">
        <w:rPr>
          <w:rFonts w:ascii="Kruti Dev 010" w:hAnsi="Kruti Dev 010" w:cs="Kruti Dev 010"/>
          <w:sz w:val="26"/>
          <w:szCs w:val="26"/>
        </w:rPr>
        <w:tab/>
        <w:t>gtkjhckx</w:t>
      </w:r>
      <w:r w:rsidRPr="00AF1526">
        <w:rPr>
          <w:rFonts w:ascii="Kruti Dev 010" w:hAnsi="Kruti Dev 010" w:cs="Kruti Dev 010"/>
          <w:sz w:val="26"/>
          <w:szCs w:val="26"/>
        </w:rPr>
        <w:tab/>
        <w:t>5360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/kuckn</w:t>
      </w:r>
      <w:r w:rsidRPr="00AF1526">
        <w:rPr>
          <w:rFonts w:ascii="Kruti Dev 010" w:hAnsi="Kruti Dev 010" w:cs="Kruti Dev 010"/>
          <w:sz w:val="26"/>
          <w:szCs w:val="26"/>
        </w:rPr>
        <w:tab/>
        <w:t>6150</w:t>
      </w:r>
      <w:r w:rsidRPr="00AF1526">
        <w:rPr>
          <w:rFonts w:ascii="Kruti Dev 010" w:hAnsi="Kruti Dev 010" w:cs="Kruti Dev 010"/>
          <w:sz w:val="26"/>
          <w:szCs w:val="26"/>
        </w:rPr>
        <w:tab/>
        <w:t>jkex&lt;+</w:t>
      </w:r>
      <w:r w:rsidRPr="00AF1526">
        <w:rPr>
          <w:rFonts w:ascii="Kruti Dev 010" w:hAnsi="Kruti Dev 010" w:cs="Kruti Dev 010"/>
          <w:sz w:val="26"/>
          <w:szCs w:val="26"/>
        </w:rPr>
        <w:tab/>
        <w:t>2230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pkboklk</w:t>
      </w:r>
      <w:proofErr w:type="gramEnd"/>
      <w:r w:rsidRPr="00AF1526">
        <w:rPr>
          <w:rFonts w:ascii="Kruti Dev 010" w:hAnsi="Kruti Dev 010" w:cs="Kruti Dev 010"/>
          <w:sz w:val="26"/>
          <w:szCs w:val="26"/>
        </w:rPr>
        <w:tab/>
        <w:t>5800</w:t>
      </w:r>
      <w:r w:rsidRPr="00AF1526">
        <w:rPr>
          <w:rFonts w:ascii="Kruti Dev 010" w:hAnsi="Kruti Dev 010" w:cs="Kruti Dev 010"/>
          <w:sz w:val="26"/>
          <w:szCs w:val="26"/>
        </w:rPr>
        <w:tab/>
        <w:t>dksMjek</w:t>
      </w:r>
      <w:r w:rsidRPr="00AF1526">
        <w:rPr>
          <w:rFonts w:ascii="Kruti Dev 010" w:hAnsi="Kruti Dev 010" w:cs="Kruti Dev 010"/>
          <w:sz w:val="26"/>
          <w:szCs w:val="26"/>
        </w:rPr>
        <w:tab/>
        <w:t>3700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nqedk</w:t>
      </w:r>
      <w:proofErr w:type="gramEnd"/>
      <w:r w:rsidRPr="00AF1526">
        <w:rPr>
          <w:rFonts w:ascii="Kruti Dev 010" w:hAnsi="Kruti Dev 010" w:cs="Kruti Dev 010"/>
          <w:sz w:val="26"/>
          <w:szCs w:val="26"/>
        </w:rPr>
        <w:tab/>
        <w:t>5700</w:t>
      </w:r>
      <w:r w:rsidRPr="00AF1526">
        <w:rPr>
          <w:rFonts w:ascii="Kruti Dev 010" w:hAnsi="Kruti Dev 010" w:cs="Kruti Dev 010"/>
          <w:sz w:val="26"/>
          <w:szCs w:val="26"/>
        </w:rPr>
        <w:tab/>
        <w:t xml:space="preserve">prjk </w:t>
      </w:r>
      <w:r w:rsidRPr="00AF1526">
        <w:rPr>
          <w:rFonts w:ascii="Kruti Dev 010" w:hAnsi="Kruti Dev 010" w:cs="Kruti Dev 010"/>
          <w:sz w:val="26"/>
          <w:szCs w:val="26"/>
        </w:rPr>
        <w:tab/>
        <w:t>3200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jk¡ph</w:t>
      </w:r>
      <w:r w:rsidRPr="00AF1526">
        <w:rPr>
          <w:rFonts w:ascii="Kruti Dev 010" w:hAnsi="Kruti Dev 010" w:cs="Kruti Dev 010"/>
          <w:sz w:val="26"/>
          <w:szCs w:val="26"/>
        </w:rPr>
        <w:tab/>
        <w:t>5370</w:t>
      </w:r>
      <w:r w:rsidRPr="00AF1526">
        <w:rPr>
          <w:rFonts w:ascii="Kruti Dev 010" w:hAnsi="Kruti Dev 010" w:cs="Kruti Dev 010"/>
          <w:sz w:val="26"/>
          <w:szCs w:val="26"/>
        </w:rPr>
        <w:tab/>
        <w:t>fxfjMhg</w:t>
      </w:r>
      <w:r w:rsidRPr="00AF1526">
        <w:rPr>
          <w:rFonts w:ascii="Kruti Dev 010" w:hAnsi="Kruti Dev 010" w:cs="Kruti Dev 010"/>
          <w:sz w:val="26"/>
          <w:szCs w:val="26"/>
        </w:rPr>
        <w:tab/>
        <w:t>2800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sz w:val="26"/>
          <w:szCs w:val="26"/>
        </w:rPr>
        <w:t>[</w:t>
      </w:r>
      <w:proofErr w:type="gramStart"/>
      <w:r w:rsidRPr="00AF1526">
        <w:rPr>
          <w:rFonts w:ascii="Kruti Dev 010" w:hAnsi="Kruti Dev 010" w:cs="Kruti Dev 010"/>
          <w:sz w:val="26"/>
          <w:szCs w:val="26"/>
        </w:rPr>
        <w:t>kwaVh</w:t>
      </w:r>
      <w:proofErr w:type="gramEnd"/>
      <w:r w:rsidRPr="00AF1526">
        <w:rPr>
          <w:rFonts w:ascii="Kruti Dev 010" w:hAnsi="Kruti Dev 010" w:cs="Kruti Dev 010"/>
          <w:sz w:val="26"/>
          <w:szCs w:val="26"/>
        </w:rPr>
        <w:t xml:space="preserve"> </w:t>
      </w:r>
      <w:r w:rsidRPr="00AF1526">
        <w:rPr>
          <w:rFonts w:ascii="Kruti Dev 010" w:hAnsi="Kruti Dev 010" w:cs="Kruti Dev 010"/>
          <w:sz w:val="26"/>
          <w:szCs w:val="26"/>
        </w:rPr>
        <w:tab/>
        <w:t>1050</w:t>
      </w:r>
      <w:r w:rsidRPr="00AF1526">
        <w:rPr>
          <w:rFonts w:ascii="Kruti Dev 010" w:hAnsi="Kruti Dev 010" w:cs="Kruti Dev 010"/>
          <w:sz w:val="26"/>
          <w:szCs w:val="26"/>
        </w:rPr>
        <w:tab/>
        <w:t xml:space="preserve">nso?kj </w:t>
      </w:r>
      <w:r w:rsidRPr="00AF1526">
        <w:rPr>
          <w:rFonts w:ascii="Kruti Dev 010" w:hAnsi="Kruti Dev 010" w:cs="Kruti Dev 010"/>
          <w:sz w:val="26"/>
          <w:szCs w:val="26"/>
        </w:rPr>
        <w:tab/>
        <w:t>4000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xqeyk</w:t>
      </w:r>
      <w:proofErr w:type="gramEnd"/>
      <w:r w:rsidRPr="00AF1526">
        <w:rPr>
          <w:rFonts w:ascii="Kruti Dev 010" w:hAnsi="Kruti Dev 010" w:cs="Kruti Dev 010"/>
          <w:sz w:val="26"/>
          <w:szCs w:val="26"/>
        </w:rPr>
        <w:t xml:space="preserve"> </w:t>
      </w:r>
      <w:r w:rsidRPr="00AF1526">
        <w:rPr>
          <w:rFonts w:ascii="Kruti Dev 010" w:hAnsi="Kruti Dev 010" w:cs="Kruti Dev 010"/>
          <w:sz w:val="26"/>
          <w:szCs w:val="26"/>
        </w:rPr>
        <w:tab/>
        <w:t>4875</w:t>
      </w:r>
      <w:r w:rsidRPr="00AF1526">
        <w:rPr>
          <w:rFonts w:ascii="Kruti Dev 010" w:hAnsi="Kruti Dev 010" w:cs="Kruti Dev 010"/>
          <w:sz w:val="26"/>
          <w:szCs w:val="26"/>
        </w:rPr>
        <w:tab/>
        <w:t>tkerkMk</w:t>
      </w:r>
      <w:r w:rsidRPr="00AF1526">
        <w:rPr>
          <w:rFonts w:ascii="Kruti Dev 010" w:hAnsi="Kruti Dev 010" w:cs="Kruti Dev 010"/>
          <w:sz w:val="26"/>
          <w:szCs w:val="26"/>
        </w:rPr>
        <w:tab/>
        <w:t>4100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yksgjnxk</w:t>
      </w:r>
      <w:proofErr w:type="gramEnd"/>
      <w:r w:rsidRPr="00AF1526">
        <w:rPr>
          <w:rFonts w:ascii="Kruti Dev 010" w:hAnsi="Kruti Dev 010" w:cs="Kruti Dev 010"/>
          <w:sz w:val="26"/>
          <w:szCs w:val="26"/>
        </w:rPr>
        <w:t xml:space="preserve"> </w:t>
      </w:r>
      <w:r w:rsidRPr="00AF1526">
        <w:rPr>
          <w:rFonts w:ascii="Kruti Dev 010" w:hAnsi="Kruti Dev 010" w:cs="Kruti Dev 010"/>
          <w:sz w:val="26"/>
          <w:szCs w:val="26"/>
        </w:rPr>
        <w:tab/>
        <w:t>1525</w:t>
      </w:r>
      <w:r w:rsidRPr="00AF1526">
        <w:rPr>
          <w:rFonts w:ascii="Kruti Dev 010" w:hAnsi="Kruti Dev 010" w:cs="Kruti Dev 010"/>
          <w:sz w:val="26"/>
          <w:szCs w:val="26"/>
        </w:rPr>
        <w:tab/>
        <w:t>ikdqM+</w:t>
      </w:r>
      <w:r w:rsidRPr="00AF1526">
        <w:rPr>
          <w:rFonts w:ascii="Kruti Dev 010" w:hAnsi="Kruti Dev 010" w:cs="Kruti Dev 010"/>
          <w:sz w:val="26"/>
          <w:szCs w:val="26"/>
        </w:rPr>
        <w:tab/>
        <w:t>3800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iykew</w:t>
      </w:r>
      <w:proofErr w:type="gramEnd"/>
      <w:r w:rsidRPr="00AF1526">
        <w:rPr>
          <w:rFonts w:ascii="Kruti Dev 010" w:hAnsi="Kruti Dev 010" w:cs="Kruti Dev 010"/>
          <w:sz w:val="26"/>
          <w:szCs w:val="26"/>
        </w:rPr>
        <w:tab/>
        <w:t>2000</w:t>
      </w:r>
      <w:r w:rsidRPr="00AF1526">
        <w:rPr>
          <w:rFonts w:ascii="Kruti Dev 010" w:hAnsi="Kruti Dev 010" w:cs="Kruti Dev 010"/>
          <w:sz w:val="26"/>
          <w:szCs w:val="26"/>
        </w:rPr>
        <w:tab/>
        <w:t>xksìk</w:t>
      </w:r>
      <w:r w:rsidRPr="00AF1526">
        <w:rPr>
          <w:rFonts w:ascii="Kruti Dev 010" w:hAnsi="Kruti Dev 010" w:cs="Kruti Dev 010"/>
          <w:sz w:val="26"/>
          <w:szCs w:val="26"/>
        </w:rPr>
        <w:tab/>
        <w:t>3400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ykrsgkj</w:t>
      </w:r>
      <w:proofErr w:type="gramEnd"/>
      <w:r w:rsidRPr="00AF1526">
        <w:rPr>
          <w:rFonts w:ascii="Kruti Dev 010" w:hAnsi="Kruti Dev 010" w:cs="Kruti Dev 010"/>
          <w:sz w:val="26"/>
          <w:szCs w:val="26"/>
        </w:rPr>
        <w:t xml:space="preserve"> </w:t>
      </w:r>
      <w:r w:rsidRPr="00AF1526">
        <w:rPr>
          <w:rFonts w:ascii="Kruti Dev 010" w:hAnsi="Kruti Dev 010" w:cs="Kruti Dev 010"/>
          <w:sz w:val="26"/>
          <w:szCs w:val="26"/>
        </w:rPr>
        <w:tab/>
        <w:t>3050</w:t>
      </w:r>
    </w:p>
    <w:p w:rsidR="00967C89" w:rsidRPr="00AF1526" w:rsidRDefault="00967C89" w:rsidP="00C7279C">
      <w:pPr>
        <w:tabs>
          <w:tab w:val="center" w:pos="2925"/>
          <w:tab w:val="left" w:pos="5175"/>
          <w:tab w:val="center" w:pos="8055"/>
        </w:tabs>
        <w:autoSpaceDE w:val="0"/>
        <w:autoSpaceDN w:val="0"/>
        <w:adjustRightInd w:val="0"/>
        <w:spacing w:after="0" w:line="16" w:lineRule="atLeast"/>
        <w:jc w:val="both"/>
        <w:rPr>
          <w:rFonts w:ascii="Kruti Dev 010" w:hAnsi="Kruti Dev 010" w:cs="Kruti Dev 010"/>
          <w:sz w:val="26"/>
          <w:szCs w:val="26"/>
        </w:rPr>
      </w:pPr>
      <w:r w:rsidRPr="00AF1526">
        <w:rPr>
          <w:rFonts w:ascii="Kruti Dev 010" w:hAnsi="Kruti Dev 010" w:cs="Kruti Dev 010"/>
          <w:b/>
          <w:bCs/>
          <w:sz w:val="26"/>
          <w:szCs w:val="26"/>
        </w:rPr>
        <w:t>L=ksr %&amp;</w:t>
      </w:r>
      <w:r w:rsidRPr="00AF1526">
        <w:rPr>
          <w:rFonts w:ascii="Kruti Dev 010" w:hAnsi="Kruti Dev 010" w:cs="Kruti Dev 010"/>
          <w:sz w:val="26"/>
          <w:szCs w:val="26"/>
        </w:rPr>
        <w:t xml:space="preserve"> </w:t>
      </w:r>
      <w:proofErr w:type="gramStart"/>
      <w:r w:rsidR="00AF1526" w:rsidRPr="00AF1526">
        <w:rPr>
          <w:rFonts w:ascii="Kruti Dev 010" w:hAnsi="Kruti Dev 010" w:cs="Kruti Dev 010"/>
          <w:sz w:val="26"/>
          <w:szCs w:val="26"/>
        </w:rPr>
        <w:t>eRL; ,oa</w:t>
      </w:r>
      <w:proofErr w:type="gramEnd"/>
      <w:r w:rsidR="00AF1526" w:rsidRPr="00AF1526">
        <w:rPr>
          <w:rFonts w:ascii="Kruti Dev 010" w:hAnsi="Kruti Dev 010" w:cs="Kruti Dev 010"/>
          <w:sz w:val="26"/>
          <w:szCs w:val="26"/>
        </w:rPr>
        <w:t xml:space="preserve"> i'kqikyu foHkkx] &gt;kj[k.M ljdkjA </w:t>
      </w:r>
      <w:r w:rsidRPr="00AF1526">
        <w:rPr>
          <w:rFonts w:ascii="Kruti Dev 010" w:hAnsi="Kruti Dev 010" w:cs="Kruti Dev 010"/>
          <w:sz w:val="26"/>
          <w:szCs w:val="26"/>
        </w:rPr>
        <w:t xml:space="preserve">2013] jk¡ph </w:t>
      </w: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color w:val="000000"/>
          <w:sz w:val="26"/>
          <w:szCs w:val="26"/>
        </w:rPr>
        <w:t>&gt;kj[k.M eNyh mRiknu esa vkRefuHkZj cuus rFkk xzkeh.k vFkZO;oLFkk dks etcwr djus ds mÌs'; ls jkT; ljdkj cM+s iSekus ij eNyh thjk dk mRiknu djus dk iz;kl dj  jgh gSA o"kZ 2004&amp;05 esa jkT; esa eRL; cht dk mRiknu 80-00 fefy;u ÝbZ Fkk] tks 2005&amp;06 esa ?kVdj 17-27 ,oa 2006&amp;07 esa 28-71 fefy;u gks x;k 2007&amp;08 esa eRL; cht ds mRiknu esa dksbZ [kkl o`f) ugha gqbZ blh rjg 2008&amp;09 esa 77-11 fefy;u ÝkbZA 2009&amp;10 ls &gt;kj[k.M esa eRL; cht ds mRiknu esa dkQh vf/kd o`f) ntZ dh xbZ vkSj mRiknu c&lt;+ dj 540-50 ehfy;u ÝkbZ o 2011&amp;12 ,oa 2012&amp;13 esa Øe'k% c&lt;+ dj 630-70 ,oa 649-70 fefy;u ÝkbZ rd igqap x;k gS tks rkfydk 4 ls Li"V gksrk gSA</w:t>
      </w:r>
    </w:p>
    <w:p w:rsidR="00967C89" w:rsidRPr="00AF1526" w:rsidRDefault="00FD5D08" w:rsidP="00967C89">
      <w:pPr>
        <w:tabs>
          <w:tab w:val="center" w:pos="2610"/>
          <w:tab w:val="center" w:pos="5535"/>
          <w:tab w:val="center" w:pos="7785"/>
        </w:tabs>
        <w:autoSpaceDE w:val="0"/>
        <w:autoSpaceDN w:val="0"/>
        <w:adjustRightInd w:val="0"/>
        <w:spacing w:after="0" w:line="440" w:lineRule="atLeast"/>
        <w:jc w:val="center"/>
        <w:rPr>
          <w:rFonts w:ascii="Kruti Dev 010" w:hAnsi="Kruti Dev 010" w:cs="Kruti Dev 010"/>
          <w:b/>
          <w:bCs/>
          <w:sz w:val="26"/>
          <w:szCs w:val="26"/>
        </w:rPr>
      </w:pPr>
      <w:r w:rsidRPr="00AF1526">
        <w:rPr>
          <w:rFonts w:ascii="Kruti Dev 010" w:hAnsi="Kruti Dev 010" w:cs="Kruti Dev 010"/>
          <w:b/>
          <w:bCs/>
          <w:sz w:val="26"/>
          <w:szCs w:val="26"/>
        </w:rPr>
        <w:t>R</w:t>
      </w:r>
      <w:r w:rsidR="00967C89" w:rsidRPr="00AF1526">
        <w:rPr>
          <w:rFonts w:ascii="Kruti Dev 010" w:hAnsi="Kruti Dev 010" w:cs="Kruti Dev 010"/>
          <w:b/>
          <w:bCs/>
          <w:sz w:val="26"/>
          <w:szCs w:val="26"/>
        </w:rPr>
        <w:t>kfydk</w:t>
      </w:r>
      <w:r w:rsidRPr="00AF1526">
        <w:rPr>
          <w:rFonts w:ascii="Kruti Dev 010" w:hAnsi="Kruti Dev 010" w:cs="Kruti Dev 010"/>
          <w:b/>
          <w:bCs/>
          <w:sz w:val="26"/>
          <w:szCs w:val="26"/>
        </w:rPr>
        <w:t xml:space="preserve"> </w:t>
      </w:r>
      <w:r w:rsidR="00967C89" w:rsidRPr="00AF1526">
        <w:rPr>
          <w:rFonts w:ascii="Kruti Dev 010" w:hAnsi="Kruti Dev 010" w:cs="Kruti Dev 010"/>
          <w:b/>
          <w:bCs/>
          <w:sz w:val="26"/>
          <w:szCs w:val="26"/>
        </w:rPr>
        <w:t>&amp;4</w:t>
      </w:r>
      <w:r w:rsidR="00C7279C" w:rsidRPr="00AF1526">
        <w:rPr>
          <w:rFonts w:ascii="Kruti Dev 010" w:hAnsi="Kruti Dev 010" w:cs="Kruti Dev 010"/>
          <w:b/>
          <w:bCs/>
          <w:sz w:val="26"/>
          <w:szCs w:val="26"/>
        </w:rPr>
        <w:t xml:space="preserve"> eRL; cht mRiknu </w:t>
      </w:r>
      <w:r w:rsidR="00C7279C" w:rsidRPr="00AF1526">
        <w:rPr>
          <w:rFonts w:ascii="Kruti Dev 010" w:hAnsi="Kruti Dev 010" w:cs="Kruti Dev 010"/>
          <w:sz w:val="26"/>
          <w:szCs w:val="26"/>
        </w:rPr>
        <w:t>2004&amp;</w:t>
      </w:r>
      <w:proofErr w:type="gramStart"/>
      <w:r w:rsidR="00C7279C" w:rsidRPr="00AF1526">
        <w:rPr>
          <w:rFonts w:ascii="Kruti Dev 010" w:hAnsi="Kruti Dev 010" w:cs="Kruti Dev 010"/>
          <w:sz w:val="26"/>
          <w:szCs w:val="26"/>
        </w:rPr>
        <w:t>05  2013</w:t>
      </w:r>
      <w:proofErr w:type="gramEnd"/>
      <w:r w:rsidR="00C7279C" w:rsidRPr="00AF1526">
        <w:rPr>
          <w:rFonts w:ascii="Kruti Dev 010" w:hAnsi="Kruti Dev 010" w:cs="Kruti Dev 010"/>
          <w:sz w:val="26"/>
          <w:szCs w:val="26"/>
        </w:rPr>
        <w:t>&amp;14</w:t>
      </w:r>
    </w:p>
    <w:p w:rsidR="00967C89" w:rsidRPr="00AF1526" w:rsidRDefault="00967C89" w:rsidP="00967C89">
      <w:pPr>
        <w:tabs>
          <w:tab w:val="center" w:pos="2610"/>
          <w:tab w:val="center" w:pos="5535"/>
          <w:tab w:val="center" w:pos="7785"/>
        </w:tabs>
        <w:autoSpaceDE w:val="0"/>
        <w:autoSpaceDN w:val="0"/>
        <w:adjustRightInd w:val="0"/>
        <w:spacing w:after="0" w:line="440" w:lineRule="atLeast"/>
        <w:jc w:val="both"/>
        <w:rPr>
          <w:rFonts w:ascii="Kruti Dev 010" w:hAnsi="Kruti Dev 010" w:cs="Kruti Dev 010"/>
          <w:b/>
          <w:bCs/>
          <w:sz w:val="26"/>
          <w:szCs w:val="26"/>
        </w:rPr>
      </w:pPr>
      <w:proofErr w:type="gramStart"/>
      <w:r w:rsidRPr="00AF1526">
        <w:rPr>
          <w:rFonts w:ascii="Kruti Dev 010" w:hAnsi="Kruti Dev 010" w:cs="Kruti Dev 010"/>
          <w:b/>
          <w:bCs/>
          <w:sz w:val="26"/>
          <w:szCs w:val="26"/>
        </w:rPr>
        <w:t>o"</w:t>
      </w:r>
      <w:proofErr w:type="gramEnd"/>
      <w:r w:rsidRPr="00AF1526">
        <w:rPr>
          <w:rFonts w:ascii="Kruti Dev 010" w:hAnsi="Kruti Dev 010" w:cs="Kruti Dev 010"/>
          <w:b/>
          <w:bCs/>
          <w:sz w:val="26"/>
          <w:szCs w:val="26"/>
        </w:rPr>
        <w:t>kZ</w:t>
      </w:r>
      <w:r w:rsidRPr="00AF1526">
        <w:rPr>
          <w:rFonts w:ascii="Kruti Dev 010" w:hAnsi="Kruti Dev 010" w:cs="Kruti Dev 010"/>
          <w:b/>
          <w:bCs/>
          <w:sz w:val="26"/>
          <w:szCs w:val="26"/>
        </w:rPr>
        <w:tab/>
        <w:t xml:space="preserve">eRL; cht mRiknu </w:t>
      </w:r>
      <w:r w:rsidRPr="00AF1526">
        <w:rPr>
          <w:rFonts w:ascii="Kruti Dev 010" w:hAnsi="Kruti Dev 010" w:cs="Kruti Dev 010"/>
          <w:b/>
          <w:bCs/>
          <w:sz w:val="26"/>
          <w:szCs w:val="26"/>
        </w:rPr>
        <w:tab/>
        <w:t>o"kZ</w:t>
      </w:r>
      <w:r w:rsidRPr="00AF1526">
        <w:rPr>
          <w:rFonts w:ascii="Kruti Dev 010" w:hAnsi="Kruti Dev 010" w:cs="Kruti Dev 010"/>
          <w:b/>
          <w:bCs/>
          <w:sz w:val="26"/>
          <w:szCs w:val="26"/>
        </w:rPr>
        <w:tab/>
        <w:t>eRl; cht mRiknu</w:t>
      </w:r>
    </w:p>
    <w:p w:rsidR="00967C89" w:rsidRPr="00AF1526" w:rsidRDefault="00967C89" w:rsidP="00967C89">
      <w:pPr>
        <w:tabs>
          <w:tab w:val="center" w:pos="2610"/>
          <w:tab w:val="center" w:pos="5535"/>
          <w:tab w:val="center" w:pos="7785"/>
        </w:tabs>
        <w:autoSpaceDE w:val="0"/>
        <w:autoSpaceDN w:val="0"/>
        <w:adjustRightInd w:val="0"/>
        <w:spacing w:after="0" w:line="440" w:lineRule="atLeast"/>
        <w:jc w:val="both"/>
        <w:rPr>
          <w:rFonts w:ascii="Kruti Dev 010" w:hAnsi="Kruti Dev 010" w:cs="Kruti Dev 010"/>
          <w:sz w:val="26"/>
          <w:szCs w:val="26"/>
        </w:rPr>
      </w:pPr>
      <w:r w:rsidRPr="00AF1526">
        <w:rPr>
          <w:rFonts w:ascii="Kruti Dev 010" w:hAnsi="Kruti Dev 010" w:cs="Kruti Dev 010"/>
          <w:b/>
          <w:bCs/>
          <w:sz w:val="26"/>
          <w:szCs w:val="26"/>
        </w:rPr>
        <w:tab/>
      </w:r>
      <w:proofErr w:type="gramStart"/>
      <w:r w:rsidRPr="00AF1526">
        <w:rPr>
          <w:rFonts w:ascii="Kruti Dev 010" w:hAnsi="Kruti Dev 010" w:cs="Kruti Dev 010"/>
          <w:b/>
          <w:bCs/>
          <w:sz w:val="26"/>
          <w:szCs w:val="26"/>
        </w:rPr>
        <w:t>dh</w:t>
      </w:r>
      <w:proofErr w:type="gramEnd"/>
      <w:r w:rsidRPr="00AF1526">
        <w:rPr>
          <w:rFonts w:ascii="Kruti Dev 010" w:hAnsi="Kruti Dev 010" w:cs="Kruti Dev 010"/>
          <w:b/>
          <w:bCs/>
          <w:sz w:val="26"/>
          <w:szCs w:val="26"/>
        </w:rPr>
        <w:t xml:space="preserve"> la[;k ¼feŒ ÝkbZ esa½</w:t>
      </w:r>
      <w:r w:rsidRPr="00AF1526">
        <w:rPr>
          <w:rFonts w:ascii="Kruti Dev 010" w:hAnsi="Kruti Dev 010" w:cs="Kruti Dev 010"/>
          <w:b/>
          <w:bCs/>
          <w:sz w:val="26"/>
          <w:szCs w:val="26"/>
        </w:rPr>
        <w:tab/>
      </w:r>
      <w:r w:rsidRPr="00AF1526">
        <w:rPr>
          <w:rFonts w:ascii="Kruti Dev 010" w:hAnsi="Kruti Dev 010" w:cs="Kruti Dev 010"/>
          <w:b/>
          <w:bCs/>
          <w:sz w:val="26"/>
          <w:szCs w:val="26"/>
        </w:rPr>
        <w:tab/>
        <w:t>dh la[;k ¼feŒ ÝkbZ esa½</w:t>
      </w:r>
    </w:p>
    <w:p w:rsidR="00967C89" w:rsidRPr="00AF1526" w:rsidRDefault="00967C89" w:rsidP="00967C89">
      <w:pPr>
        <w:tabs>
          <w:tab w:val="center" w:pos="2610"/>
          <w:tab w:val="center" w:pos="5535"/>
          <w:tab w:val="center" w:pos="7785"/>
        </w:tabs>
        <w:autoSpaceDE w:val="0"/>
        <w:autoSpaceDN w:val="0"/>
        <w:adjustRightInd w:val="0"/>
        <w:spacing w:after="0" w:line="440" w:lineRule="atLeast"/>
        <w:jc w:val="both"/>
        <w:rPr>
          <w:rFonts w:ascii="Kruti Dev 010" w:hAnsi="Kruti Dev 010" w:cs="Kruti Dev 010"/>
          <w:sz w:val="26"/>
          <w:szCs w:val="26"/>
        </w:rPr>
      </w:pPr>
      <w:r w:rsidRPr="00AF1526">
        <w:rPr>
          <w:rFonts w:ascii="Kruti Dev 010" w:hAnsi="Kruti Dev 010" w:cs="Kruti Dev 010"/>
          <w:sz w:val="26"/>
          <w:szCs w:val="26"/>
        </w:rPr>
        <w:t>2004&amp;05</w:t>
      </w:r>
      <w:r w:rsidRPr="00AF1526">
        <w:rPr>
          <w:rFonts w:ascii="Kruti Dev 010" w:hAnsi="Kruti Dev 010" w:cs="Kruti Dev 010"/>
          <w:sz w:val="26"/>
          <w:szCs w:val="26"/>
        </w:rPr>
        <w:tab/>
        <w:t>80-00</w:t>
      </w:r>
      <w:r w:rsidRPr="00AF1526">
        <w:rPr>
          <w:rFonts w:ascii="Kruti Dev 010" w:hAnsi="Kruti Dev 010" w:cs="Kruti Dev 010"/>
          <w:sz w:val="26"/>
          <w:szCs w:val="26"/>
        </w:rPr>
        <w:tab/>
        <w:t>2009&amp;10</w:t>
      </w:r>
      <w:r w:rsidRPr="00AF1526">
        <w:rPr>
          <w:rFonts w:ascii="Kruti Dev 010" w:hAnsi="Kruti Dev 010" w:cs="Kruti Dev 010"/>
          <w:sz w:val="26"/>
          <w:szCs w:val="26"/>
        </w:rPr>
        <w:tab/>
        <w:t>540-50</w:t>
      </w:r>
    </w:p>
    <w:p w:rsidR="00967C89" w:rsidRPr="00AF1526" w:rsidRDefault="00967C89" w:rsidP="00967C89">
      <w:pPr>
        <w:tabs>
          <w:tab w:val="center" w:pos="2610"/>
          <w:tab w:val="center" w:pos="5535"/>
          <w:tab w:val="center" w:pos="7785"/>
        </w:tabs>
        <w:autoSpaceDE w:val="0"/>
        <w:autoSpaceDN w:val="0"/>
        <w:adjustRightInd w:val="0"/>
        <w:spacing w:after="0" w:line="440" w:lineRule="atLeast"/>
        <w:jc w:val="both"/>
        <w:rPr>
          <w:rFonts w:ascii="Kruti Dev 010" w:hAnsi="Kruti Dev 010" w:cs="Kruti Dev 010"/>
          <w:sz w:val="26"/>
          <w:szCs w:val="26"/>
        </w:rPr>
      </w:pPr>
      <w:r w:rsidRPr="00AF1526">
        <w:rPr>
          <w:rFonts w:ascii="Kruti Dev 010" w:hAnsi="Kruti Dev 010" w:cs="Kruti Dev 010"/>
          <w:sz w:val="26"/>
          <w:szCs w:val="26"/>
        </w:rPr>
        <w:t>2005&amp;06</w:t>
      </w:r>
      <w:r w:rsidRPr="00AF1526">
        <w:rPr>
          <w:rFonts w:ascii="Kruti Dev 010" w:hAnsi="Kruti Dev 010" w:cs="Kruti Dev 010"/>
          <w:sz w:val="26"/>
          <w:szCs w:val="26"/>
        </w:rPr>
        <w:tab/>
        <w:t>17-27</w:t>
      </w:r>
      <w:r w:rsidRPr="00AF1526">
        <w:rPr>
          <w:rFonts w:ascii="Kruti Dev 010" w:hAnsi="Kruti Dev 010" w:cs="Kruti Dev 010"/>
          <w:sz w:val="26"/>
          <w:szCs w:val="26"/>
        </w:rPr>
        <w:tab/>
        <w:t>2010&amp;11</w:t>
      </w:r>
      <w:r w:rsidRPr="00AF1526">
        <w:rPr>
          <w:rFonts w:ascii="Kruti Dev 010" w:hAnsi="Kruti Dev 010" w:cs="Kruti Dev 010"/>
          <w:sz w:val="26"/>
          <w:szCs w:val="26"/>
        </w:rPr>
        <w:tab/>
        <w:t>630-70</w:t>
      </w:r>
    </w:p>
    <w:p w:rsidR="00967C89" w:rsidRPr="00AF1526" w:rsidRDefault="00967C89" w:rsidP="00967C89">
      <w:pPr>
        <w:tabs>
          <w:tab w:val="center" w:pos="2610"/>
          <w:tab w:val="center" w:pos="5535"/>
          <w:tab w:val="center" w:pos="7785"/>
        </w:tabs>
        <w:autoSpaceDE w:val="0"/>
        <w:autoSpaceDN w:val="0"/>
        <w:adjustRightInd w:val="0"/>
        <w:spacing w:after="0" w:line="440" w:lineRule="atLeast"/>
        <w:jc w:val="both"/>
        <w:rPr>
          <w:rFonts w:ascii="Kruti Dev 010" w:hAnsi="Kruti Dev 010" w:cs="Kruti Dev 010"/>
          <w:sz w:val="26"/>
          <w:szCs w:val="26"/>
        </w:rPr>
      </w:pPr>
      <w:r w:rsidRPr="00AF1526">
        <w:rPr>
          <w:rFonts w:ascii="Kruti Dev 010" w:hAnsi="Kruti Dev 010" w:cs="Kruti Dev 010"/>
          <w:sz w:val="26"/>
          <w:szCs w:val="26"/>
        </w:rPr>
        <w:t>2006&amp;07</w:t>
      </w:r>
      <w:r w:rsidRPr="00AF1526">
        <w:rPr>
          <w:rFonts w:ascii="Kruti Dev 010" w:hAnsi="Kruti Dev 010" w:cs="Kruti Dev 010"/>
          <w:sz w:val="26"/>
          <w:szCs w:val="26"/>
        </w:rPr>
        <w:tab/>
        <w:t>28-71</w:t>
      </w:r>
      <w:r w:rsidRPr="00AF1526">
        <w:rPr>
          <w:rFonts w:ascii="Kruti Dev 010" w:hAnsi="Kruti Dev 010" w:cs="Kruti Dev 010"/>
          <w:sz w:val="26"/>
          <w:szCs w:val="26"/>
        </w:rPr>
        <w:tab/>
        <w:t>2011&amp;12</w:t>
      </w:r>
      <w:r w:rsidRPr="00AF1526">
        <w:rPr>
          <w:rFonts w:ascii="Kruti Dev 010" w:hAnsi="Kruti Dev 010" w:cs="Kruti Dev 010"/>
          <w:sz w:val="26"/>
          <w:szCs w:val="26"/>
        </w:rPr>
        <w:tab/>
        <w:t>649-70</w:t>
      </w:r>
    </w:p>
    <w:p w:rsidR="00967C89" w:rsidRPr="00AF1526" w:rsidRDefault="00967C89" w:rsidP="00967C89">
      <w:pPr>
        <w:tabs>
          <w:tab w:val="center" w:pos="2610"/>
          <w:tab w:val="center" w:pos="5535"/>
          <w:tab w:val="center" w:pos="7785"/>
        </w:tabs>
        <w:autoSpaceDE w:val="0"/>
        <w:autoSpaceDN w:val="0"/>
        <w:adjustRightInd w:val="0"/>
        <w:spacing w:after="0" w:line="440" w:lineRule="atLeast"/>
        <w:jc w:val="both"/>
        <w:rPr>
          <w:rFonts w:ascii="Kruti Dev 010" w:hAnsi="Kruti Dev 010" w:cs="Kruti Dev 010"/>
          <w:sz w:val="26"/>
          <w:szCs w:val="26"/>
        </w:rPr>
      </w:pPr>
      <w:r w:rsidRPr="00AF1526">
        <w:rPr>
          <w:rFonts w:ascii="Kruti Dev 010" w:hAnsi="Kruti Dev 010" w:cs="Kruti Dev 010"/>
          <w:sz w:val="26"/>
          <w:szCs w:val="26"/>
        </w:rPr>
        <w:t>2007&amp;0</w:t>
      </w:r>
      <w:r w:rsidRPr="00AF1526">
        <w:rPr>
          <w:rFonts w:ascii="Kruti Dev 010" w:hAnsi="Kruti Dev 010" w:cs="Kruti Dev 010"/>
          <w:sz w:val="26"/>
          <w:szCs w:val="26"/>
        </w:rPr>
        <w:tab/>
        <w:t>28-71</w:t>
      </w:r>
      <w:r w:rsidRPr="00AF1526">
        <w:rPr>
          <w:rFonts w:ascii="Kruti Dev 010" w:hAnsi="Kruti Dev 010" w:cs="Kruti Dev 010"/>
          <w:sz w:val="26"/>
          <w:szCs w:val="26"/>
        </w:rPr>
        <w:tab/>
        <w:t>2012&amp;13</w:t>
      </w:r>
      <w:r w:rsidRPr="00AF1526">
        <w:rPr>
          <w:rFonts w:ascii="Kruti Dev 010" w:hAnsi="Kruti Dev 010" w:cs="Kruti Dev 010"/>
          <w:sz w:val="26"/>
          <w:szCs w:val="26"/>
        </w:rPr>
        <w:tab/>
        <w:t>734-30</w:t>
      </w:r>
    </w:p>
    <w:p w:rsidR="00967C89" w:rsidRPr="00AF1526" w:rsidRDefault="00967C89" w:rsidP="00967C89">
      <w:pPr>
        <w:tabs>
          <w:tab w:val="center" w:pos="2610"/>
          <w:tab w:val="center" w:pos="5535"/>
          <w:tab w:val="center" w:pos="7785"/>
        </w:tabs>
        <w:autoSpaceDE w:val="0"/>
        <w:autoSpaceDN w:val="0"/>
        <w:adjustRightInd w:val="0"/>
        <w:spacing w:after="0" w:line="440" w:lineRule="atLeast"/>
        <w:jc w:val="both"/>
        <w:rPr>
          <w:rFonts w:ascii="Kruti Dev 010" w:hAnsi="Kruti Dev 010" w:cs="Kruti Dev 010"/>
          <w:sz w:val="26"/>
          <w:szCs w:val="26"/>
        </w:rPr>
      </w:pPr>
      <w:r w:rsidRPr="00AF1526">
        <w:rPr>
          <w:rFonts w:ascii="Kruti Dev 010" w:hAnsi="Kruti Dev 010" w:cs="Kruti Dev 010"/>
          <w:sz w:val="26"/>
          <w:szCs w:val="26"/>
        </w:rPr>
        <w:t>2008&amp;09</w:t>
      </w:r>
      <w:r w:rsidRPr="00AF1526">
        <w:rPr>
          <w:rFonts w:ascii="Kruti Dev 010" w:hAnsi="Kruti Dev 010" w:cs="Kruti Dev 010"/>
          <w:sz w:val="26"/>
          <w:szCs w:val="26"/>
        </w:rPr>
        <w:tab/>
        <w:t>77-11</w:t>
      </w:r>
      <w:r w:rsidRPr="00AF1526">
        <w:rPr>
          <w:rFonts w:ascii="Kruti Dev 010" w:hAnsi="Kruti Dev 010" w:cs="Kruti Dev 010"/>
          <w:sz w:val="26"/>
          <w:szCs w:val="26"/>
        </w:rPr>
        <w:tab/>
        <w:t>2013&amp;14</w:t>
      </w:r>
      <w:r w:rsidRPr="00AF1526">
        <w:rPr>
          <w:rFonts w:ascii="Kruti Dev 010" w:hAnsi="Kruti Dev 010" w:cs="Kruti Dev 010"/>
          <w:sz w:val="26"/>
          <w:szCs w:val="26"/>
        </w:rPr>
        <w:tab/>
        <w:t>821-41</w:t>
      </w:r>
    </w:p>
    <w:p w:rsidR="00967C89" w:rsidRPr="00AF1526" w:rsidRDefault="00967C89" w:rsidP="00967C89">
      <w:pPr>
        <w:tabs>
          <w:tab w:val="center" w:pos="2610"/>
          <w:tab w:val="center" w:pos="5535"/>
          <w:tab w:val="center" w:pos="7785"/>
        </w:tabs>
        <w:autoSpaceDE w:val="0"/>
        <w:autoSpaceDN w:val="0"/>
        <w:adjustRightInd w:val="0"/>
        <w:spacing w:after="216" w:line="440" w:lineRule="atLeast"/>
        <w:jc w:val="both"/>
        <w:rPr>
          <w:rFonts w:ascii="Kruti Dev 010" w:hAnsi="Kruti Dev 010" w:cs="Kruti Dev 010"/>
          <w:sz w:val="26"/>
          <w:szCs w:val="26"/>
        </w:rPr>
      </w:pPr>
      <w:proofErr w:type="gramStart"/>
      <w:r w:rsidRPr="00AF1526">
        <w:rPr>
          <w:rFonts w:ascii="Kruti Dev 010" w:hAnsi="Kruti Dev 010" w:cs="Kruti Dev 010"/>
          <w:sz w:val="26"/>
          <w:szCs w:val="26"/>
        </w:rPr>
        <w:t>lzksr</w:t>
      </w:r>
      <w:proofErr w:type="gramEnd"/>
      <w:r w:rsidRPr="00AF1526">
        <w:rPr>
          <w:rFonts w:ascii="Kruti Dev 010" w:hAnsi="Kruti Dev 010" w:cs="Kruti Dev 010"/>
          <w:sz w:val="26"/>
          <w:szCs w:val="26"/>
        </w:rPr>
        <w:t xml:space="preserve"> %&amp; eRL; ,oa i'kqikyu foHkkx] &gt;kj[k.M ljdkjA</w:t>
      </w:r>
    </w:p>
    <w:p w:rsidR="00967C89" w:rsidRPr="00AF1526" w:rsidRDefault="00967C89" w:rsidP="00AF1526">
      <w:pPr>
        <w:autoSpaceDE w:val="0"/>
        <w:autoSpaceDN w:val="0"/>
        <w:adjustRightInd w:val="0"/>
        <w:spacing w:after="0"/>
        <w:ind w:firstLine="720"/>
        <w:jc w:val="both"/>
        <w:rPr>
          <w:rFonts w:ascii="Kruti Dev 010" w:hAnsi="Kruti Dev 010" w:cs="Kruti Dev 010"/>
          <w:sz w:val="26"/>
          <w:szCs w:val="26"/>
        </w:rPr>
      </w:pPr>
      <w:r w:rsidRPr="00AF1526">
        <w:rPr>
          <w:rFonts w:ascii="Kruti Dev 010" w:hAnsi="Kruti Dev 010" w:cs="Kruti Dev 010"/>
          <w:sz w:val="26"/>
          <w:szCs w:val="26"/>
        </w:rPr>
        <w:t xml:space="preserve">eRL; mRiknu gsrq ljdkjh 'kqYd ij eNyh thjk miyC/k djkus dk iz;kl fd;k tk jgk gSA blds rgr ,d ekg iqjkuk 1000  eNyh thjk 100 :i;s esa] nks ekg iqjkuk 1000 thjk 200 :i;s esa rFkk rhu ekg ;k mlls vf/kd iqjkuk izfr 1000 eNyh thjk 400 :i;s esa feysaxsA ;g 'kqYd ljdkjh {ks= ds eNyh thjk ij ykxw gSA vuqlwfpr tkfr o vuqlwfpr tutkfr ds yksxksa dks 40 izfr'kr vuqnku ij thjk miyC/k djkus dk </w:t>
      </w:r>
      <w:r w:rsidRPr="00AF1526">
        <w:rPr>
          <w:rFonts w:ascii="Kruti Dev 010" w:hAnsi="Kruti Dev 010" w:cs="Kruti Dev 010"/>
          <w:sz w:val="26"/>
          <w:szCs w:val="26"/>
        </w:rPr>
        <w:lastRenderedPageBreak/>
        <w:t>izko/kku fd;k x;k gSA eNyh ;k thjk mRiknu {ks= esa jkstxkj ikus ds mÌs'; ls jkT; ds bPNqd fdlku vius [kpsZ ij Hkh izf'k{k.k izkIr dj jgs gSA o"kZ 2012&amp;13 esa 2754 fdlkuksa us izf'k{k.k izkIr fd;k gSA</w:t>
      </w:r>
    </w:p>
    <w:p w:rsidR="00C7279C" w:rsidRPr="00AF1526" w:rsidRDefault="00967C89" w:rsidP="00967C89">
      <w:pPr>
        <w:autoSpaceDE w:val="0"/>
        <w:autoSpaceDN w:val="0"/>
        <w:adjustRightInd w:val="0"/>
        <w:spacing w:after="0" w:line="440" w:lineRule="atLeast"/>
        <w:jc w:val="both"/>
        <w:rPr>
          <w:rFonts w:ascii="Kruti Dev 010" w:hAnsi="Kruti Dev 010" w:cs="Kruti Dev 010"/>
          <w:b/>
          <w:bCs/>
          <w:sz w:val="26"/>
          <w:szCs w:val="26"/>
        </w:rPr>
      </w:pPr>
      <w:proofErr w:type="gramStart"/>
      <w:r w:rsidRPr="00AF1526">
        <w:rPr>
          <w:rFonts w:ascii="Kruti Dev 010" w:hAnsi="Kruti Dev 010" w:cs="Kruti Dev 010"/>
          <w:b/>
          <w:bCs/>
          <w:sz w:val="26"/>
          <w:szCs w:val="26"/>
        </w:rPr>
        <w:t>izeq[</w:t>
      </w:r>
      <w:proofErr w:type="gramEnd"/>
      <w:r w:rsidRPr="00AF1526">
        <w:rPr>
          <w:rFonts w:ascii="Kruti Dev 010" w:hAnsi="Kruti Dev 010" w:cs="Kruti Dev 010"/>
          <w:b/>
          <w:bCs/>
          <w:sz w:val="26"/>
          <w:szCs w:val="26"/>
        </w:rPr>
        <w:t>k leL;k,¡%</w:t>
      </w: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&gt;kj[k.M ds reke ftyksa esa eNyh ikyu dh vlhe laHkkoukvksa ds ckotwn eRL; ikyu dks c&lt;+kok ugha fey jgk gS] rFkk eNyh mRiknu ds fy, lSadM+ksa gsDVs;j mi;qDr ty gksus ds ckn Hkh vis{kk ds vuqlkj eNyh ikyu ugha gks ik jgk gS tcfd ;gk¡ ufn;ksa ds vykos lSdM+ksa rkykc] vkgj] iks[kj vkSj xoM+k bR;kfn ekStwn gS blesa ntZuksa ,sls L=ksr gS ftuesa tylaj{k.k dh {kerk Lkkyks Hkj dh gSA</w:t>
      </w:r>
    </w:p>
    <w:p w:rsidR="00967C89" w:rsidRPr="00AF1526" w:rsidRDefault="00967C89" w:rsidP="00AF1526">
      <w:pPr>
        <w:autoSpaceDE w:val="0"/>
        <w:autoSpaceDN w:val="0"/>
        <w:adjustRightInd w:val="0"/>
        <w:spacing w:after="0"/>
        <w:jc w:val="both"/>
        <w:rPr>
          <w:rFonts w:ascii="Kruti Dev 010" w:hAnsi="Kruti Dev 010" w:cs="Kruti Dev 010"/>
          <w:b/>
          <w:bCs/>
          <w:sz w:val="26"/>
          <w:szCs w:val="26"/>
        </w:rPr>
      </w:pPr>
      <w:r w:rsidRPr="00AF1526">
        <w:rPr>
          <w:rFonts w:ascii="Kruti Dev 010" w:hAnsi="Kruti Dev 010" w:cs="Kruti Dev 010"/>
          <w:b/>
          <w:bCs/>
          <w:color w:val="000000"/>
          <w:sz w:val="26"/>
          <w:szCs w:val="26"/>
        </w:rPr>
        <w:t>&gt;</w:t>
      </w:r>
      <w:proofErr w:type="gramStart"/>
      <w:r w:rsidRPr="00AF1526">
        <w:rPr>
          <w:rFonts w:ascii="Kruti Dev 010" w:hAnsi="Kruti Dev 010" w:cs="Kruti Dev 010"/>
          <w:b/>
          <w:bCs/>
          <w:color w:val="000000"/>
          <w:sz w:val="26"/>
          <w:szCs w:val="26"/>
        </w:rPr>
        <w:t>kj[</w:t>
      </w:r>
      <w:proofErr w:type="gramEnd"/>
      <w:r w:rsidRPr="00AF1526">
        <w:rPr>
          <w:rFonts w:ascii="Kruti Dev 010" w:hAnsi="Kruti Dev 010" w:cs="Kruti Dev 010"/>
          <w:b/>
          <w:bCs/>
          <w:color w:val="000000"/>
          <w:sz w:val="26"/>
          <w:szCs w:val="26"/>
        </w:rPr>
        <w:t>k.M esa eRL; {ks= dh izeq[k leL;k,¡ fuEu gS %&amp;</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1-</w:t>
      </w:r>
      <w:r w:rsidRPr="00AF1526">
        <w:rPr>
          <w:rFonts w:ascii="Kruti Dev 010" w:hAnsi="Kruti Dev 010" w:cs="Kruti Dev 010"/>
          <w:sz w:val="26"/>
          <w:szCs w:val="26"/>
        </w:rPr>
        <w:tab/>
        <w:t xml:space="preserve">jkT; esa gtkjksa gsDVs;j ty{ks=] rkykc] iks[kj] xcM+k ,oa izkÑfrd xM~&lt;s miyC/k gS ysfdu dqN fodflr rkykcksa ,oa ty{ks=ksa dks NksM+dj vf/kdrj rkykc ,oa iks[kj viuh {kerk ls cgqr gh de ek=k esa eRL; mRiknu ns jgs gSaA </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2-</w:t>
      </w:r>
      <w:r w:rsidRPr="00AF1526">
        <w:rPr>
          <w:rFonts w:ascii="Kruti Dev 010" w:hAnsi="Kruti Dev 010" w:cs="Kruti Dev 010"/>
          <w:sz w:val="26"/>
          <w:szCs w:val="26"/>
        </w:rPr>
        <w:tab/>
        <w:t>&gt;</w:t>
      </w:r>
      <w:proofErr w:type="gramStart"/>
      <w:r w:rsidRPr="00AF1526">
        <w:rPr>
          <w:rFonts w:ascii="Kruti Dev 010" w:hAnsi="Kruti Dev 010" w:cs="Kruti Dev 010"/>
          <w:sz w:val="26"/>
          <w:szCs w:val="26"/>
        </w:rPr>
        <w:t>kj[</w:t>
      </w:r>
      <w:proofErr w:type="gramEnd"/>
      <w:r w:rsidRPr="00AF1526">
        <w:rPr>
          <w:rFonts w:ascii="Kruti Dev 010" w:hAnsi="Kruti Dev 010" w:cs="Kruti Dev 010"/>
          <w:sz w:val="26"/>
          <w:szCs w:val="26"/>
        </w:rPr>
        <w:t xml:space="preserve">k.M esa eNyh idM+us dk dk;Z lkekU;r;k fu/kZu vf'kf{kr vkSj fuEu oxZ ds yksx djrs gS rFkk budk eNyh idM+us dk &lt;+ax voSKkfud rFkk ijEijkxr gSA </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3-</w:t>
      </w:r>
      <w:r w:rsidRPr="00AF1526">
        <w:rPr>
          <w:rFonts w:ascii="Kruti Dev 010" w:hAnsi="Kruti Dev 010" w:cs="Kruti Dev 010"/>
          <w:sz w:val="26"/>
          <w:szCs w:val="26"/>
        </w:rPr>
        <w:tab/>
      </w:r>
      <w:proofErr w:type="gramStart"/>
      <w:r w:rsidRPr="00AF1526">
        <w:rPr>
          <w:rFonts w:ascii="Kruti Dev 010" w:hAnsi="Kruti Dev 010" w:cs="Kruti Dev 010"/>
          <w:sz w:val="26"/>
          <w:szCs w:val="26"/>
        </w:rPr>
        <w:t>vkarfjd</w:t>
      </w:r>
      <w:proofErr w:type="gramEnd"/>
      <w:r w:rsidRPr="00AF1526">
        <w:rPr>
          <w:rFonts w:ascii="Kruti Dev 010" w:hAnsi="Kruti Dev 010" w:cs="Kruti Dev 010"/>
          <w:sz w:val="26"/>
          <w:szCs w:val="26"/>
        </w:rPr>
        <w:t xml:space="preserve"> tyk'k;ksa esa eNyh idM+us dk dk;Z vR;Ur nks"kiw.kZ gSA cgq/kk tyk'k; fNNys ;k nwf"kr gks tkrs gSa ftuls eNfy;k¡ ej tkrh gSA </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4-</w:t>
      </w:r>
      <w:r w:rsidRPr="00AF1526">
        <w:rPr>
          <w:rFonts w:ascii="Kruti Dev 010" w:hAnsi="Kruti Dev 010" w:cs="Kruti Dev 010"/>
          <w:sz w:val="26"/>
          <w:szCs w:val="26"/>
        </w:rPr>
        <w:tab/>
      </w:r>
      <w:proofErr w:type="gramStart"/>
      <w:r w:rsidRPr="00AF1526">
        <w:rPr>
          <w:rFonts w:ascii="Kruti Dev 010" w:hAnsi="Kruti Dev 010" w:cs="Kruti Dev 010"/>
          <w:sz w:val="26"/>
          <w:szCs w:val="26"/>
        </w:rPr>
        <w:t>;gk</w:t>
      </w:r>
      <w:proofErr w:type="gramEnd"/>
      <w:r w:rsidRPr="00AF1526">
        <w:rPr>
          <w:rFonts w:ascii="Kruti Dev 010" w:hAnsi="Kruti Dev 010" w:cs="Kruti Dev 010"/>
          <w:sz w:val="26"/>
          <w:szCs w:val="26"/>
        </w:rPr>
        <w:t>¡ lkykuk yxHkx 1-50 djksM eRL; cht dh t:jr gS ysfdu ;gk¡ lkykuk vkSlru 1-12 djksM gh eNyh thjk dk mRiknu gks jgk gSA</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5-</w:t>
      </w:r>
      <w:r w:rsidRPr="00AF1526">
        <w:rPr>
          <w:rFonts w:ascii="Kruti Dev 010" w:hAnsi="Kruti Dev 010" w:cs="Kruti Dev 010"/>
          <w:sz w:val="26"/>
          <w:szCs w:val="26"/>
        </w:rPr>
        <w:tab/>
      </w:r>
      <w:proofErr w:type="gramStart"/>
      <w:r w:rsidRPr="00AF1526">
        <w:rPr>
          <w:rFonts w:ascii="Kruti Dev 010" w:hAnsi="Kruti Dev 010" w:cs="Kruti Dev 010"/>
          <w:sz w:val="26"/>
          <w:szCs w:val="26"/>
        </w:rPr>
        <w:t>jkT</w:t>
      </w:r>
      <w:proofErr w:type="gramEnd"/>
      <w:r w:rsidRPr="00AF1526">
        <w:rPr>
          <w:rFonts w:ascii="Kruti Dev 010" w:hAnsi="Kruti Dev 010" w:cs="Kruti Dev 010"/>
          <w:sz w:val="26"/>
          <w:szCs w:val="26"/>
        </w:rPr>
        <w:t xml:space="preserve">; esa vko';drk ls cgqr de eNyh cht dk mRiknu gksus ds dkj.k eRL; cht ds fy, vkU/kzizns'k ,oa if'pe caxky ij fuHkZj jguk iM+rk gSS tks fd dkQh egaxk iM+rk gS ,oa DokfyVh Hkh csgrj ugha fey ikrh gSA </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6-</w:t>
      </w:r>
      <w:r w:rsidRPr="00AF1526">
        <w:rPr>
          <w:rFonts w:ascii="Kruti Dev 010" w:hAnsi="Kruti Dev 010" w:cs="Kruti Dev 010"/>
          <w:sz w:val="26"/>
          <w:szCs w:val="26"/>
        </w:rPr>
        <w:tab/>
      </w:r>
      <w:proofErr w:type="gramStart"/>
      <w:r w:rsidRPr="00AF1526">
        <w:rPr>
          <w:rFonts w:ascii="Kruti Dev 010" w:hAnsi="Kruti Dev 010" w:cs="Kruti Dev 010"/>
          <w:sz w:val="26"/>
          <w:szCs w:val="26"/>
        </w:rPr>
        <w:t>;gk</w:t>
      </w:r>
      <w:proofErr w:type="gramEnd"/>
      <w:r w:rsidRPr="00AF1526">
        <w:rPr>
          <w:rFonts w:ascii="Kruti Dev 010" w:hAnsi="Kruti Dev 010" w:cs="Kruti Dev 010"/>
          <w:sz w:val="26"/>
          <w:szCs w:val="26"/>
        </w:rPr>
        <w:t xml:space="preserve">¡ eNyh mRiknu esa lexzrk ugha gksuk cM+h leL;k gSA bldk eq[; dkj.k vkèkkjHkwr lajpuk esa [kkfe;ka gSA </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7-</w:t>
      </w:r>
      <w:r w:rsidRPr="00AF1526">
        <w:rPr>
          <w:rFonts w:ascii="Kruti Dev 010" w:hAnsi="Kruti Dev 010" w:cs="Kruti Dev 010"/>
          <w:sz w:val="26"/>
          <w:szCs w:val="26"/>
        </w:rPr>
        <w:tab/>
      </w:r>
      <w:proofErr w:type="gramStart"/>
      <w:r w:rsidRPr="00AF1526">
        <w:rPr>
          <w:rFonts w:ascii="Kruti Dev 010" w:hAnsi="Kruti Dev 010" w:cs="Kruti Dev 010"/>
          <w:sz w:val="26"/>
          <w:szCs w:val="26"/>
        </w:rPr>
        <w:t>jkT</w:t>
      </w:r>
      <w:proofErr w:type="gramEnd"/>
      <w:r w:rsidRPr="00AF1526">
        <w:rPr>
          <w:rFonts w:ascii="Kruti Dev 010" w:hAnsi="Kruti Dev 010" w:cs="Kruti Dev 010"/>
          <w:sz w:val="26"/>
          <w:szCs w:val="26"/>
        </w:rPr>
        <w:t xml:space="preserve">; esa eNyh ikyu dh vlhe laHkkoukvksa ds ckotwn eRL; ikyu dks c&lt;+kok ugha fey jgk gSA ;gk¡ ds fxus&amp;pqus eNyh ikydksa dks NksM+ vU; dks ljdkj dh vksj ls fdlh izdkj dh Bkssl enn ugha fey ik  jgh gSA </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8-</w:t>
      </w:r>
      <w:r w:rsidRPr="00AF1526">
        <w:rPr>
          <w:rFonts w:ascii="Kruti Dev 010" w:hAnsi="Kruti Dev 010" w:cs="Kruti Dev 010"/>
          <w:sz w:val="26"/>
          <w:szCs w:val="26"/>
        </w:rPr>
        <w:tab/>
      </w:r>
      <w:proofErr w:type="gramStart"/>
      <w:r w:rsidRPr="00AF1526">
        <w:rPr>
          <w:rFonts w:ascii="Kruti Dev 010" w:hAnsi="Kruti Dev 010" w:cs="Kruti Dev 010"/>
          <w:sz w:val="26"/>
          <w:szCs w:val="26"/>
        </w:rPr>
        <w:t>eRL</w:t>
      </w:r>
      <w:proofErr w:type="gramEnd"/>
      <w:r w:rsidRPr="00AF1526">
        <w:rPr>
          <w:rFonts w:ascii="Kruti Dev 010" w:hAnsi="Kruti Dev 010" w:cs="Kruti Dev 010"/>
          <w:sz w:val="26"/>
          <w:szCs w:val="26"/>
        </w:rPr>
        <w:t xml:space="preserve">; cht mRiknu gsrw fodflr ,oa vko';d gspfj;ksa dh deh ,d cgqr cM+h leL;k gSA </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9-</w:t>
      </w:r>
      <w:r w:rsidRPr="00AF1526">
        <w:rPr>
          <w:rFonts w:ascii="Kruti Dev 010" w:hAnsi="Kruti Dev 010" w:cs="Kruti Dev 010"/>
          <w:sz w:val="26"/>
          <w:szCs w:val="26"/>
        </w:rPr>
        <w:tab/>
        <w:t xml:space="preserve">eNfy;ksa esa gksus okyh izeq[k chekfj;ksa esa vylj jkssx] bUQsDlh;l MªksIlh lsizksysxzh;k] fxy dk lM+u jksx] ia[k ,oa iwaN dk lM+u] bDFkhvksjFk fj;ksfll ¼lQsn nkx½ vkfn gS tks eRL; mRikndksa ds fy, ,d izeq[k leL;k gSA </w:t>
      </w:r>
    </w:p>
    <w:p w:rsidR="00967C89" w:rsidRPr="00AF1526" w:rsidRDefault="00967C89" w:rsidP="00AF1526">
      <w:pPr>
        <w:tabs>
          <w:tab w:val="left" w:pos="450"/>
        </w:tabs>
        <w:autoSpaceDE w:val="0"/>
        <w:autoSpaceDN w:val="0"/>
        <w:adjustRightInd w:val="0"/>
        <w:spacing w:after="0"/>
        <w:ind w:left="450" w:hanging="450"/>
        <w:jc w:val="both"/>
        <w:rPr>
          <w:rFonts w:ascii="Kruti Dev 010" w:hAnsi="Kruti Dev 010" w:cs="Kruti Dev 010"/>
          <w:sz w:val="26"/>
          <w:szCs w:val="26"/>
        </w:rPr>
      </w:pPr>
      <w:r w:rsidRPr="00AF1526">
        <w:rPr>
          <w:rFonts w:ascii="Kruti Dev 010" w:hAnsi="Kruti Dev 010" w:cs="Kruti Dev 010"/>
          <w:sz w:val="26"/>
          <w:szCs w:val="26"/>
        </w:rPr>
        <w:t>10-</w:t>
      </w:r>
      <w:r w:rsidRPr="00AF1526">
        <w:rPr>
          <w:rFonts w:ascii="Kruti Dev 010" w:hAnsi="Kruti Dev 010" w:cs="Kruti Dev 010"/>
          <w:sz w:val="26"/>
          <w:szCs w:val="26"/>
        </w:rPr>
        <w:tab/>
        <w:t>vk/kkjHkwr lqfo/kk</w:t>
      </w:r>
      <w:proofErr w:type="gramStart"/>
      <w:r w:rsidRPr="00AF1526">
        <w:rPr>
          <w:rFonts w:ascii="Kruti Dev 010" w:hAnsi="Kruti Dev 010" w:cs="Kruti Dev 010"/>
          <w:sz w:val="26"/>
          <w:szCs w:val="26"/>
        </w:rPr>
        <w:t>,¡</w:t>
      </w:r>
      <w:proofErr w:type="gramEnd"/>
      <w:r w:rsidRPr="00AF1526">
        <w:rPr>
          <w:rFonts w:ascii="Kruti Dev 010" w:hAnsi="Kruti Dev 010" w:cs="Kruti Dev 010"/>
          <w:sz w:val="26"/>
          <w:szCs w:val="26"/>
        </w:rPr>
        <w:t xml:space="preserve"> tSls&amp;tky] oQZ] 'khrx`g] cktkj LFky ifjogu] okgu vkfn dh vumiyC/krk lqfuf'pr u gksuk Hkh eRL; {ks= dh ,d cgqr cM+h leL;k gSA </w:t>
      </w:r>
    </w:p>
    <w:p w:rsidR="00C7279C" w:rsidRPr="00AF1526" w:rsidRDefault="00967C89" w:rsidP="00AF1526">
      <w:pPr>
        <w:autoSpaceDE w:val="0"/>
        <w:autoSpaceDN w:val="0"/>
        <w:adjustRightInd w:val="0"/>
        <w:spacing w:after="0"/>
        <w:jc w:val="both"/>
        <w:rPr>
          <w:rFonts w:ascii="Kruti Dev 010" w:hAnsi="Kruti Dev 010" w:cs="Kruti Dev 010"/>
          <w:b/>
          <w:bCs/>
          <w:sz w:val="26"/>
          <w:szCs w:val="26"/>
        </w:rPr>
      </w:pPr>
      <w:proofErr w:type="gramStart"/>
      <w:r w:rsidRPr="00AF1526">
        <w:rPr>
          <w:rFonts w:ascii="Kruti Dev 010" w:hAnsi="Kruti Dev 010" w:cs="Kruti Dev 010"/>
          <w:b/>
          <w:bCs/>
          <w:sz w:val="26"/>
          <w:szCs w:val="26"/>
        </w:rPr>
        <w:t>lq&gt;</w:t>
      </w:r>
      <w:proofErr w:type="gramEnd"/>
      <w:r w:rsidRPr="00AF1526">
        <w:rPr>
          <w:rFonts w:ascii="Kruti Dev 010" w:hAnsi="Kruti Dev 010" w:cs="Kruti Dev 010"/>
          <w:b/>
          <w:bCs/>
          <w:sz w:val="26"/>
          <w:szCs w:val="26"/>
        </w:rPr>
        <w:t>ko %</w:t>
      </w: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 xml:space="preserve">&gt;kj[k.M ljdkj jkT; esa eRL; mRiknu dks c&lt;+kok nsus ,oa lqfo/kk,¡ miyC/k djkus dh fn'kk esa iz;Ru'khy gSA rFkkfi fuEufyf[kr lq&gt;ko jkT; esa eRL; ikyu ls jkstxkj ,oa xzkeh.k yksxksa ds vk; c&lt;+kus esa lkFkZd fl) gks ldrs gSA </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jkT; esa u;s rkykc ,oa iks[kjksa dk fuekZ.k ,oa iqjkus mFkys rkykcksa dk xgjhdj.kA</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oSKkfud rduhd ds mi;ksx ls rkykcksa] tyk'k;ksa esa eRL; mRikndrk c&lt;+kukA</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xq.koÙkkiw.kZ eRL; cht dk vuqnkfur nj ij miyC/krk lqfuf'pr djukA</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foÙkh; laLFkkuksa dks lqn`&lt;+hdj.k ,oa eRL; Ñ"kdksa dks vk/kkjHkwr lajpukvksa ls ifjiw.kZ djukA</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lastRenderedPageBreak/>
        <w:t>eNyh mRiknu dk y{; gkfly djus ds fy, lacaf/kr {ks= ls tqM+s fo'ks"kKksa ls enn Hkh yh tkuh pkfg,A</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mPp xq.kork okys eRL; cht gsrq u, gspfj;ksa dk uofuekZ.k vFkok foLrkjA</w:t>
      </w:r>
    </w:p>
    <w:p w:rsidR="00DE3170"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xzkeh.k {ks=ksa esa y?kq ,oa lhekar eRL; Ñ"kdksa ds lgk;ksx gsrq fo'ks"k dk;ZØe cukukA</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xzkeh.k eRL; ikydksa dks uohu oSKkfud rduhfd ls voxr djku</w:t>
      </w:r>
      <w:r w:rsidR="00DE3170" w:rsidRPr="00AF1526">
        <w:rPr>
          <w:rFonts w:ascii="Kruti Dev 010" w:hAnsi="Kruti Dev 010" w:cs="Kruti Dev 010"/>
          <w:sz w:val="26"/>
          <w:szCs w:val="26"/>
        </w:rPr>
        <w:t xml:space="preserve">s gsrq lacaf/kr xzke iapk;r esa </w:t>
      </w:r>
      <w:r w:rsidRPr="00AF1526">
        <w:rPr>
          <w:rFonts w:ascii="Kruti Dev 010" w:hAnsi="Kruti Dev 010" w:cs="Kruti Dev 010"/>
          <w:sz w:val="26"/>
          <w:szCs w:val="26"/>
        </w:rPr>
        <w:t>nh?kZ dkyhu izf'k{k.k f'kfojksa dk vk;kstu djukA</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eRL; ikydksa dks lLrs nj ij cSad _.k ,oa eRL; ikyu dks chek dh lqfo/kk miyCèk djkukA</w:t>
      </w:r>
    </w:p>
    <w:p w:rsidR="00967C89" w:rsidRPr="00AF1526" w:rsidRDefault="00967C89" w:rsidP="00AF1526">
      <w:pPr>
        <w:pStyle w:val="ListParagraph"/>
        <w:numPr>
          <w:ilvl w:val="0"/>
          <w:numId w:val="24"/>
        </w:numPr>
        <w:tabs>
          <w:tab w:val="left" w:pos="315"/>
        </w:tabs>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ubZ ikyu rduhd] lesfdr eRL; ikyu dks izksRlkfgr djuk</w:t>
      </w: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ab/>
      </w:r>
      <w:r w:rsidRPr="00AF1526">
        <w:rPr>
          <w:rFonts w:ascii="Kruti Dev 010" w:hAnsi="Kruti Dev 010" w:cs="Kruti Dev 010"/>
          <w:sz w:val="26"/>
          <w:szCs w:val="26"/>
        </w:rPr>
        <w:tab/>
        <w:t>mi;qZDr lq&gt;koksa dks vey fd;k tk, rks og fnu nwj ugha fd &gt;kj[k.M eRL; mRiknu {ks= esa vkRefuHkZj gksus ds lkFk gh nwljs jkT;ksa dks Hkh eNyh dk fu;kZr dj ldsxkA</w:t>
      </w:r>
    </w:p>
    <w:p w:rsidR="00C7279C" w:rsidRPr="00AF1526" w:rsidRDefault="00967C89" w:rsidP="00AF1526">
      <w:pPr>
        <w:autoSpaceDE w:val="0"/>
        <w:autoSpaceDN w:val="0"/>
        <w:adjustRightInd w:val="0"/>
        <w:spacing w:after="0"/>
        <w:jc w:val="both"/>
        <w:rPr>
          <w:rFonts w:ascii="Kruti Dev 010" w:hAnsi="Kruti Dev 010" w:cs="Kruti Dev 010"/>
          <w:b/>
          <w:bCs/>
          <w:sz w:val="26"/>
          <w:szCs w:val="26"/>
        </w:rPr>
      </w:pPr>
      <w:proofErr w:type="gramStart"/>
      <w:r w:rsidRPr="00AF1526">
        <w:rPr>
          <w:rFonts w:ascii="Kruti Dev 010" w:hAnsi="Kruti Dev 010" w:cs="Kruti Dev 010"/>
          <w:b/>
          <w:bCs/>
          <w:sz w:val="26"/>
          <w:szCs w:val="26"/>
        </w:rPr>
        <w:t>fu"</w:t>
      </w:r>
      <w:proofErr w:type="gramEnd"/>
      <w:r w:rsidRPr="00AF1526">
        <w:rPr>
          <w:rFonts w:ascii="Kruti Dev 010" w:hAnsi="Kruti Dev 010" w:cs="Kruti Dev 010"/>
          <w:b/>
          <w:bCs/>
          <w:sz w:val="26"/>
          <w:szCs w:val="26"/>
        </w:rPr>
        <w:t>d"kZ %</w:t>
      </w:r>
    </w:p>
    <w:p w:rsidR="00967C89" w:rsidRPr="00AF1526" w:rsidRDefault="00967C89" w:rsidP="00AF1526">
      <w:pPr>
        <w:autoSpaceDE w:val="0"/>
        <w:autoSpaceDN w:val="0"/>
        <w:adjustRightInd w:val="0"/>
        <w:spacing w:after="0"/>
        <w:jc w:val="both"/>
        <w:rPr>
          <w:rFonts w:ascii="Kruti Dev 010" w:hAnsi="Kruti Dev 010" w:cs="Kruti Dev 010"/>
          <w:sz w:val="26"/>
          <w:szCs w:val="26"/>
        </w:rPr>
      </w:pPr>
      <w:r w:rsidRPr="00AF1526">
        <w:rPr>
          <w:rFonts w:ascii="Kruti Dev 010" w:hAnsi="Kruti Dev 010" w:cs="Kruti Dev 010"/>
          <w:sz w:val="26"/>
          <w:szCs w:val="26"/>
        </w:rPr>
        <w:t xml:space="preserve">&gt;kj[k.M esa eNyh O;olk; dk lh/kk lEcU/k lnk xk¡o ds xjhc] vf'kf{kr rFkk vkfFkZd :i ls fiNM+s gq, yksxksa ls jgk gSA vr% bl O;olk; ij /;ku nsdj bls ykHkdkjh m|ksx ds :i esa fodflr fd;s tkus dh vko';drk gS blds rgr jkT; ds xjhc] vf'kf{kr rFkk vkfFkZd :i ls fiNM+s leqnk;ksa dh vkfFkZd fLFkfr lqn`&lt;+ djus dh t:jr gSA lkFk gh jkT; ds ,d cM+k fgLlk ufn;ksa] rkykcksa] iks[kjksa ,oa vU; ty L=ksrksa ls &lt;+dk gqvk gSA ftldk mi;ksx QlyksRiknu ds fy, ugha fd;k tkrk gS ogk¡ eRL; ikyu ds c&lt;+kok nsdj vPNh vk; izkIr dh tk ldrh gSA blls jkT; dh vk; esa c&lt;+ksrjh ds lkFk gh ;gk¡ ds xjhc yksxksa dks jkstxkj Hkh izkIr gksxk rFkk jkT; dh vkfFkZd fLFkfr Hkh lqn`&lt;+ gksxhA </w:t>
      </w:r>
    </w:p>
    <w:p w:rsidR="00967C89" w:rsidRPr="00AF1526" w:rsidRDefault="00967C89" w:rsidP="00DE3170">
      <w:pPr>
        <w:autoSpaceDE w:val="0"/>
        <w:autoSpaceDN w:val="0"/>
        <w:adjustRightInd w:val="0"/>
        <w:spacing w:after="0"/>
        <w:jc w:val="both"/>
        <w:rPr>
          <w:rFonts w:ascii="Kruti Dev 010" w:hAnsi="Kruti Dev 010" w:cs="Kruti Dev 010"/>
          <w:b/>
          <w:bCs/>
          <w:sz w:val="26"/>
          <w:szCs w:val="26"/>
        </w:rPr>
      </w:pPr>
      <w:r w:rsidRPr="00AF1526">
        <w:rPr>
          <w:rFonts w:ascii="Kruti Dev 010" w:hAnsi="Kruti Dev 010" w:cs="Kruti Dev 010"/>
          <w:b/>
          <w:bCs/>
          <w:color w:val="000000"/>
          <w:sz w:val="26"/>
          <w:szCs w:val="26"/>
        </w:rPr>
        <w:t>'</w:t>
      </w:r>
      <w:proofErr w:type="gramStart"/>
      <w:r w:rsidRPr="00AF1526">
        <w:rPr>
          <w:rFonts w:ascii="Kruti Dev 010" w:hAnsi="Kruti Dev 010" w:cs="Kruti Dev 010"/>
          <w:b/>
          <w:bCs/>
          <w:color w:val="000000"/>
          <w:sz w:val="26"/>
          <w:szCs w:val="26"/>
        </w:rPr>
        <w:t>kks/k</w:t>
      </w:r>
      <w:proofErr w:type="gramEnd"/>
      <w:r w:rsidRPr="00AF1526">
        <w:rPr>
          <w:rFonts w:ascii="Kruti Dev 010" w:hAnsi="Kruti Dev 010" w:cs="Kruti Dev 010"/>
          <w:b/>
          <w:bCs/>
          <w:color w:val="000000"/>
          <w:sz w:val="26"/>
          <w:szCs w:val="26"/>
        </w:rPr>
        <w:t xml:space="preserve"> lUnHkZ %&amp;</w:t>
      </w:r>
    </w:p>
    <w:p w:rsidR="00967C89" w:rsidRPr="00AF1526" w:rsidRDefault="00967C89" w:rsidP="00DE3170">
      <w:pPr>
        <w:tabs>
          <w:tab w:val="left" w:pos="743"/>
        </w:tabs>
        <w:autoSpaceDE w:val="0"/>
        <w:autoSpaceDN w:val="0"/>
        <w:adjustRightInd w:val="0"/>
        <w:spacing w:after="0"/>
        <w:ind w:left="765" w:hanging="765"/>
        <w:jc w:val="both"/>
        <w:rPr>
          <w:rFonts w:ascii="Kruti Dev 010" w:hAnsi="Kruti Dev 010" w:cs="Kruti Dev 010"/>
          <w:sz w:val="26"/>
          <w:szCs w:val="26"/>
        </w:rPr>
      </w:pPr>
      <w:r w:rsidRPr="00AF1526">
        <w:rPr>
          <w:rFonts w:ascii="Kruti Dev 010" w:hAnsi="Kruti Dev 010" w:cs="Kruti Dev 010"/>
          <w:sz w:val="26"/>
          <w:szCs w:val="26"/>
        </w:rPr>
        <w:t>1-</w:t>
      </w:r>
      <w:r w:rsidRPr="00AF1526">
        <w:rPr>
          <w:rFonts w:ascii="Kruti Dev 010" w:hAnsi="Kruti Dev 010" w:cs="Kruti Dev 010"/>
          <w:sz w:val="26"/>
          <w:szCs w:val="26"/>
        </w:rPr>
        <w:tab/>
        <w:t>flag] lquhy dqekj ¼2003½ &gt;</w:t>
      </w:r>
      <w:proofErr w:type="gramStart"/>
      <w:r w:rsidRPr="00AF1526">
        <w:rPr>
          <w:rFonts w:ascii="Kruti Dev 010" w:hAnsi="Kruti Dev 010" w:cs="Kruti Dev 010"/>
          <w:sz w:val="26"/>
          <w:szCs w:val="26"/>
        </w:rPr>
        <w:t>kj[</w:t>
      </w:r>
      <w:proofErr w:type="gramEnd"/>
      <w:r w:rsidRPr="00AF1526">
        <w:rPr>
          <w:rFonts w:ascii="Kruti Dev 010" w:hAnsi="Kruti Dev 010" w:cs="Kruti Dev 010"/>
          <w:sz w:val="26"/>
          <w:szCs w:val="26"/>
        </w:rPr>
        <w:t xml:space="preserve">k.M 2003 jhMlZ dkWuZj] iVukA </w:t>
      </w:r>
    </w:p>
    <w:p w:rsidR="00967C89" w:rsidRPr="00AF1526" w:rsidRDefault="00967C89" w:rsidP="00DE3170">
      <w:pPr>
        <w:tabs>
          <w:tab w:val="left" w:pos="743"/>
        </w:tabs>
        <w:autoSpaceDE w:val="0"/>
        <w:autoSpaceDN w:val="0"/>
        <w:adjustRightInd w:val="0"/>
        <w:spacing w:after="0"/>
        <w:ind w:left="765" w:hanging="765"/>
        <w:jc w:val="both"/>
        <w:rPr>
          <w:rFonts w:ascii="Kruti Dev 010" w:hAnsi="Kruti Dev 010" w:cs="Kruti Dev 010"/>
          <w:sz w:val="26"/>
          <w:szCs w:val="26"/>
        </w:rPr>
      </w:pPr>
      <w:r w:rsidRPr="00AF1526">
        <w:rPr>
          <w:rFonts w:ascii="Kruti Dev 010" w:hAnsi="Kruti Dev 010" w:cs="Kruti Dev 010"/>
          <w:sz w:val="26"/>
          <w:szCs w:val="26"/>
        </w:rPr>
        <w:t>2-</w:t>
      </w:r>
      <w:r w:rsidRPr="00AF1526">
        <w:rPr>
          <w:rFonts w:ascii="Kruti Dev 010" w:hAnsi="Kruti Dev 010" w:cs="Kruti Dev 010"/>
          <w:sz w:val="26"/>
          <w:szCs w:val="26"/>
        </w:rPr>
        <w:tab/>
        <w:t>frokjh] jkedqekj ¼2009½ &gt;</w:t>
      </w:r>
      <w:proofErr w:type="gramStart"/>
      <w:r w:rsidRPr="00AF1526">
        <w:rPr>
          <w:rFonts w:ascii="Kruti Dev 010" w:hAnsi="Kruti Dev 010" w:cs="Kruti Dev 010"/>
          <w:sz w:val="26"/>
          <w:szCs w:val="26"/>
        </w:rPr>
        <w:t>kj[</w:t>
      </w:r>
      <w:proofErr w:type="gramEnd"/>
      <w:r w:rsidRPr="00AF1526">
        <w:rPr>
          <w:rFonts w:ascii="Kruti Dev 010" w:hAnsi="Kruti Dev 010" w:cs="Kruti Dev 010"/>
          <w:sz w:val="26"/>
          <w:szCs w:val="26"/>
        </w:rPr>
        <w:t>k.M dk Hkwxksy] jkts'k ifCyds'ku] ubZ fnYyhA</w:t>
      </w:r>
    </w:p>
    <w:p w:rsidR="00967C89" w:rsidRPr="00AF1526" w:rsidRDefault="00967C89" w:rsidP="00DE3170">
      <w:pPr>
        <w:tabs>
          <w:tab w:val="left" w:pos="743"/>
        </w:tabs>
        <w:autoSpaceDE w:val="0"/>
        <w:autoSpaceDN w:val="0"/>
        <w:adjustRightInd w:val="0"/>
        <w:spacing w:after="0"/>
        <w:ind w:left="765" w:hanging="765"/>
        <w:jc w:val="both"/>
        <w:rPr>
          <w:rFonts w:ascii="Times New Roman" w:hAnsi="Times New Roman" w:cs="Times New Roman"/>
          <w:sz w:val="26"/>
          <w:szCs w:val="26"/>
        </w:rPr>
      </w:pPr>
      <w:r w:rsidRPr="00AF1526">
        <w:rPr>
          <w:rFonts w:ascii="Kruti Dev 010" w:hAnsi="Kruti Dev 010" w:cs="Kruti Dev 010"/>
          <w:sz w:val="26"/>
          <w:szCs w:val="26"/>
        </w:rPr>
        <w:t>3-</w:t>
      </w:r>
      <w:r w:rsidRPr="00AF1526">
        <w:rPr>
          <w:rFonts w:ascii="Kruti Dev 010" w:hAnsi="Kruti Dev 010" w:cs="Kruti Dev 010"/>
          <w:sz w:val="26"/>
          <w:szCs w:val="26"/>
        </w:rPr>
        <w:tab/>
      </w:r>
      <w:r w:rsidRPr="00AF1526">
        <w:rPr>
          <w:rFonts w:ascii="Times New Roman" w:hAnsi="Times New Roman" w:cs="Times New Roman"/>
          <w:sz w:val="26"/>
          <w:szCs w:val="26"/>
        </w:rPr>
        <w:t xml:space="preserve">Singh A.K. &amp; Ahmad S.H. - Utility of Ahars and Pynes in Bihar for Aquaculture fishing chimes, </w:t>
      </w:r>
      <w:r w:rsidRPr="00AF1526">
        <w:rPr>
          <w:rFonts w:ascii="Times New Roman" w:hAnsi="Times New Roman" w:cs="Times New Roman"/>
          <w:sz w:val="26"/>
          <w:szCs w:val="26"/>
        </w:rPr>
        <w:tab/>
        <w:t>oct. 1993.</w:t>
      </w:r>
    </w:p>
    <w:p w:rsidR="00967C89" w:rsidRPr="00AF1526" w:rsidRDefault="00967C89" w:rsidP="00DE3170">
      <w:pPr>
        <w:tabs>
          <w:tab w:val="left" w:pos="743"/>
        </w:tabs>
        <w:autoSpaceDE w:val="0"/>
        <w:autoSpaceDN w:val="0"/>
        <w:adjustRightInd w:val="0"/>
        <w:spacing w:after="0"/>
        <w:ind w:left="765" w:hanging="765"/>
        <w:jc w:val="both"/>
        <w:rPr>
          <w:rFonts w:ascii="Times New Roman" w:hAnsi="Times New Roman" w:cs="Times New Roman"/>
          <w:sz w:val="26"/>
          <w:szCs w:val="26"/>
        </w:rPr>
      </w:pPr>
      <w:r w:rsidRPr="00AF1526">
        <w:rPr>
          <w:rFonts w:ascii="Times New Roman" w:hAnsi="Times New Roman" w:cs="Times New Roman"/>
          <w:sz w:val="26"/>
          <w:szCs w:val="26"/>
        </w:rPr>
        <w:t>4.</w:t>
      </w:r>
      <w:r w:rsidRPr="00AF1526">
        <w:rPr>
          <w:rFonts w:ascii="Times New Roman" w:hAnsi="Times New Roman" w:cs="Times New Roman"/>
          <w:sz w:val="26"/>
          <w:szCs w:val="26"/>
        </w:rPr>
        <w:tab/>
        <w:t>Animal &amp; fish Resources Dept. Directorate of Fisheries, Jharkhand, Ranchi</w:t>
      </w:r>
    </w:p>
    <w:p w:rsidR="00967C89" w:rsidRPr="00AF1526" w:rsidRDefault="00967C89" w:rsidP="00DE3170">
      <w:pPr>
        <w:tabs>
          <w:tab w:val="left" w:pos="743"/>
        </w:tabs>
        <w:autoSpaceDE w:val="0"/>
        <w:autoSpaceDN w:val="0"/>
        <w:adjustRightInd w:val="0"/>
        <w:spacing w:after="0"/>
        <w:ind w:left="765" w:hanging="765"/>
        <w:jc w:val="both"/>
        <w:rPr>
          <w:rFonts w:ascii="Kruti Dev 010" w:hAnsi="Kruti Dev 010" w:cs="Kruti Dev 010"/>
          <w:sz w:val="26"/>
          <w:szCs w:val="26"/>
        </w:rPr>
      </w:pPr>
      <w:r w:rsidRPr="00AF1526">
        <w:rPr>
          <w:rFonts w:ascii="Kruti Dev 010" w:hAnsi="Kruti Dev 010" w:cs="Kruti Dev 010"/>
          <w:sz w:val="26"/>
          <w:szCs w:val="26"/>
        </w:rPr>
        <w:t>5-</w:t>
      </w:r>
      <w:r w:rsidRPr="00AF1526">
        <w:rPr>
          <w:rFonts w:ascii="Kruti Dev 010" w:hAnsi="Kruti Dev 010" w:cs="Kruti Dev 010"/>
          <w:sz w:val="26"/>
          <w:szCs w:val="26"/>
        </w:rPr>
        <w:tab/>
        <w:t>Bkdqj] gjsUnz ukFk] eRL; cht ds L=</w:t>
      </w:r>
      <w:proofErr w:type="gramStart"/>
      <w:r w:rsidRPr="00AF1526">
        <w:rPr>
          <w:rFonts w:ascii="Kruti Dev 010" w:hAnsi="Kruti Dev 010" w:cs="Kruti Dev 010"/>
          <w:sz w:val="26"/>
          <w:szCs w:val="26"/>
        </w:rPr>
        <w:t>ksr ,oa</w:t>
      </w:r>
      <w:proofErr w:type="gramEnd"/>
      <w:r w:rsidRPr="00AF1526">
        <w:rPr>
          <w:rFonts w:ascii="Kruti Dev 010" w:hAnsi="Kruti Dev 010" w:cs="Kruti Dev 010"/>
          <w:sz w:val="26"/>
          <w:szCs w:val="26"/>
        </w:rPr>
        <w:t xml:space="preserve"> eNfy;ksa esa iztuu] eRL;ok.kh] vizSy 2006</w:t>
      </w:r>
    </w:p>
    <w:p w:rsidR="00967C89" w:rsidRPr="00AF1526" w:rsidRDefault="00967C89" w:rsidP="00DE3170">
      <w:pPr>
        <w:tabs>
          <w:tab w:val="left" w:pos="743"/>
        </w:tabs>
        <w:autoSpaceDE w:val="0"/>
        <w:autoSpaceDN w:val="0"/>
        <w:adjustRightInd w:val="0"/>
        <w:spacing w:after="0"/>
        <w:ind w:left="765" w:hanging="765"/>
        <w:jc w:val="both"/>
        <w:rPr>
          <w:rFonts w:ascii="Kruti Dev 010" w:hAnsi="Kruti Dev 010" w:cs="Kruti Dev 010"/>
          <w:sz w:val="26"/>
          <w:szCs w:val="26"/>
        </w:rPr>
      </w:pPr>
      <w:r w:rsidRPr="00AF1526">
        <w:rPr>
          <w:rFonts w:ascii="Kruti Dev 010" w:hAnsi="Kruti Dev 010" w:cs="Kruti Dev 010"/>
          <w:sz w:val="26"/>
          <w:szCs w:val="26"/>
        </w:rPr>
        <w:t>6-</w:t>
      </w:r>
      <w:r w:rsidRPr="00AF1526">
        <w:rPr>
          <w:rFonts w:ascii="Kruti Dev 010" w:hAnsi="Kruti Dev 010" w:cs="Kruti Dev 010"/>
          <w:sz w:val="26"/>
          <w:szCs w:val="26"/>
        </w:rPr>
        <w:tab/>
      </w:r>
      <w:proofErr w:type="gramStart"/>
      <w:r w:rsidRPr="00AF1526">
        <w:rPr>
          <w:rFonts w:ascii="Kruti Dev 010" w:hAnsi="Kruti Dev 010" w:cs="Kruti Dev 010"/>
          <w:sz w:val="26"/>
          <w:szCs w:val="26"/>
        </w:rPr>
        <w:t>jk.kk</w:t>
      </w:r>
      <w:proofErr w:type="gramEnd"/>
      <w:r w:rsidRPr="00AF1526">
        <w:rPr>
          <w:rFonts w:ascii="Kruti Dev 010" w:hAnsi="Kruti Dev 010" w:cs="Kruti Dev 010"/>
          <w:sz w:val="26"/>
          <w:szCs w:val="26"/>
        </w:rPr>
        <w:t xml:space="preserve"> izrki] ys[k izHkkr [kcj] 24 ebZ 2013] jk¡phA </w:t>
      </w:r>
    </w:p>
    <w:p w:rsidR="00967C89" w:rsidRPr="00AF1526" w:rsidRDefault="00967C89" w:rsidP="00DE3170">
      <w:pPr>
        <w:tabs>
          <w:tab w:val="left" w:pos="743"/>
        </w:tabs>
        <w:autoSpaceDE w:val="0"/>
        <w:autoSpaceDN w:val="0"/>
        <w:adjustRightInd w:val="0"/>
        <w:spacing w:after="0"/>
        <w:ind w:left="765" w:hanging="765"/>
        <w:jc w:val="both"/>
        <w:rPr>
          <w:rFonts w:ascii="Times New Roman" w:hAnsi="Times New Roman" w:cs="Times New Roman"/>
          <w:sz w:val="26"/>
          <w:szCs w:val="26"/>
        </w:rPr>
      </w:pPr>
      <w:r w:rsidRPr="00AF1526">
        <w:rPr>
          <w:rFonts w:ascii="Times New Roman" w:hAnsi="Times New Roman" w:cs="Times New Roman"/>
          <w:sz w:val="26"/>
          <w:szCs w:val="26"/>
        </w:rPr>
        <w:t>7.</w:t>
      </w:r>
      <w:r w:rsidRPr="00AF1526">
        <w:rPr>
          <w:rFonts w:ascii="Times New Roman" w:hAnsi="Times New Roman" w:cs="Times New Roman"/>
          <w:sz w:val="26"/>
          <w:szCs w:val="26"/>
        </w:rPr>
        <w:tab/>
        <w:t xml:space="preserve">Bhojan, J (2003) Status of scampy forming in India, International sumposium on freshwater prawn, Abstract, 20-23 August 2003, </w:t>
      </w:r>
      <w:proofErr w:type="gramStart"/>
      <w:r w:rsidRPr="00AF1526">
        <w:rPr>
          <w:rFonts w:ascii="Times New Roman" w:hAnsi="Times New Roman" w:cs="Times New Roman"/>
          <w:sz w:val="26"/>
          <w:szCs w:val="26"/>
        </w:rPr>
        <w:t>cochin</w:t>
      </w:r>
      <w:proofErr w:type="gramEnd"/>
      <w:r w:rsidRPr="00AF1526">
        <w:rPr>
          <w:rFonts w:ascii="Times New Roman" w:hAnsi="Times New Roman" w:cs="Times New Roman"/>
          <w:sz w:val="26"/>
          <w:szCs w:val="26"/>
        </w:rPr>
        <w:t>.</w:t>
      </w:r>
    </w:p>
    <w:p w:rsidR="00967C89" w:rsidRPr="00AF1526" w:rsidRDefault="00967C89" w:rsidP="00DE3170">
      <w:pPr>
        <w:tabs>
          <w:tab w:val="left" w:pos="743"/>
        </w:tabs>
        <w:autoSpaceDE w:val="0"/>
        <w:autoSpaceDN w:val="0"/>
        <w:adjustRightInd w:val="0"/>
        <w:spacing w:after="0"/>
        <w:ind w:left="765" w:hanging="765"/>
        <w:jc w:val="both"/>
        <w:rPr>
          <w:rFonts w:ascii="Times New Roman" w:hAnsi="Times New Roman" w:cs="Times New Roman"/>
          <w:sz w:val="26"/>
          <w:szCs w:val="26"/>
        </w:rPr>
      </w:pPr>
      <w:r w:rsidRPr="00AF1526">
        <w:rPr>
          <w:rFonts w:ascii="Times New Roman" w:hAnsi="Times New Roman" w:cs="Times New Roman"/>
          <w:sz w:val="26"/>
          <w:szCs w:val="26"/>
        </w:rPr>
        <w:t>8.</w:t>
      </w:r>
      <w:r w:rsidRPr="00AF1526">
        <w:rPr>
          <w:rFonts w:ascii="Times New Roman" w:hAnsi="Times New Roman" w:cs="Times New Roman"/>
          <w:sz w:val="26"/>
          <w:szCs w:val="26"/>
        </w:rPr>
        <w:tab/>
        <w:t xml:space="preserve">Jhingran, V.G. (1991) Fish and Fisheries of India, Hindustan Publishing Co. </w:t>
      </w:r>
      <w:proofErr w:type="gramStart"/>
      <w:r w:rsidRPr="00AF1526">
        <w:rPr>
          <w:rFonts w:ascii="Times New Roman" w:hAnsi="Times New Roman" w:cs="Times New Roman"/>
          <w:sz w:val="26"/>
          <w:szCs w:val="26"/>
        </w:rPr>
        <w:t>new</w:t>
      </w:r>
      <w:proofErr w:type="gramEnd"/>
      <w:r w:rsidRPr="00AF1526">
        <w:rPr>
          <w:rFonts w:ascii="Times New Roman" w:hAnsi="Times New Roman" w:cs="Times New Roman"/>
          <w:sz w:val="26"/>
          <w:szCs w:val="26"/>
        </w:rPr>
        <w:t xml:space="preserve"> Delhi.</w:t>
      </w:r>
    </w:p>
    <w:p w:rsidR="00967C89" w:rsidRPr="00AF1526" w:rsidRDefault="00967C89" w:rsidP="00DE3170">
      <w:pPr>
        <w:tabs>
          <w:tab w:val="left" w:pos="743"/>
        </w:tabs>
        <w:autoSpaceDE w:val="0"/>
        <w:autoSpaceDN w:val="0"/>
        <w:adjustRightInd w:val="0"/>
        <w:spacing w:after="0"/>
        <w:ind w:left="765" w:hanging="765"/>
        <w:jc w:val="both"/>
        <w:rPr>
          <w:rFonts w:ascii="Kruti Dev 010" w:hAnsi="Kruti Dev 010" w:cs="Kruti Dev 010"/>
          <w:sz w:val="26"/>
          <w:szCs w:val="26"/>
        </w:rPr>
      </w:pPr>
      <w:r w:rsidRPr="00AF1526">
        <w:rPr>
          <w:rFonts w:ascii="Times New Roman" w:hAnsi="Times New Roman" w:cs="Times New Roman"/>
          <w:sz w:val="26"/>
          <w:szCs w:val="26"/>
        </w:rPr>
        <w:t>9.</w:t>
      </w:r>
      <w:r w:rsidRPr="00AF1526">
        <w:rPr>
          <w:rFonts w:ascii="Times New Roman" w:hAnsi="Times New Roman" w:cs="Times New Roman"/>
          <w:sz w:val="26"/>
          <w:szCs w:val="26"/>
        </w:rPr>
        <w:tab/>
      </w:r>
      <w:proofErr w:type="gramStart"/>
      <w:r w:rsidRPr="00AF1526">
        <w:rPr>
          <w:rFonts w:ascii="Kruti Dev 010" w:hAnsi="Kruti Dev 010" w:cs="Kruti Dev 010"/>
          <w:sz w:val="26"/>
          <w:szCs w:val="26"/>
        </w:rPr>
        <w:t>gqlSu</w:t>
      </w:r>
      <w:proofErr w:type="gramEnd"/>
      <w:r w:rsidRPr="00AF1526">
        <w:rPr>
          <w:rFonts w:ascii="Kruti Dev 010" w:hAnsi="Kruti Dev 010" w:cs="Kruti Dev 010"/>
          <w:sz w:val="26"/>
          <w:szCs w:val="26"/>
        </w:rPr>
        <w:t xml:space="preserve">] ekftn ,oa flag jes'k </w:t>
      </w:r>
      <w:r w:rsidRPr="00AF1526">
        <w:rPr>
          <w:rFonts w:ascii="Kruti Dev 010" w:hAnsi="Kruti Dev 010" w:cs="Kruti Dev 010"/>
          <w:color w:val="000000"/>
          <w:sz w:val="26"/>
          <w:szCs w:val="26"/>
        </w:rPr>
        <w:t>¼2009½ Hkkjr dk Hkwxksy( n eSdxzko&amp;fgy dEiuht] ubZ fnYyhA</w:t>
      </w:r>
    </w:p>
    <w:p w:rsidR="00AF1526" w:rsidRPr="00AF1526" w:rsidRDefault="00AF1526" w:rsidP="00987D99">
      <w:pPr>
        <w:autoSpaceDE w:val="0"/>
        <w:autoSpaceDN w:val="0"/>
        <w:adjustRightInd w:val="0"/>
        <w:spacing w:after="0"/>
        <w:ind w:left="720" w:firstLine="720"/>
        <w:jc w:val="center"/>
        <w:rPr>
          <w:rFonts w:ascii="Kruti Dev 016" w:hAnsi="Kruti Dev 016" w:cs="Kruti Dev 014"/>
          <w:b/>
          <w:bCs/>
          <w:color w:val="000000"/>
          <w:sz w:val="26"/>
          <w:szCs w:val="26"/>
        </w:rPr>
      </w:pPr>
    </w:p>
    <w:p w:rsidR="00AF1526" w:rsidRPr="00AF1526" w:rsidRDefault="00AF1526" w:rsidP="00987D99">
      <w:pPr>
        <w:autoSpaceDE w:val="0"/>
        <w:autoSpaceDN w:val="0"/>
        <w:adjustRightInd w:val="0"/>
        <w:spacing w:after="0"/>
        <w:ind w:left="720" w:firstLine="720"/>
        <w:jc w:val="center"/>
        <w:rPr>
          <w:rFonts w:ascii="Kruti Dev 016" w:hAnsi="Kruti Dev 016" w:cs="Kruti Dev 014"/>
          <w:b/>
          <w:bCs/>
          <w:color w:val="000000"/>
          <w:sz w:val="26"/>
          <w:szCs w:val="26"/>
        </w:rPr>
      </w:pPr>
    </w:p>
    <w:p w:rsidR="00AF1526" w:rsidRDefault="00AF1526" w:rsidP="00987D99">
      <w:pPr>
        <w:autoSpaceDE w:val="0"/>
        <w:autoSpaceDN w:val="0"/>
        <w:adjustRightInd w:val="0"/>
        <w:spacing w:after="0"/>
        <w:ind w:left="720" w:firstLine="720"/>
        <w:jc w:val="center"/>
        <w:rPr>
          <w:rFonts w:ascii="Kruti Dev 016" w:hAnsi="Kruti Dev 016" w:cs="Kruti Dev 014"/>
          <w:b/>
          <w:bCs/>
          <w:color w:val="000000"/>
          <w:sz w:val="32"/>
          <w:szCs w:val="26"/>
        </w:rPr>
      </w:pPr>
    </w:p>
    <w:p w:rsidR="00AF1526" w:rsidRDefault="00AF1526" w:rsidP="00987D99">
      <w:pPr>
        <w:autoSpaceDE w:val="0"/>
        <w:autoSpaceDN w:val="0"/>
        <w:adjustRightInd w:val="0"/>
        <w:spacing w:after="0"/>
        <w:ind w:left="720" w:firstLine="720"/>
        <w:jc w:val="center"/>
        <w:rPr>
          <w:rFonts w:ascii="Kruti Dev 016" w:hAnsi="Kruti Dev 016" w:cs="Kruti Dev 014"/>
          <w:b/>
          <w:bCs/>
          <w:color w:val="000000"/>
          <w:sz w:val="32"/>
          <w:szCs w:val="26"/>
        </w:rPr>
      </w:pPr>
    </w:p>
    <w:p w:rsidR="00AF1526" w:rsidRDefault="00AF1526" w:rsidP="00987D99">
      <w:pPr>
        <w:autoSpaceDE w:val="0"/>
        <w:autoSpaceDN w:val="0"/>
        <w:adjustRightInd w:val="0"/>
        <w:spacing w:after="0"/>
        <w:ind w:left="720" w:firstLine="720"/>
        <w:jc w:val="center"/>
        <w:rPr>
          <w:rFonts w:ascii="Kruti Dev 016" w:hAnsi="Kruti Dev 016" w:cs="Kruti Dev 014"/>
          <w:b/>
          <w:bCs/>
          <w:color w:val="000000"/>
          <w:sz w:val="32"/>
          <w:szCs w:val="26"/>
        </w:rPr>
      </w:pPr>
    </w:p>
    <w:p w:rsidR="00AF1526" w:rsidRDefault="00AF1526" w:rsidP="00987D99">
      <w:pPr>
        <w:autoSpaceDE w:val="0"/>
        <w:autoSpaceDN w:val="0"/>
        <w:adjustRightInd w:val="0"/>
        <w:spacing w:after="0"/>
        <w:ind w:left="720" w:firstLine="720"/>
        <w:jc w:val="center"/>
        <w:rPr>
          <w:rFonts w:ascii="Kruti Dev 016" w:hAnsi="Kruti Dev 016" w:cs="Kruti Dev 014"/>
          <w:b/>
          <w:bCs/>
          <w:color w:val="000000"/>
          <w:sz w:val="32"/>
          <w:szCs w:val="26"/>
        </w:rPr>
      </w:pPr>
    </w:p>
    <w:p w:rsidR="00AF1526" w:rsidRDefault="00AF1526" w:rsidP="00987D99">
      <w:pPr>
        <w:autoSpaceDE w:val="0"/>
        <w:autoSpaceDN w:val="0"/>
        <w:adjustRightInd w:val="0"/>
        <w:spacing w:after="0"/>
        <w:ind w:left="720" w:firstLine="720"/>
        <w:jc w:val="center"/>
        <w:rPr>
          <w:rFonts w:ascii="Kruti Dev 016" w:hAnsi="Kruti Dev 016" w:cs="Kruti Dev 014"/>
          <w:b/>
          <w:bCs/>
          <w:color w:val="000000"/>
          <w:sz w:val="32"/>
          <w:szCs w:val="26"/>
        </w:rPr>
      </w:pPr>
    </w:p>
    <w:p w:rsidR="006647FF" w:rsidRDefault="006647FF" w:rsidP="006647FF">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F624F4">
        <w:rPr>
          <w:rFonts w:ascii="Times New Roman" w:hAnsi="Times New Roman" w:cs="Times New Roman"/>
          <w:sz w:val="20"/>
          <w:szCs w:val="20"/>
        </w:rPr>
        <w:t xml:space="preserve">First </w:t>
      </w:r>
      <w:proofErr w:type="gramStart"/>
      <w:r w:rsidRPr="00F624F4">
        <w:rPr>
          <w:rFonts w:ascii="Times New Roman" w:hAnsi="Times New Roman" w:cs="Times New Roman"/>
          <w:sz w:val="20"/>
          <w:szCs w:val="20"/>
        </w:rPr>
        <w:t>Received :</w:t>
      </w:r>
      <w:proofErr w:type="gramEnd"/>
      <w:r w:rsidRPr="00F624F4">
        <w:rPr>
          <w:rFonts w:ascii="Times New Roman" w:hAnsi="Times New Roman" w:cs="Times New Roman"/>
          <w:sz w:val="20"/>
          <w:szCs w:val="20"/>
        </w:rPr>
        <w:t xml:space="preserve"> </w:t>
      </w:r>
      <w:r>
        <w:rPr>
          <w:rFonts w:ascii="Times New Roman" w:hAnsi="Times New Roman" w:cs="Times New Roman"/>
          <w:sz w:val="20"/>
          <w:szCs w:val="20"/>
        </w:rPr>
        <w:t>0</w:t>
      </w:r>
      <w:r w:rsidRPr="00F624F4">
        <w:rPr>
          <w:rFonts w:ascii="Times New Roman" w:hAnsi="Times New Roman" w:cs="Times New Roman"/>
          <w:sz w:val="20"/>
          <w:szCs w:val="20"/>
        </w:rPr>
        <w:t>1-10-2015</w:t>
      </w:r>
    </w:p>
    <w:p w:rsidR="006647FF" w:rsidRPr="00F624F4" w:rsidRDefault="006647FF" w:rsidP="006647FF">
      <w:pPr>
        <w:spacing w:after="0" w:line="360" w:lineRule="auto"/>
        <w:ind w:left="5760" w:firstLine="720"/>
        <w:jc w:val="center"/>
        <w:rPr>
          <w:rFonts w:ascii="Times New Roman" w:hAnsi="Times New Roman" w:cs="Times New Roman"/>
          <w:sz w:val="20"/>
          <w:szCs w:val="20"/>
        </w:rPr>
      </w:pPr>
      <w:r>
        <w:rPr>
          <w:rFonts w:ascii="Times New Roman" w:hAnsi="Times New Roman" w:cs="Times New Roman"/>
          <w:sz w:val="20"/>
          <w:szCs w:val="20"/>
        </w:rPr>
        <w:t xml:space="preserve">Received </w:t>
      </w:r>
      <w:proofErr w:type="gramStart"/>
      <w:r>
        <w:rPr>
          <w:rFonts w:ascii="Times New Roman" w:hAnsi="Times New Roman" w:cs="Times New Roman"/>
          <w:sz w:val="20"/>
          <w:szCs w:val="20"/>
        </w:rPr>
        <w:t>Revised :</w:t>
      </w:r>
      <w:proofErr w:type="gramEnd"/>
      <w:r>
        <w:rPr>
          <w:rFonts w:ascii="Times New Roman" w:hAnsi="Times New Roman" w:cs="Times New Roman"/>
          <w:sz w:val="20"/>
          <w:szCs w:val="20"/>
        </w:rPr>
        <w:t xml:space="preserve"> 22-10-2015</w:t>
      </w:r>
    </w:p>
    <w:p w:rsidR="006647FF" w:rsidRDefault="006647FF" w:rsidP="00061EAB">
      <w:pPr>
        <w:autoSpaceDE w:val="0"/>
        <w:autoSpaceDN w:val="0"/>
        <w:adjustRightInd w:val="0"/>
        <w:spacing w:after="0" w:line="240" w:lineRule="auto"/>
        <w:ind w:left="720" w:firstLine="720"/>
        <w:jc w:val="center"/>
        <w:rPr>
          <w:rFonts w:ascii="Kruti Dev 016" w:hAnsi="Kruti Dev 016" w:cs="Kruti Dev 014"/>
          <w:b/>
          <w:bCs/>
          <w:color w:val="000000"/>
          <w:sz w:val="32"/>
          <w:szCs w:val="26"/>
        </w:rPr>
      </w:pPr>
    </w:p>
    <w:p w:rsidR="00987D99" w:rsidRPr="00DE3170" w:rsidRDefault="00987D99" w:rsidP="00061EAB">
      <w:pPr>
        <w:autoSpaceDE w:val="0"/>
        <w:autoSpaceDN w:val="0"/>
        <w:adjustRightInd w:val="0"/>
        <w:spacing w:after="0" w:line="240" w:lineRule="auto"/>
        <w:ind w:left="720" w:firstLine="720"/>
        <w:jc w:val="center"/>
        <w:rPr>
          <w:rFonts w:ascii="Kruti Dev 012" w:hAnsi="Kruti Dev 012" w:cs="Kruti Dev 012"/>
          <w:b/>
          <w:bCs/>
          <w:color w:val="000000"/>
          <w:sz w:val="32"/>
          <w:szCs w:val="26"/>
        </w:rPr>
      </w:pPr>
      <w:proofErr w:type="gramStart"/>
      <w:r w:rsidRPr="00DE3170">
        <w:rPr>
          <w:rFonts w:ascii="Kruti Dev 016" w:hAnsi="Kruti Dev 016" w:cs="Kruti Dev 014"/>
          <w:b/>
          <w:bCs/>
          <w:color w:val="000000"/>
          <w:sz w:val="32"/>
          <w:szCs w:val="26"/>
        </w:rPr>
        <w:t>thou</w:t>
      </w:r>
      <w:proofErr w:type="gramEnd"/>
      <w:r w:rsidRPr="00DE3170">
        <w:rPr>
          <w:rFonts w:ascii="Kruti Dev 016" w:hAnsi="Kruti Dev 016" w:cs="Kruti Dev 014"/>
          <w:b/>
          <w:bCs/>
          <w:color w:val="000000"/>
          <w:sz w:val="32"/>
          <w:szCs w:val="26"/>
        </w:rPr>
        <w:t xml:space="preserve"> vkLFkk ds xhr dfo % ukjk;.kyky ijekj</w:t>
      </w:r>
    </w:p>
    <w:p w:rsidR="00987D99" w:rsidRPr="00DE3170" w:rsidRDefault="00987D99" w:rsidP="00061EAB">
      <w:pPr>
        <w:autoSpaceDE w:val="0"/>
        <w:autoSpaceDN w:val="0"/>
        <w:adjustRightInd w:val="0"/>
        <w:spacing w:after="0" w:line="240" w:lineRule="auto"/>
        <w:ind w:left="720" w:firstLine="720"/>
        <w:rPr>
          <w:rFonts w:ascii="Kruti Dev 012" w:hAnsi="Kruti Dev 012" w:cs="Kruti Dev 012"/>
          <w:b/>
          <w:bCs/>
          <w:sz w:val="32"/>
          <w:szCs w:val="26"/>
        </w:rPr>
      </w:pPr>
      <w:r w:rsidRPr="00DE3170">
        <w:rPr>
          <w:rFonts w:ascii="Kruti Dev 012" w:hAnsi="Kruti Dev 012" w:cs="Kruti Dev 012"/>
          <w:b/>
          <w:bCs/>
          <w:color w:val="000000"/>
          <w:sz w:val="32"/>
          <w:szCs w:val="26"/>
        </w:rPr>
        <w:tab/>
      </w:r>
      <w:r w:rsidRPr="00DE3170">
        <w:rPr>
          <w:rFonts w:ascii="Kruti Dev 012" w:hAnsi="Kruti Dev 012" w:cs="Kruti Dev 012"/>
          <w:b/>
          <w:bCs/>
          <w:color w:val="000000"/>
          <w:sz w:val="32"/>
          <w:szCs w:val="26"/>
        </w:rPr>
        <w:tab/>
      </w:r>
      <w:r w:rsidRPr="00DE3170">
        <w:rPr>
          <w:rFonts w:ascii="Kruti Dev 012" w:hAnsi="Kruti Dev 012" w:cs="Kruti Dev 012"/>
          <w:b/>
          <w:bCs/>
          <w:color w:val="000000"/>
          <w:sz w:val="32"/>
          <w:szCs w:val="26"/>
        </w:rPr>
        <w:tab/>
      </w:r>
      <w:r w:rsidRPr="00DE3170">
        <w:rPr>
          <w:rFonts w:ascii="Kruti Dev 012" w:hAnsi="Kruti Dev 012" w:cs="Kruti Dev 012"/>
          <w:b/>
          <w:bCs/>
          <w:color w:val="000000"/>
          <w:sz w:val="32"/>
          <w:szCs w:val="26"/>
        </w:rPr>
        <w:tab/>
        <w:t xml:space="preserve">       </w:t>
      </w:r>
    </w:p>
    <w:p w:rsidR="00987D99" w:rsidRPr="00061EAB" w:rsidRDefault="00987D99" w:rsidP="00987D99">
      <w:pPr>
        <w:autoSpaceDE w:val="0"/>
        <w:autoSpaceDN w:val="0"/>
        <w:adjustRightInd w:val="0"/>
        <w:spacing w:after="0" w:line="240" w:lineRule="auto"/>
        <w:ind w:firstLine="720"/>
        <w:rPr>
          <w:rFonts w:ascii="Kruti Dev 012" w:hAnsi="Kruti Dev 012" w:cs="Kruti Dev 012"/>
          <w:bCs/>
          <w:i/>
          <w:sz w:val="26"/>
          <w:szCs w:val="26"/>
        </w:rPr>
      </w:pPr>
      <w:r w:rsidRPr="00061EAB">
        <w:rPr>
          <w:rFonts w:ascii="Kruti Dev 012" w:hAnsi="Kruti Dev 012" w:cs="Kruti Dev 012"/>
          <w:bCs/>
          <w:sz w:val="26"/>
          <w:szCs w:val="26"/>
        </w:rPr>
        <w:t xml:space="preserve">   </w:t>
      </w:r>
      <w:r w:rsidR="00061EAB" w:rsidRPr="00061EAB">
        <w:rPr>
          <w:rFonts w:ascii="Kruti Dev 012" w:hAnsi="Kruti Dev 012" w:cs="Kruti Dev 012"/>
          <w:bCs/>
          <w:sz w:val="26"/>
          <w:szCs w:val="26"/>
        </w:rPr>
        <w:t xml:space="preserve">        </w:t>
      </w:r>
      <w:r w:rsidR="00061EAB">
        <w:rPr>
          <w:rFonts w:ascii="Kruti Dev 012" w:hAnsi="Kruti Dev 012" w:cs="Kruti Dev 012"/>
          <w:bCs/>
          <w:sz w:val="26"/>
          <w:szCs w:val="26"/>
        </w:rPr>
        <w:t xml:space="preserve">       </w:t>
      </w:r>
      <w:r w:rsidR="00061EAB" w:rsidRPr="00061EAB">
        <w:rPr>
          <w:rFonts w:ascii="Kruti Dev 012" w:hAnsi="Kruti Dev 012" w:cs="Kruti Dev 012"/>
          <w:bCs/>
          <w:sz w:val="26"/>
          <w:szCs w:val="26"/>
        </w:rPr>
        <w:t xml:space="preserve">  </w:t>
      </w:r>
      <w:r w:rsidRPr="00061EAB">
        <w:rPr>
          <w:rFonts w:ascii="Kruti Dev 012" w:hAnsi="Kruti Dev 012" w:cs="Kruti Dev 012"/>
          <w:bCs/>
          <w:i/>
          <w:sz w:val="26"/>
          <w:szCs w:val="26"/>
        </w:rPr>
        <w:t>MkW- vfHkus”k lqjkuk</w:t>
      </w:r>
      <w:r w:rsidRPr="00061EAB">
        <w:rPr>
          <w:rFonts w:ascii="Kruti Dev 012" w:hAnsi="Kruti Dev 012" w:cs="Kruti Dev 012"/>
          <w:bCs/>
          <w:i/>
          <w:sz w:val="26"/>
          <w:szCs w:val="26"/>
        </w:rPr>
        <w:tab/>
      </w:r>
      <w:r w:rsidRPr="00061EAB">
        <w:rPr>
          <w:rFonts w:ascii="Kruti Dev 012" w:hAnsi="Kruti Dev 012" w:cs="Kruti Dev 012"/>
          <w:bCs/>
          <w:i/>
          <w:sz w:val="26"/>
          <w:szCs w:val="26"/>
        </w:rPr>
        <w:tab/>
      </w:r>
      <w:r w:rsidRPr="00061EAB">
        <w:rPr>
          <w:rFonts w:ascii="Kruti Dev 012" w:hAnsi="Kruti Dev 012" w:cs="Kruti Dev 012"/>
          <w:bCs/>
          <w:i/>
          <w:sz w:val="26"/>
          <w:szCs w:val="26"/>
        </w:rPr>
        <w:tab/>
      </w:r>
      <w:r w:rsidRPr="00061EAB">
        <w:rPr>
          <w:rFonts w:ascii="Kruti Dev 012" w:hAnsi="Kruti Dev 012" w:cs="Kruti Dev 012"/>
          <w:bCs/>
          <w:i/>
          <w:sz w:val="26"/>
          <w:szCs w:val="26"/>
        </w:rPr>
        <w:tab/>
      </w:r>
      <w:r w:rsidRPr="00061EAB">
        <w:rPr>
          <w:rFonts w:ascii="Kruti Dev 012" w:hAnsi="Kruti Dev 012" w:cs="Kruti Dev 012"/>
          <w:bCs/>
          <w:i/>
          <w:color w:val="000000"/>
          <w:sz w:val="26"/>
          <w:szCs w:val="26"/>
        </w:rPr>
        <w:t>lk/kqjke Hkkj</w:t>
      </w:r>
      <w:proofErr w:type="gramStart"/>
      <w:r w:rsidRPr="00061EAB">
        <w:rPr>
          <w:rFonts w:ascii="Kruti Dev 012" w:hAnsi="Kruti Dev 012" w:cs="Kruti Dev 012"/>
          <w:bCs/>
          <w:i/>
          <w:color w:val="000000"/>
          <w:sz w:val="26"/>
          <w:szCs w:val="26"/>
        </w:rPr>
        <w:t>}kt</w:t>
      </w:r>
      <w:proofErr w:type="gramEnd"/>
    </w:p>
    <w:p w:rsidR="00987D99" w:rsidRPr="00061EAB" w:rsidRDefault="00987D99" w:rsidP="00987D99">
      <w:pPr>
        <w:autoSpaceDE w:val="0"/>
        <w:autoSpaceDN w:val="0"/>
        <w:adjustRightInd w:val="0"/>
        <w:spacing w:after="0" w:line="240" w:lineRule="auto"/>
        <w:ind w:firstLine="720"/>
        <w:rPr>
          <w:rFonts w:ascii="Kruti Dev 012" w:hAnsi="Kruti Dev 012" w:cs="Kruti Dev 012"/>
          <w:bCs/>
          <w:sz w:val="26"/>
          <w:szCs w:val="26"/>
        </w:rPr>
      </w:pPr>
      <w:r w:rsidRPr="00061EAB">
        <w:rPr>
          <w:rFonts w:ascii="Kruti Dev 012" w:hAnsi="Kruti Dev 012" w:cs="Kruti Dev 012"/>
          <w:bCs/>
          <w:sz w:val="26"/>
          <w:szCs w:val="26"/>
        </w:rPr>
        <w:t xml:space="preserve">  </w:t>
      </w:r>
      <w:r w:rsidR="00061EAB" w:rsidRPr="00061EAB">
        <w:rPr>
          <w:rFonts w:ascii="Kruti Dev 012" w:hAnsi="Kruti Dev 012" w:cs="Kruti Dev 012"/>
          <w:bCs/>
          <w:sz w:val="26"/>
          <w:szCs w:val="26"/>
        </w:rPr>
        <w:t xml:space="preserve">    </w:t>
      </w:r>
      <w:r w:rsidRPr="00061EAB">
        <w:rPr>
          <w:rFonts w:ascii="Kruti Dev 012" w:hAnsi="Kruti Dev 012" w:cs="Kruti Dev 012"/>
          <w:bCs/>
          <w:sz w:val="26"/>
          <w:szCs w:val="26"/>
        </w:rPr>
        <w:t xml:space="preserve">     </w:t>
      </w:r>
      <w:r w:rsidRPr="00061EAB">
        <w:rPr>
          <w:rFonts w:ascii="Kruti Dev 012" w:hAnsi="Kruti Dev 012" w:cs="Kruti Dev 012"/>
          <w:bCs/>
          <w:sz w:val="26"/>
          <w:szCs w:val="26"/>
        </w:rPr>
        <w:tab/>
      </w:r>
      <w:r w:rsidRPr="00061EAB">
        <w:rPr>
          <w:rFonts w:ascii="Kruti Dev 012" w:hAnsi="Kruti Dev 012" w:cs="Kruti Dev 012"/>
          <w:bCs/>
          <w:sz w:val="26"/>
          <w:szCs w:val="26"/>
        </w:rPr>
        <w:tab/>
      </w:r>
      <w:r w:rsidRPr="00061EAB">
        <w:rPr>
          <w:rFonts w:ascii="Kruti Dev 012" w:hAnsi="Kruti Dev 012" w:cs="Kruti Dev 012"/>
          <w:bCs/>
          <w:sz w:val="26"/>
          <w:szCs w:val="26"/>
        </w:rPr>
        <w:tab/>
      </w:r>
      <w:r w:rsidRPr="00061EAB">
        <w:rPr>
          <w:rFonts w:ascii="Kruti Dev 012" w:hAnsi="Kruti Dev 012" w:cs="Kruti Dev 012"/>
          <w:bCs/>
          <w:sz w:val="26"/>
          <w:szCs w:val="26"/>
        </w:rPr>
        <w:tab/>
      </w:r>
      <w:r w:rsidRPr="00061EAB">
        <w:rPr>
          <w:rFonts w:ascii="Kruti Dev 012" w:hAnsi="Kruti Dev 012" w:cs="Kruti Dev 012"/>
          <w:bCs/>
          <w:sz w:val="26"/>
          <w:szCs w:val="26"/>
        </w:rPr>
        <w:tab/>
      </w:r>
      <w:r w:rsidRPr="00061EAB">
        <w:rPr>
          <w:rFonts w:ascii="Kruti Dev 012" w:hAnsi="Kruti Dev 012" w:cs="Kruti Dev 012"/>
          <w:bCs/>
          <w:sz w:val="26"/>
          <w:szCs w:val="26"/>
        </w:rPr>
        <w:tab/>
        <w:t xml:space="preserve"> </w:t>
      </w:r>
      <w:r w:rsidR="00C82E50" w:rsidRPr="00061EAB">
        <w:rPr>
          <w:rFonts w:ascii="Kruti Dev 012" w:hAnsi="Kruti Dev 012" w:cs="Kruti Dev 012"/>
          <w:bCs/>
          <w:sz w:val="26"/>
          <w:szCs w:val="26"/>
        </w:rPr>
        <w:t xml:space="preserve">  </w:t>
      </w:r>
      <w:r w:rsidR="00061EAB" w:rsidRPr="00061EAB">
        <w:rPr>
          <w:rFonts w:ascii="Kruti Dev 012" w:hAnsi="Kruti Dev 012" w:cs="Kruti Dev 012"/>
          <w:bCs/>
          <w:sz w:val="26"/>
          <w:szCs w:val="26"/>
        </w:rPr>
        <w:t xml:space="preserve">   </w:t>
      </w:r>
      <w:r w:rsidR="00C82E50" w:rsidRPr="00061EAB">
        <w:rPr>
          <w:rFonts w:ascii="Kruti Dev 012" w:hAnsi="Kruti Dev 012" w:cs="Kruti Dev 012"/>
          <w:bCs/>
          <w:sz w:val="26"/>
          <w:szCs w:val="26"/>
        </w:rPr>
        <w:t xml:space="preserve"> </w:t>
      </w:r>
      <w:r w:rsidRPr="00061EAB">
        <w:rPr>
          <w:rFonts w:ascii="Kruti Dev 012" w:hAnsi="Kruti Dev 012" w:cs="Kruti Dev 012"/>
          <w:bCs/>
          <w:color w:val="000000"/>
          <w:sz w:val="26"/>
          <w:szCs w:val="26"/>
        </w:rPr>
        <w:t>‘</w:t>
      </w:r>
      <w:proofErr w:type="gramStart"/>
      <w:r w:rsidRPr="00061EAB">
        <w:rPr>
          <w:rFonts w:ascii="Kruti Dev 012" w:hAnsi="Kruti Dev 012" w:cs="Kruti Dev 012"/>
          <w:bCs/>
          <w:color w:val="000000"/>
          <w:sz w:val="26"/>
          <w:szCs w:val="26"/>
        </w:rPr>
        <w:t>kks/k</w:t>
      </w:r>
      <w:proofErr w:type="gramEnd"/>
      <w:r w:rsidRPr="00061EAB">
        <w:rPr>
          <w:rFonts w:ascii="Kruti Dev 012" w:hAnsi="Kruti Dev 012" w:cs="Kruti Dev 012"/>
          <w:bCs/>
          <w:color w:val="000000"/>
          <w:sz w:val="26"/>
          <w:szCs w:val="26"/>
        </w:rPr>
        <w:t xml:space="preserve"> Nk=</w:t>
      </w:r>
    </w:p>
    <w:p w:rsidR="00987D99" w:rsidRPr="00C82E50" w:rsidRDefault="00987D99" w:rsidP="00987D99">
      <w:pPr>
        <w:autoSpaceDE w:val="0"/>
        <w:autoSpaceDN w:val="0"/>
        <w:adjustRightInd w:val="0"/>
        <w:spacing w:after="0" w:line="240" w:lineRule="auto"/>
        <w:ind w:firstLine="720"/>
        <w:rPr>
          <w:rFonts w:ascii="Kruti Dev 012" w:hAnsi="Kruti Dev 012" w:cs="Kruti Dev 012"/>
          <w:b/>
          <w:bCs/>
          <w:sz w:val="28"/>
          <w:szCs w:val="26"/>
        </w:rPr>
      </w:pPr>
      <w:r w:rsidRPr="00061EAB">
        <w:rPr>
          <w:rFonts w:ascii="Kruti Dev 012" w:hAnsi="Kruti Dev 012" w:cs="Kruti Dev 012"/>
          <w:bCs/>
          <w:sz w:val="26"/>
          <w:szCs w:val="26"/>
        </w:rPr>
        <w:t xml:space="preserve">  </w:t>
      </w:r>
      <w:r w:rsidR="00061EAB" w:rsidRPr="00061EAB">
        <w:rPr>
          <w:rFonts w:ascii="Kruti Dev 012" w:hAnsi="Kruti Dev 012" w:cs="Kruti Dev 012"/>
          <w:bCs/>
          <w:sz w:val="26"/>
          <w:szCs w:val="26"/>
        </w:rPr>
        <w:t xml:space="preserve">          </w:t>
      </w:r>
      <w:r w:rsidR="00061EAB">
        <w:rPr>
          <w:rFonts w:ascii="Kruti Dev 012" w:hAnsi="Kruti Dev 012" w:cs="Kruti Dev 012"/>
          <w:bCs/>
          <w:sz w:val="26"/>
          <w:szCs w:val="26"/>
        </w:rPr>
        <w:t xml:space="preserve">       </w:t>
      </w:r>
      <w:r w:rsidRPr="00061EAB">
        <w:rPr>
          <w:rFonts w:ascii="Kruti Dev 012" w:hAnsi="Kruti Dev 012" w:cs="Kruti Dev 012"/>
          <w:bCs/>
          <w:sz w:val="26"/>
          <w:szCs w:val="26"/>
        </w:rPr>
        <w:t>‘</w:t>
      </w:r>
      <w:proofErr w:type="gramStart"/>
      <w:r w:rsidRPr="00061EAB">
        <w:rPr>
          <w:rFonts w:ascii="Kruti Dev 012" w:hAnsi="Kruti Dev 012" w:cs="Kruti Dev 012"/>
          <w:bCs/>
          <w:sz w:val="26"/>
          <w:szCs w:val="26"/>
        </w:rPr>
        <w:t>kkl-Ogh-ok</w:t>
      </w:r>
      <w:proofErr w:type="gramEnd"/>
      <w:r w:rsidRPr="00061EAB">
        <w:rPr>
          <w:rFonts w:ascii="Kruti Dev 012" w:hAnsi="Kruti Dev 012" w:cs="Kruti Dev 012"/>
          <w:bCs/>
          <w:sz w:val="26"/>
          <w:szCs w:val="26"/>
        </w:rPr>
        <w:t>;-Vh- LukrdksRrj egk fo- nqxZ</w:t>
      </w:r>
      <w:r w:rsidRPr="00061EAB">
        <w:rPr>
          <w:rFonts w:ascii="Kruti Dev 012" w:hAnsi="Kruti Dev 012" w:cs="Kruti Dev 012"/>
          <w:bCs/>
          <w:sz w:val="26"/>
          <w:szCs w:val="26"/>
        </w:rPr>
        <w:tab/>
      </w:r>
      <w:r w:rsidRPr="00C82E50">
        <w:rPr>
          <w:rFonts w:ascii="Kruti Dev 012" w:hAnsi="Kruti Dev 012" w:cs="Kruti Dev 012"/>
          <w:b/>
          <w:bCs/>
          <w:sz w:val="28"/>
          <w:szCs w:val="26"/>
        </w:rPr>
        <w:t xml:space="preserve">                               </w:t>
      </w:r>
    </w:p>
    <w:p w:rsidR="00987D99" w:rsidRPr="00DE3170" w:rsidRDefault="00987D99" w:rsidP="00987D99">
      <w:pPr>
        <w:tabs>
          <w:tab w:val="left" w:pos="720"/>
        </w:tabs>
        <w:autoSpaceDE w:val="0"/>
        <w:autoSpaceDN w:val="0"/>
        <w:adjustRightInd w:val="0"/>
        <w:spacing w:after="0"/>
        <w:jc w:val="center"/>
        <w:rPr>
          <w:rFonts w:ascii="Kruti Dev 016" w:hAnsi="Kruti Dev 016" w:cs="Kruti Dev 014"/>
          <w:b/>
          <w:bCs/>
          <w:color w:val="000000"/>
          <w:sz w:val="26"/>
          <w:szCs w:val="26"/>
          <w:u w:val="single"/>
        </w:rPr>
      </w:pP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 xml:space="preserve">ijekj ds xhrksa esa vkLFkk vkSj fo’okl dk Loj eq[kj gqvk gSA mudk xhfrdkO; ewy :Ik ls vkLFkk vkSj fo’okl ij dsfUnzr gSA muds vf/kdka’k xhrksa esa ;g Loj lek;k gqvk gSA vkLFkk vkSj fo’okl dk ;g Hkko muds xhr laxzg </w:t>
      </w:r>
      <w:r w:rsidRPr="00DE3170">
        <w:rPr>
          <w:rFonts w:ascii="Kruti Dev 016" w:hAnsi="Kruti Dev 016" w:cs="Kruti Dev 014"/>
          <w:b/>
          <w:bCs/>
          <w:color w:val="000000"/>
          <w:sz w:val="26"/>
          <w:szCs w:val="26"/>
        </w:rPr>
        <w:t>^dLrwjh ;knsa^</w:t>
      </w:r>
      <w:r w:rsidRPr="00DE3170">
        <w:rPr>
          <w:rFonts w:ascii="Kruti Dev 016" w:hAnsi="Kruti Dev 016" w:cs="Kruti Dev 014"/>
          <w:bCs/>
          <w:color w:val="000000"/>
          <w:sz w:val="26"/>
          <w:szCs w:val="26"/>
        </w:rPr>
        <w:t xml:space="preserve"> esa ladfyr </w:t>
      </w:r>
      <w:r w:rsidRPr="00DE3170">
        <w:rPr>
          <w:rFonts w:ascii="Kruti Dev 016" w:hAnsi="Kruti Dev 016" w:cs="Kruti Dev 014"/>
          <w:b/>
          <w:bCs/>
          <w:color w:val="000000"/>
          <w:sz w:val="26"/>
          <w:szCs w:val="26"/>
        </w:rPr>
        <w:t>^blhfy, rks eSaus^</w:t>
      </w:r>
      <w:r w:rsidRPr="00DE3170">
        <w:rPr>
          <w:rFonts w:ascii="Kruti Dev 016" w:hAnsi="Kruti Dev 016" w:cs="Kruti Dev 014"/>
          <w:bCs/>
          <w:color w:val="000000"/>
          <w:sz w:val="26"/>
          <w:szCs w:val="26"/>
        </w:rPr>
        <w:t xml:space="preserve"> uked xhr dh fuEufyf[kr iafDr;ksa esa Li”V :i ls ns[kus dks feyrk gSA izLrqr gS xhrka’k %&amp; </w:t>
      </w:r>
    </w:p>
    <w:p w:rsidR="00987D99" w:rsidRPr="00DE3170" w:rsidRDefault="00987D99" w:rsidP="00987D99">
      <w:pPr>
        <w:tabs>
          <w:tab w:val="left" w:pos="720"/>
        </w:tabs>
        <w:autoSpaceDE w:val="0"/>
        <w:autoSpaceDN w:val="0"/>
        <w:adjustRightInd w:val="0"/>
        <w:spacing w:after="0"/>
        <w:ind w:firstLine="324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blhfy</w:t>
      </w:r>
      <w:proofErr w:type="gramEnd"/>
      <w:r w:rsidRPr="00DE3170">
        <w:rPr>
          <w:rFonts w:ascii="Kruti Dev 016" w:hAnsi="Kruti Dev 016" w:cs="Kruti Dev 014"/>
          <w:bCs/>
          <w:color w:val="000000"/>
          <w:sz w:val="26"/>
          <w:szCs w:val="26"/>
        </w:rPr>
        <w:t xml:space="preserve">, rks eSaus iFk ds gj iRFkj dh iwtk dh Fkh] </w:t>
      </w:r>
    </w:p>
    <w:p w:rsidR="00987D99" w:rsidRPr="00DE3170" w:rsidRDefault="00987D99" w:rsidP="00987D99">
      <w:pPr>
        <w:tabs>
          <w:tab w:val="left" w:pos="720"/>
        </w:tabs>
        <w:autoSpaceDE w:val="0"/>
        <w:autoSpaceDN w:val="0"/>
        <w:adjustRightInd w:val="0"/>
        <w:spacing w:after="0"/>
        <w:ind w:firstLine="324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w:t>
      </w:r>
      <w:proofErr w:type="gramStart"/>
      <w:r w:rsidRPr="00DE3170">
        <w:rPr>
          <w:rFonts w:ascii="Kruti Dev 016" w:hAnsi="Kruti Dev 016" w:cs="Kruti Dev 014"/>
          <w:bCs/>
          <w:color w:val="000000"/>
          <w:sz w:val="26"/>
          <w:szCs w:val="26"/>
        </w:rPr>
        <w:t>kk;</w:t>
      </w:r>
      <w:proofErr w:type="gramEnd"/>
      <w:r w:rsidRPr="00DE3170">
        <w:rPr>
          <w:rFonts w:ascii="Kruti Dev 016" w:hAnsi="Kruti Dev 016" w:cs="Kruti Dev 014"/>
          <w:bCs/>
          <w:color w:val="000000"/>
          <w:sz w:val="26"/>
          <w:szCs w:val="26"/>
        </w:rPr>
        <w:t>n buesa ls gh dksbZ izk.koku gksdj cksysxkA</w:t>
      </w:r>
    </w:p>
    <w:p w:rsidR="00987D99" w:rsidRPr="00DE3170" w:rsidRDefault="00987D99" w:rsidP="00987D99">
      <w:pPr>
        <w:tabs>
          <w:tab w:val="left" w:pos="720"/>
        </w:tabs>
        <w:autoSpaceDE w:val="0"/>
        <w:autoSpaceDN w:val="0"/>
        <w:adjustRightInd w:val="0"/>
        <w:spacing w:after="0"/>
        <w:ind w:firstLine="441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fo'oklksa</w:t>
      </w:r>
      <w:proofErr w:type="gramEnd"/>
      <w:r w:rsidRPr="00DE3170">
        <w:rPr>
          <w:rFonts w:ascii="Kruti Dev 016" w:hAnsi="Kruti Dev 016" w:cs="Kruti Dev 014"/>
          <w:bCs/>
          <w:color w:val="000000"/>
          <w:sz w:val="26"/>
          <w:szCs w:val="26"/>
        </w:rPr>
        <w:t xml:space="preserve"> ds isM+ dk¡irs jgs</w:t>
      </w:r>
    </w:p>
    <w:p w:rsidR="00987D99" w:rsidRPr="00DE3170" w:rsidRDefault="00987D99" w:rsidP="00987D99">
      <w:pPr>
        <w:tabs>
          <w:tab w:val="left" w:pos="720"/>
        </w:tabs>
        <w:autoSpaceDE w:val="0"/>
        <w:autoSpaceDN w:val="0"/>
        <w:adjustRightInd w:val="0"/>
        <w:spacing w:after="0"/>
        <w:ind w:firstLine="441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gok</w:t>
      </w:r>
      <w:proofErr w:type="gramEnd"/>
      <w:r w:rsidRPr="00DE3170">
        <w:rPr>
          <w:rFonts w:ascii="Kruti Dev 016" w:hAnsi="Kruti Dev 016" w:cs="Kruti Dev 014"/>
          <w:bCs/>
          <w:color w:val="000000"/>
          <w:sz w:val="26"/>
          <w:szCs w:val="26"/>
        </w:rPr>
        <w:t xml:space="preserve"> dh dkjkvksa esaA</w:t>
      </w:r>
    </w:p>
    <w:p w:rsidR="00987D99" w:rsidRPr="00DE3170" w:rsidRDefault="00987D99" w:rsidP="00987D99">
      <w:pPr>
        <w:tabs>
          <w:tab w:val="left" w:pos="720"/>
        </w:tabs>
        <w:autoSpaceDE w:val="0"/>
        <w:autoSpaceDN w:val="0"/>
        <w:adjustRightInd w:val="0"/>
        <w:spacing w:after="0"/>
        <w:ind w:firstLine="441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ij</w:t>
      </w:r>
      <w:proofErr w:type="gramEnd"/>
      <w:r w:rsidRPr="00DE3170">
        <w:rPr>
          <w:rFonts w:ascii="Kruti Dev 016" w:hAnsi="Kruti Dev 016" w:cs="Kruti Dev 014"/>
          <w:bCs/>
          <w:color w:val="000000"/>
          <w:sz w:val="26"/>
          <w:szCs w:val="26"/>
        </w:rPr>
        <w:t xml:space="preserve"> J)k dh uko u jksdh</w:t>
      </w:r>
    </w:p>
    <w:p w:rsidR="00987D99" w:rsidRPr="00DE3170" w:rsidRDefault="00987D99" w:rsidP="00987D99">
      <w:pPr>
        <w:tabs>
          <w:tab w:val="left" w:pos="720"/>
        </w:tabs>
        <w:autoSpaceDE w:val="0"/>
        <w:autoSpaceDN w:val="0"/>
        <w:adjustRightInd w:val="0"/>
        <w:spacing w:after="0"/>
        <w:ind w:firstLine="441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xbZ</w:t>
      </w:r>
      <w:proofErr w:type="gramEnd"/>
      <w:r w:rsidRPr="00DE3170">
        <w:rPr>
          <w:rFonts w:ascii="Kruti Dev 016" w:hAnsi="Kruti Dev 016" w:cs="Kruti Dev 014"/>
          <w:bCs/>
          <w:color w:val="000000"/>
          <w:sz w:val="26"/>
          <w:szCs w:val="26"/>
        </w:rPr>
        <w:t xml:space="preserve"> eq&gt;h ls /kkjkvksa esaA</w:t>
      </w:r>
    </w:p>
    <w:p w:rsidR="00987D99" w:rsidRPr="00DE3170" w:rsidRDefault="00987D99" w:rsidP="00987D99">
      <w:pPr>
        <w:tabs>
          <w:tab w:val="left" w:pos="720"/>
        </w:tabs>
        <w:autoSpaceDE w:val="0"/>
        <w:autoSpaceDN w:val="0"/>
        <w:adjustRightInd w:val="0"/>
        <w:spacing w:after="0"/>
        <w:ind w:firstLine="324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blhfy</w:t>
      </w:r>
      <w:proofErr w:type="gramEnd"/>
      <w:r w:rsidRPr="00DE3170">
        <w:rPr>
          <w:rFonts w:ascii="Kruti Dev 016" w:hAnsi="Kruti Dev 016" w:cs="Kruti Dev 014"/>
          <w:bCs/>
          <w:color w:val="000000"/>
          <w:sz w:val="26"/>
          <w:szCs w:val="26"/>
        </w:rPr>
        <w:t>, rks eSaus Loj ds ‘ka[k eafnjksa esa Qw¡ds FkS</w:t>
      </w:r>
    </w:p>
    <w:p w:rsidR="00987D99" w:rsidRPr="00DE3170" w:rsidRDefault="00987D99" w:rsidP="00987D99">
      <w:pPr>
        <w:tabs>
          <w:tab w:val="left" w:pos="720"/>
        </w:tabs>
        <w:autoSpaceDE w:val="0"/>
        <w:autoSpaceDN w:val="0"/>
        <w:adjustRightInd w:val="0"/>
        <w:spacing w:after="0"/>
        <w:ind w:firstLine="324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‘kk</w:t>
      </w:r>
      <w:proofErr w:type="gramStart"/>
      <w:r w:rsidRPr="00DE3170">
        <w:rPr>
          <w:rFonts w:ascii="Kruti Dev 016" w:hAnsi="Kruti Dev 016" w:cs="Kruti Dev 014"/>
          <w:bCs/>
          <w:color w:val="000000"/>
          <w:sz w:val="26"/>
          <w:szCs w:val="26"/>
        </w:rPr>
        <w:t>;n</w:t>
      </w:r>
      <w:proofErr w:type="gramEnd"/>
      <w:r w:rsidRPr="00DE3170">
        <w:rPr>
          <w:rFonts w:ascii="Kruti Dev 016" w:hAnsi="Kruti Dev 016" w:cs="Kruti Dev 014"/>
          <w:bCs/>
          <w:color w:val="000000"/>
          <w:sz w:val="26"/>
          <w:szCs w:val="26"/>
        </w:rPr>
        <w:t xml:space="preserve"> buesa ls gh dksbZ] }kj eku [kksdj [kksysxkA</w:t>
      </w:r>
    </w:p>
    <w:p w:rsidR="00987D99" w:rsidRPr="00DE3170" w:rsidRDefault="00987D99" w:rsidP="00987D99">
      <w:pPr>
        <w:tabs>
          <w:tab w:val="left" w:pos="720"/>
        </w:tabs>
        <w:autoSpaceDE w:val="0"/>
        <w:autoSpaceDN w:val="0"/>
        <w:adjustRightInd w:val="0"/>
        <w:spacing w:after="0"/>
        <w:ind w:firstLine="5310"/>
        <w:rPr>
          <w:rFonts w:asciiTheme="majorHAnsi" w:hAnsiTheme="majorHAnsi" w:cs="Kruti Dev 014"/>
          <w:bCs/>
          <w:color w:val="000000"/>
          <w:sz w:val="26"/>
          <w:szCs w:val="26"/>
        </w:rPr>
      </w:pPr>
      <w:r w:rsidRPr="00DE3170">
        <w:rPr>
          <w:rFonts w:asciiTheme="majorHAnsi" w:hAnsiTheme="majorHAnsi" w:cs="Kruti Dev 014"/>
          <w:bCs/>
          <w:color w:val="000000"/>
          <w:sz w:val="26"/>
          <w:szCs w:val="26"/>
        </w:rPr>
        <w:t>X</w:t>
      </w:r>
    </w:p>
    <w:p w:rsidR="00987D99" w:rsidRPr="00DE3170" w:rsidRDefault="00987D99" w:rsidP="00987D99">
      <w:pPr>
        <w:tabs>
          <w:tab w:val="left" w:pos="720"/>
        </w:tabs>
        <w:autoSpaceDE w:val="0"/>
        <w:autoSpaceDN w:val="0"/>
        <w:adjustRightInd w:val="0"/>
        <w:spacing w:after="0"/>
        <w:ind w:firstLine="324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blhfy</w:t>
      </w:r>
      <w:proofErr w:type="gramEnd"/>
      <w:r w:rsidRPr="00DE3170">
        <w:rPr>
          <w:rFonts w:ascii="Kruti Dev 016" w:hAnsi="Kruti Dev 016" w:cs="Kruti Dev 014"/>
          <w:bCs/>
          <w:color w:val="000000"/>
          <w:sz w:val="26"/>
          <w:szCs w:val="26"/>
        </w:rPr>
        <w:t>, rks eSaus gj nhid dks viuh ekVh lkSaih]</w:t>
      </w:r>
    </w:p>
    <w:p w:rsidR="00987D99" w:rsidRPr="00DE3170" w:rsidRDefault="00987D99" w:rsidP="00987D99">
      <w:pPr>
        <w:tabs>
          <w:tab w:val="left" w:pos="720"/>
        </w:tabs>
        <w:autoSpaceDE w:val="0"/>
        <w:autoSpaceDN w:val="0"/>
        <w:adjustRightInd w:val="0"/>
        <w:spacing w:after="0"/>
        <w:ind w:firstLine="324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‘kk</w:t>
      </w:r>
      <w:proofErr w:type="gramStart"/>
      <w:r w:rsidRPr="00DE3170">
        <w:rPr>
          <w:rFonts w:ascii="Kruti Dev 016" w:hAnsi="Kruti Dev 016" w:cs="Kruti Dev 014"/>
          <w:bCs/>
          <w:color w:val="000000"/>
          <w:sz w:val="26"/>
          <w:szCs w:val="26"/>
        </w:rPr>
        <w:t>;n</w:t>
      </w:r>
      <w:proofErr w:type="gramEnd"/>
      <w:r w:rsidRPr="00DE3170">
        <w:rPr>
          <w:rFonts w:ascii="Kruti Dev 016" w:hAnsi="Kruti Dev 016" w:cs="Kruti Dev 014"/>
          <w:bCs/>
          <w:color w:val="000000"/>
          <w:sz w:val="26"/>
          <w:szCs w:val="26"/>
        </w:rPr>
        <w:t xml:space="preserve"> buesa ls gh dksbZ fut esa] esjk re ?kksysxkA---</w:t>
      </w:r>
      <w:r w:rsidRPr="00DE3170">
        <w:rPr>
          <w:rFonts w:ascii="Kruti Dev 016" w:hAnsi="Kruti Dev 016" w:cs="Kruti Dev 014"/>
          <w:b/>
          <w:bCs/>
          <w:color w:val="000000"/>
          <w:sz w:val="26"/>
          <w:szCs w:val="26"/>
          <w:vertAlign w:val="superscript"/>
        </w:rPr>
        <w:t>1</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 xml:space="preserve">vius xhrksa dh fo’ks”krkvksa ds lanHkZ esa xhr dfo ijekj th fy[krs gSa %&amp; Þesjh dfo dh n`f”V lnSo vkLFkk lEiUu jgh gSA tgk¡ ,d vksj og larqfyr ,oa lkis{k vuqHkwfr;ksa ds izdVhdj.k ij fo’okl djrk gS ogha </w:t>
      </w:r>
    </w:p>
    <w:p w:rsidR="00987D99" w:rsidRPr="00DE3170" w:rsidRDefault="00987D99" w:rsidP="00987D99">
      <w:pPr>
        <w:autoSpaceDE w:val="0"/>
        <w:autoSpaceDN w:val="0"/>
        <w:adjustRightInd w:val="0"/>
        <w:spacing w:after="0"/>
        <w:ind w:left="720" w:firstLine="4140"/>
        <w:rPr>
          <w:rFonts w:ascii="Kruti Dev 016" w:hAnsi="Kruti Dev 016" w:cs="Kruti Dev 012"/>
          <w:bCs/>
          <w:color w:val="000000"/>
          <w:sz w:val="26"/>
          <w:szCs w:val="26"/>
        </w:rPr>
      </w:pPr>
      <w:r w:rsidRPr="00DE3170">
        <w:rPr>
          <w:rFonts w:ascii="Kruti Dev 016" w:hAnsi="Kruti Dev 016" w:cs="Kruti Dev 012"/>
          <w:bCs/>
          <w:color w:val="000000"/>
          <w:sz w:val="26"/>
          <w:szCs w:val="26"/>
        </w:rPr>
        <w:t>¼2½</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
          <w:bCs/>
          <w:color w:val="000000"/>
          <w:sz w:val="26"/>
          <w:szCs w:val="26"/>
          <w:vertAlign w:val="superscript"/>
        </w:rPr>
      </w:pPr>
      <w:proofErr w:type="gramStart"/>
      <w:r w:rsidRPr="00DE3170">
        <w:rPr>
          <w:rFonts w:ascii="Kruti Dev 016" w:hAnsi="Kruti Dev 016" w:cs="Kruti Dev 014"/>
          <w:bCs/>
          <w:color w:val="000000"/>
          <w:sz w:val="26"/>
          <w:szCs w:val="26"/>
        </w:rPr>
        <w:t>nwljh</w:t>
      </w:r>
      <w:proofErr w:type="gramEnd"/>
      <w:r w:rsidRPr="00DE3170">
        <w:rPr>
          <w:rFonts w:ascii="Kruti Dev 016" w:hAnsi="Kruti Dev 016" w:cs="Kruti Dev 014"/>
          <w:bCs/>
          <w:color w:val="000000"/>
          <w:sz w:val="26"/>
          <w:szCs w:val="26"/>
        </w:rPr>
        <w:t xml:space="preserve"> vksj og ifjfLFkfr tU; fonzqirkvksa dks ok.kh nsus esa Hkh leFkZ jgk gSAÞ---</w:t>
      </w:r>
      <w:r w:rsidRPr="00DE3170">
        <w:rPr>
          <w:rFonts w:ascii="Kruti Dev 016" w:hAnsi="Kruti Dev 016" w:cs="Kruti Dev 014"/>
          <w:b/>
          <w:bCs/>
          <w:color w:val="000000"/>
          <w:sz w:val="26"/>
          <w:szCs w:val="26"/>
          <w:vertAlign w:val="superscript"/>
        </w:rPr>
        <w:t>2</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 xml:space="preserve">xhrdfo ijekj th ds vkLFkkoknh xhrksa dh leh{kk djrs gq, </w:t>
      </w:r>
      <w:r w:rsidRPr="00DE3170">
        <w:rPr>
          <w:rFonts w:ascii="Kruti Dev 016" w:hAnsi="Kruti Dev 016" w:cs="Kruti Dev 014"/>
          <w:b/>
          <w:bCs/>
          <w:color w:val="000000"/>
          <w:sz w:val="26"/>
          <w:szCs w:val="26"/>
        </w:rPr>
        <w:t>MkW- HkxhjFk cM+ksys th</w:t>
      </w:r>
      <w:r w:rsidRPr="00DE3170">
        <w:rPr>
          <w:rFonts w:ascii="Kruti Dev 016" w:hAnsi="Kruti Dev 016" w:cs="Kruti Dev 014"/>
          <w:bCs/>
          <w:color w:val="000000"/>
          <w:sz w:val="26"/>
          <w:szCs w:val="26"/>
        </w:rPr>
        <w:t xml:space="preserve"> dgrs gSa %&amp; ÞoLrqr% vkRecy ds lgkjsa gh dfo us vius Hkhrj dh vk’kk vkSj vkLFkk dks cpk;s j[kk gSA ;gh izcks/k og vkSjksa dks Hkh nsrk gSA dfo dks fo’okl gS fd dy mEehnksa ls Hkjk iwjk gS blhfy, mlus jkLrs ds iRFkjksa dks iwtk vkSj T;ksfr dks viuk lc dqN vfiZr dj fn;kA dfo tkurk gS fd va/ksjs dks rksM+us ds fy, vusd nhid pkfg, vkSj foinkvksa ds leqnz dks ikVus ds fy, vusd gkFk t:jh gSaA vr% ,d nwljs ls tqM+uk gh izR;sd dk thou /keZ gksA bu iz;Ruksa ls fQj dgha dksbZ nqxZU/k ‘ks”k ugha jgsxh] u dgha dksbZ [kwuh ‘krsZ izLrqr gks ldsaxhAÞ---</w:t>
      </w:r>
      <w:r w:rsidRPr="00DE3170">
        <w:rPr>
          <w:rFonts w:ascii="Kruti Dev 016" w:hAnsi="Kruti Dev 016" w:cs="Kruti Dev 014"/>
          <w:b/>
          <w:bCs/>
          <w:color w:val="000000"/>
          <w:sz w:val="26"/>
          <w:szCs w:val="26"/>
          <w:vertAlign w:val="superscript"/>
        </w:rPr>
        <w:t>3</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 xml:space="preserve">xhrdkj dks iwjk&amp;iwjk fo’okl gS fd vkusokyk dy vo’; gh lqUnj vkSj Js”B gksxkA og </w:t>
      </w:r>
      <w:proofErr w:type="gramStart"/>
      <w:r w:rsidRPr="00DE3170">
        <w:rPr>
          <w:rFonts w:ascii="Kruti Dev 016" w:hAnsi="Kruti Dev 016" w:cs="Kruti Dev 014"/>
          <w:bCs/>
          <w:color w:val="000000"/>
          <w:sz w:val="26"/>
          <w:szCs w:val="26"/>
        </w:rPr>
        <w:t>lq[</w:t>
      </w:r>
      <w:proofErr w:type="gramEnd"/>
      <w:r w:rsidRPr="00DE3170">
        <w:rPr>
          <w:rFonts w:ascii="Kruti Dev 016" w:hAnsi="Kruti Dev 016" w:cs="Kruti Dev 014"/>
          <w:bCs/>
          <w:color w:val="000000"/>
          <w:sz w:val="26"/>
          <w:szCs w:val="26"/>
        </w:rPr>
        <w:t xml:space="preserve">kn Hkfo”; dh dkeuk ds lkFk] vk¡/kh&amp;rwQku ds gkSlys rksM+rk gqvk vkxs c&lt;+rk gSA xhrdkj us viuh vkLFkk ,oa fo’okl dks vius xhr laxzg </w:t>
      </w:r>
      <w:r w:rsidRPr="00DE3170">
        <w:rPr>
          <w:rFonts w:ascii="Kruti Dev 016" w:hAnsi="Kruti Dev 016" w:cs="Kruti Dev 014"/>
          <w:b/>
          <w:bCs/>
          <w:color w:val="000000"/>
          <w:sz w:val="26"/>
          <w:szCs w:val="26"/>
        </w:rPr>
        <w:t>^dLrwjh ;knsa^</w:t>
      </w:r>
      <w:r w:rsidRPr="00DE3170">
        <w:rPr>
          <w:rFonts w:ascii="Kruti Dev 016" w:hAnsi="Kruti Dev 016" w:cs="Kruti Dev 014"/>
          <w:bCs/>
          <w:color w:val="000000"/>
          <w:sz w:val="26"/>
          <w:szCs w:val="26"/>
        </w:rPr>
        <w:t xml:space="preserve"> esa ladfyr </w:t>
      </w:r>
      <w:r w:rsidRPr="00DE3170">
        <w:rPr>
          <w:rFonts w:ascii="Kruti Dev 016" w:hAnsi="Kruti Dev 016" w:cs="Kruti Dev 014"/>
          <w:b/>
          <w:bCs/>
          <w:color w:val="000000"/>
          <w:sz w:val="26"/>
          <w:szCs w:val="26"/>
        </w:rPr>
        <w:t xml:space="preserve">^gkSlys rksM+ nsaxs^ </w:t>
      </w:r>
      <w:r w:rsidRPr="00DE3170">
        <w:rPr>
          <w:rFonts w:ascii="Kruti Dev 016" w:hAnsi="Kruti Dev 016" w:cs="Kruti Dev 014"/>
          <w:bCs/>
          <w:color w:val="000000"/>
          <w:sz w:val="26"/>
          <w:szCs w:val="26"/>
        </w:rPr>
        <w:t xml:space="preserve">uked xhr dh fuEu iafDr;ksa esa O;Dr fd;k </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gS</w:t>
      </w:r>
      <w:proofErr w:type="gramEnd"/>
      <w:r w:rsidRPr="00DE3170">
        <w:rPr>
          <w:rFonts w:ascii="Kruti Dev 016" w:hAnsi="Kruti Dev 016" w:cs="Kruti Dev 014"/>
          <w:bCs/>
          <w:color w:val="000000"/>
          <w:sz w:val="26"/>
          <w:szCs w:val="26"/>
        </w:rPr>
        <w:t xml:space="preserve"> %&amp;</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dy rd tks</w:t>
      </w:r>
      <w:proofErr w:type="gramStart"/>
      <w:r w:rsidRPr="00DE3170">
        <w:rPr>
          <w:rFonts w:ascii="Kruti Dev 016" w:hAnsi="Kruti Dev 016" w:cs="Kruti Dev 014"/>
          <w:bCs/>
          <w:color w:val="000000"/>
          <w:sz w:val="26"/>
          <w:szCs w:val="26"/>
        </w:rPr>
        <w:t>] ;</w:t>
      </w:r>
      <w:proofErr w:type="gramEnd"/>
      <w:r w:rsidRPr="00DE3170">
        <w:rPr>
          <w:rFonts w:ascii="Kruti Dev 016" w:hAnsi="Kruti Dev 016" w:cs="Kruti Dev 014"/>
          <w:bCs/>
          <w:color w:val="000000"/>
          <w:sz w:val="26"/>
          <w:szCs w:val="26"/>
        </w:rPr>
        <w:t>qx vkus okyk gS /kjrh ij]</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ge</w:t>
      </w:r>
      <w:proofErr w:type="gramEnd"/>
      <w:r w:rsidRPr="00DE3170">
        <w:rPr>
          <w:rFonts w:ascii="Kruti Dev 016" w:hAnsi="Kruti Dev 016" w:cs="Kruti Dev 014"/>
          <w:bCs/>
          <w:color w:val="000000"/>
          <w:sz w:val="26"/>
          <w:szCs w:val="26"/>
        </w:rPr>
        <w:t xml:space="preserve"> fcNk jgs ml iFk ij Qwy tokuh dsA</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tc</w:t>
      </w:r>
      <w:proofErr w:type="gramEnd"/>
      <w:r w:rsidRPr="00DE3170">
        <w:rPr>
          <w:rFonts w:ascii="Kruti Dev 016" w:hAnsi="Kruti Dev 016" w:cs="Kruti Dev 014"/>
          <w:bCs/>
          <w:color w:val="000000"/>
          <w:sz w:val="26"/>
          <w:szCs w:val="26"/>
        </w:rPr>
        <w:t xml:space="preserve"> fdlh }kj ij dksbZ fdj.k u lgesxh</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gksxk</w:t>
      </w:r>
      <w:proofErr w:type="gramEnd"/>
      <w:r w:rsidRPr="00DE3170">
        <w:rPr>
          <w:rFonts w:ascii="Kruti Dev 016" w:hAnsi="Kruti Dev 016" w:cs="Kruti Dev 014"/>
          <w:bCs/>
          <w:color w:val="000000"/>
          <w:sz w:val="26"/>
          <w:szCs w:val="26"/>
        </w:rPr>
        <w:t xml:space="preserve"> mft;ktk] VwVsxh re dh dkjkA</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ij&amp;</w:t>
      </w:r>
      <w:proofErr w:type="gramEnd"/>
      <w:r w:rsidRPr="00DE3170">
        <w:rPr>
          <w:rFonts w:ascii="Kruti Dev 016" w:hAnsi="Kruti Dev 016" w:cs="Kruti Dev 014"/>
          <w:bCs/>
          <w:color w:val="000000"/>
          <w:sz w:val="26"/>
          <w:szCs w:val="26"/>
        </w:rPr>
        <w:t>dVs liu Å¡ph mM+ku fQj fQj ysaxs]</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lastRenderedPageBreak/>
        <w:t>laxhr</w:t>
      </w:r>
      <w:proofErr w:type="gramEnd"/>
      <w:r w:rsidRPr="00DE3170">
        <w:rPr>
          <w:rFonts w:ascii="Kruti Dev 016" w:hAnsi="Kruti Dev 016" w:cs="Kruti Dev 014"/>
          <w:bCs/>
          <w:color w:val="000000"/>
          <w:sz w:val="26"/>
          <w:szCs w:val="26"/>
        </w:rPr>
        <w:t xml:space="preserve"> mNkysxh] thou dh gj /kkjkA</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
    <w:p w:rsidR="00C82E50" w:rsidRDefault="00C82E50"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mu</w:t>
      </w:r>
      <w:proofErr w:type="gramEnd"/>
      <w:r w:rsidRPr="00DE3170">
        <w:rPr>
          <w:rFonts w:ascii="Kruti Dev 016" w:hAnsi="Kruti Dev 016" w:cs="Kruti Dev 014"/>
          <w:bCs/>
          <w:color w:val="000000"/>
          <w:sz w:val="26"/>
          <w:szCs w:val="26"/>
        </w:rPr>
        <w:t xml:space="preserve"> I;kjs uhM+ksa ij tks vk¡[k mBk Hkj nsa]</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gkSlys</w:t>
      </w:r>
      <w:proofErr w:type="gramEnd"/>
      <w:r w:rsidRPr="00DE3170">
        <w:rPr>
          <w:rFonts w:ascii="Kruti Dev 016" w:hAnsi="Kruti Dev 016" w:cs="Kruti Dev 014"/>
          <w:bCs/>
          <w:color w:val="000000"/>
          <w:sz w:val="26"/>
          <w:szCs w:val="26"/>
        </w:rPr>
        <w:t xml:space="preserve"> rksM+ nsaxs] ml vk¡/kh ikuh dsA</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fo’oklksa</w:t>
      </w:r>
      <w:proofErr w:type="gramEnd"/>
      <w:r w:rsidRPr="00DE3170">
        <w:rPr>
          <w:rFonts w:ascii="Kruti Dev 016" w:hAnsi="Kruti Dev 016" w:cs="Kruti Dev 014"/>
          <w:bCs/>
          <w:color w:val="000000"/>
          <w:sz w:val="26"/>
          <w:szCs w:val="26"/>
        </w:rPr>
        <w:t xml:space="preserve"> dk frudk&amp;frudk ge tksM+ jgs]</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iaNh</w:t>
      </w:r>
      <w:proofErr w:type="gramEnd"/>
      <w:r w:rsidRPr="00DE3170">
        <w:rPr>
          <w:rFonts w:ascii="Kruti Dev 016" w:hAnsi="Kruti Dev 016" w:cs="Kruti Dev 014"/>
          <w:bCs/>
          <w:color w:val="000000"/>
          <w:sz w:val="26"/>
          <w:szCs w:val="26"/>
        </w:rPr>
        <w:t xml:space="preserve"> clUr dk vkdj tgk¡ clsjk ysA</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ne</w:t>
      </w:r>
      <w:proofErr w:type="gramEnd"/>
      <w:r w:rsidRPr="00DE3170">
        <w:rPr>
          <w:rFonts w:ascii="Kruti Dev 016" w:hAnsi="Kruti Dev 016" w:cs="Kruti Dev 014"/>
          <w:bCs/>
          <w:color w:val="000000"/>
          <w:sz w:val="26"/>
          <w:szCs w:val="26"/>
        </w:rPr>
        <w:t xml:space="preserve"> VwVsxk] thou dh [kwuh ‘krksZa dk]</w:t>
      </w:r>
    </w:p>
    <w:p w:rsidR="00987D99" w:rsidRPr="00DE3170" w:rsidRDefault="00987D99" w:rsidP="00987D99">
      <w:pPr>
        <w:tabs>
          <w:tab w:val="left" w:pos="720"/>
        </w:tabs>
        <w:autoSpaceDE w:val="0"/>
        <w:autoSpaceDN w:val="0"/>
        <w:adjustRightInd w:val="0"/>
        <w:spacing w:after="0"/>
        <w:ind w:firstLine="3150"/>
        <w:jc w:val="both"/>
        <w:rPr>
          <w:rFonts w:ascii="Kruti Dev 016" w:hAnsi="Kruti Dev 016" w:cs="Kruti Dev 014"/>
          <w:b/>
          <w:bCs/>
          <w:color w:val="000000"/>
          <w:sz w:val="26"/>
          <w:szCs w:val="26"/>
          <w:vertAlign w:val="superscript"/>
        </w:rPr>
      </w:pPr>
      <w:proofErr w:type="gramStart"/>
      <w:r w:rsidRPr="00DE3170">
        <w:rPr>
          <w:rFonts w:ascii="Kruti Dev 016" w:hAnsi="Kruti Dev 016" w:cs="Kruti Dev 014"/>
          <w:bCs/>
          <w:color w:val="000000"/>
          <w:sz w:val="26"/>
          <w:szCs w:val="26"/>
        </w:rPr>
        <w:t>nqxZU/k</w:t>
      </w:r>
      <w:proofErr w:type="gramEnd"/>
      <w:r w:rsidRPr="00DE3170">
        <w:rPr>
          <w:rFonts w:ascii="Kruti Dev 016" w:hAnsi="Kruti Dev 016" w:cs="Kruti Dev 014"/>
          <w:bCs/>
          <w:color w:val="000000"/>
          <w:sz w:val="26"/>
          <w:szCs w:val="26"/>
        </w:rPr>
        <w:t xml:space="preserve"> Bgj ldrh u ;gk¡ Msjk MkysA---</w:t>
      </w:r>
      <w:r w:rsidRPr="00DE3170">
        <w:rPr>
          <w:rFonts w:ascii="Kruti Dev 016" w:hAnsi="Kruti Dev 016" w:cs="Kruti Dev 014"/>
          <w:b/>
          <w:bCs/>
          <w:color w:val="000000"/>
          <w:sz w:val="26"/>
          <w:szCs w:val="26"/>
          <w:vertAlign w:val="superscript"/>
        </w:rPr>
        <w:t>4</w:t>
      </w:r>
    </w:p>
    <w:p w:rsidR="00987D99" w:rsidRPr="00DE3170" w:rsidRDefault="00987D99" w:rsidP="00987D99">
      <w:pPr>
        <w:autoSpaceDE w:val="0"/>
        <w:autoSpaceDN w:val="0"/>
        <w:adjustRightInd w:val="0"/>
        <w:spacing w:after="0"/>
        <w:ind w:left="720" w:firstLine="4140"/>
        <w:rPr>
          <w:rFonts w:ascii="Kruti Dev 016" w:hAnsi="Kruti Dev 016" w:cs="Kruti Dev 012"/>
          <w:bCs/>
          <w:color w:val="000000"/>
          <w:sz w:val="26"/>
          <w:szCs w:val="26"/>
        </w:rPr>
      </w:pPr>
      <w:r w:rsidRPr="00DE3170">
        <w:rPr>
          <w:rFonts w:ascii="Kruti Dev 016" w:hAnsi="Kruti Dev 016" w:cs="Kruti Dev 012"/>
          <w:bCs/>
          <w:color w:val="000000"/>
          <w:sz w:val="26"/>
          <w:szCs w:val="26"/>
        </w:rPr>
        <w:t>¼3½</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 xml:space="preserve">ijekj th ds xhrksa esa vkLFkk dh tM+sa dkQh etcwr gSaA bu xhrksa ds lanHkZ esa </w:t>
      </w:r>
      <w:r w:rsidRPr="00DE3170">
        <w:rPr>
          <w:rFonts w:ascii="Kruti Dev 016" w:hAnsi="Kruti Dev 016" w:cs="Kruti Dev 014"/>
          <w:b/>
          <w:bCs/>
          <w:color w:val="000000"/>
          <w:sz w:val="26"/>
          <w:szCs w:val="26"/>
        </w:rPr>
        <w:t>izks- MkW- ijeyky ^xqIr^</w:t>
      </w:r>
      <w:r w:rsidRPr="00DE3170">
        <w:rPr>
          <w:rFonts w:ascii="Kruti Dev 016" w:hAnsi="Kruti Dev 016" w:cs="Kruti Dev 014"/>
          <w:bCs/>
          <w:color w:val="000000"/>
          <w:sz w:val="26"/>
          <w:szCs w:val="26"/>
        </w:rPr>
        <w:t xml:space="preserve"> ds fopkj mn~</w:t>
      </w:r>
      <w:proofErr w:type="gramStart"/>
      <w:r w:rsidRPr="00DE3170">
        <w:rPr>
          <w:rFonts w:ascii="Kruti Dev 016" w:hAnsi="Kruti Dev 016" w:cs="Kruti Dev 014"/>
          <w:bCs/>
          <w:color w:val="000000"/>
          <w:sz w:val="26"/>
          <w:szCs w:val="26"/>
        </w:rPr>
        <w:t>?k</w:t>
      </w:r>
      <w:proofErr w:type="gramEnd"/>
      <w:r w:rsidRPr="00DE3170">
        <w:rPr>
          <w:rFonts w:ascii="Kruti Dev 016" w:hAnsi="Kruti Dev 016" w:cs="Kruti Dev 014"/>
          <w:bCs/>
          <w:color w:val="000000"/>
          <w:sz w:val="26"/>
          <w:szCs w:val="26"/>
        </w:rPr>
        <w:t>`Rk gSa %&amp; Þlcls cM+h ckr ;g gS fd dfo ukjk;.kyky ijekj orZeku vfo’okl ds ekgkSy esa yksxksa dk fo’okl fMxus ugha nsrsA os vius dks ospkjk vkSj cslgkjk le&gt;us okyksa ds vUnj Hkh viuh rkdr dk fo’okl vkSj vkLFkk mRIkUu djrs gSaAÞ---</w:t>
      </w:r>
      <w:r w:rsidRPr="00DE3170">
        <w:rPr>
          <w:rFonts w:ascii="Kruti Dev 016" w:hAnsi="Kruti Dev 016" w:cs="Kruti Dev 014"/>
          <w:b/>
          <w:bCs/>
          <w:color w:val="000000"/>
          <w:sz w:val="26"/>
          <w:szCs w:val="26"/>
          <w:vertAlign w:val="superscript"/>
        </w:rPr>
        <w:t>5</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 xml:space="preserve">xhrdkj ijekj vius xhrksa esa euq”; dks vkLFkk vkSj fo’okl ds lkFk xfjek eafMr djuk pkgrs gSaA thou&amp;la?k”kksZa ds chp [kM+k gqvk vVwV vkLFkkokyk xhrdkj dgha Hkh varl ls detksj fn[kkbZ ugha iM+rk gSA mls iwjk fo’okl gS fd mldh laosnuk ds ‘kCn dHkh Hkh O;FkZ ugha gks ldsxkA vkLFkk vkSj fo’okl dk ;g xhr Loj muds xhr ladyu </w:t>
      </w:r>
      <w:r w:rsidRPr="00DE3170">
        <w:rPr>
          <w:rFonts w:ascii="Kruti Dev 016" w:hAnsi="Kruti Dev 016" w:cs="Kruti Dev 014"/>
          <w:b/>
          <w:bCs/>
          <w:color w:val="000000"/>
          <w:sz w:val="26"/>
          <w:szCs w:val="26"/>
        </w:rPr>
        <w:t>^dLrwjh ;knsa^</w:t>
      </w:r>
      <w:r w:rsidRPr="00DE3170">
        <w:rPr>
          <w:rFonts w:ascii="Kruti Dev 016" w:hAnsi="Kruti Dev 016" w:cs="Kruti Dev 014"/>
          <w:bCs/>
          <w:color w:val="000000"/>
          <w:sz w:val="26"/>
          <w:szCs w:val="26"/>
        </w:rPr>
        <w:t xml:space="preserve"> esa ladfyr xhr </w:t>
      </w:r>
      <w:r w:rsidRPr="00DE3170">
        <w:rPr>
          <w:rFonts w:ascii="Kruti Dev 016" w:hAnsi="Kruti Dev 016" w:cs="Kruti Dev 014"/>
          <w:b/>
          <w:bCs/>
          <w:color w:val="000000"/>
          <w:sz w:val="26"/>
          <w:szCs w:val="26"/>
        </w:rPr>
        <w:t>^xkrk gw¡ og O;FkZ ugha gS^</w:t>
      </w:r>
      <w:r w:rsidRPr="00DE3170">
        <w:rPr>
          <w:rFonts w:ascii="Kruti Dev 016" w:hAnsi="Kruti Dev 016" w:cs="Kruti Dev 014"/>
          <w:bCs/>
          <w:color w:val="000000"/>
          <w:sz w:val="26"/>
          <w:szCs w:val="26"/>
        </w:rPr>
        <w:t xml:space="preserve"> dh fuEu iafDr;ksa esa ifjyf{kr gksrk gS %&amp;</w:t>
      </w:r>
    </w:p>
    <w:p w:rsidR="00987D99" w:rsidRPr="00DE3170" w:rsidRDefault="00987D99" w:rsidP="00987D99">
      <w:pPr>
        <w:tabs>
          <w:tab w:val="left" w:pos="720"/>
        </w:tabs>
        <w:autoSpaceDE w:val="0"/>
        <w:autoSpaceDN w:val="0"/>
        <w:adjustRightInd w:val="0"/>
        <w:spacing w:after="0" w:line="192" w:lineRule="auto"/>
        <w:ind w:firstLine="270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canh</w:t>
      </w:r>
      <w:proofErr w:type="gramEnd"/>
      <w:r w:rsidRPr="00DE3170">
        <w:rPr>
          <w:rFonts w:ascii="Kruti Dev 016" w:hAnsi="Kruti Dev 016" w:cs="Kruti Dev 014"/>
          <w:bCs/>
          <w:color w:val="000000"/>
          <w:sz w:val="26"/>
          <w:szCs w:val="26"/>
        </w:rPr>
        <w:t xml:space="preserve"> cuk ldsxk] rqedks esjk dksbZ xhr ckojk]</w:t>
      </w:r>
    </w:p>
    <w:p w:rsidR="00987D99" w:rsidRPr="00DE3170" w:rsidRDefault="00987D99" w:rsidP="00987D99">
      <w:pPr>
        <w:tabs>
          <w:tab w:val="left" w:pos="720"/>
        </w:tabs>
        <w:autoSpaceDE w:val="0"/>
        <w:autoSpaceDN w:val="0"/>
        <w:adjustRightInd w:val="0"/>
        <w:spacing w:after="0" w:line="192" w:lineRule="auto"/>
        <w:ind w:firstLine="270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le&gt;</w:t>
      </w:r>
      <w:proofErr w:type="gramEnd"/>
      <w:r w:rsidRPr="00DE3170">
        <w:rPr>
          <w:rFonts w:ascii="Kruti Dev 016" w:hAnsi="Kruti Dev 016" w:cs="Kruti Dev 014"/>
          <w:bCs/>
          <w:color w:val="000000"/>
          <w:sz w:val="26"/>
          <w:szCs w:val="26"/>
        </w:rPr>
        <w:t>awxk eSa ml fnu tks dqN xkrk gw¡ og O;FkZ ugha gSA</w:t>
      </w:r>
    </w:p>
    <w:p w:rsidR="00987D99" w:rsidRPr="00DE3170" w:rsidRDefault="00987D99" w:rsidP="00987D99">
      <w:pPr>
        <w:tabs>
          <w:tab w:val="left" w:pos="720"/>
        </w:tabs>
        <w:autoSpaceDE w:val="0"/>
        <w:autoSpaceDN w:val="0"/>
        <w:adjustRightInd w:val="0"/>
        <w:spacing w:after="0" w:line="192" w:lineRule="auto"/>
        <w:ind w:firstLine="5040"/>
        <w:jc w:val="both"/>
        <w:rPr>
          <w:rFonts w:asciiTheme="majorHAnsi" w:hAnsiTheme="majorHAnsi" w:cs="Kruti Dev 014"/>
          <w:bCs/>
          <w:color w:val="000000"/>
          <w:sz w:val="26"/>
          <w:szCs w:val="26"/>
        </w:rPr>
      </w:pPr>
      <w:r w:rsidRPr="00DE3170">
        <w:rPr>
          <w:rFonts w:asciiTheme="majorHAnsi" w:hAnsiTheme="majorHAnsi" w:cs="Kruti Dev 014"/>
          <w:bCs/>
          <w:color w:val="000000"/>
          <w:sz w:val="26"/>
          <w:szCs w:val="26"/>
        </w:rPr>
        <w:t>X</w:t>
      </w:r>
    </w:p>
    <w:p w:rsidR="00987D99" w:rsidRPr="00DE3170" w:rsidRDefault="00987D99" w:rsidP="00987D99">
      <w:pPr>
        <w:tabs>
          <w:tab w:val="left" w:pos="720"/>
        </w:tabs>
        <w:autoSpaceDE w:val="0"/>
        <w:autoSpaceDN w:val="0"/>
        <w:adjustRightInd w:val="0"/>
        <w:spacing w:after="0" w:line="192" w:lineRule="auto"/>
        <w:ind w:firstLine="270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esjh</w:t>
      </w:r>
      <w:proofErr w:type="gramEnd"/>
      <w:r w:rsidRPr="00DE3170">
        <w:rPr>
          <w:rFonts w:ascii="Kruti Dev 016" w:hAnsi="Kruti Dev 016" w:cs="Kruti Dev 014"/>
          <w:bCs/>
          <w:color w:val="000000"/>
          <w:sz w:val="26"/>
          <w:szCs w:val="26"/>
        </w:rPr>
        <w:t xml:space="preserve"> vkgksa dks le&gt;kus nnZ rqEgkjk djoV ysxk]</w:t>
      </w:r>
    </w:p>
    <w:p w:rsidR="00987D99" w:rsidRPr="00DE3170" w:rsidRDefault="00987D99" w:rsidP="00987D99">
      <w:pPr>
        <w:tabs>
          <w:tab w:val="left" w:pos="720"/>
        </w:tabs>
        <w:autoSpaceDE w:val="0"/>
        <w:autoSpaceDN w:val="0"/>
        <w:adjustRightInd w:val="0"/>
        <w:spacing w:after="0" w:line="192" w:lineRule="auto"/>
        <w:ind w:firstLine="2700"/>
        <w:jc w:val="both"/>
        <w:rPr>
          <w:rFonts w:ascii="Kruti Dev 016" w:hAnsi="Kruti Dev 016" w:cs="Kruti Dev 014"/>
          <w:b/>
          <w:bCs/>
          <w:color w:val="000000"/>
          <w:sz w:val="26"/>
          <w:szCs w:val="26"/>
          <w:vertAlign w:val="superscript"/>
        </w:rPr>
      </w:pPr>
      <w:proofErr w:type="gramStart"/>
      <w:r w:rsidRPr="00DE3170">
        <w:rPr>
          <w:rFonts w:ascii="Kruti Dev 016" w:hAnsi="Kruti Dev 016" w:cs="Kruti Dev 014"/>
          <w:bCs/>
          <w:color w:val="000000"/>
          <w:sz w:val="26"/>
          <w:szCs w:val="26"/>
        </w:rPr>
        <w:t>ekuw¡xk</w:t>
      </w:r>
      <w:proofErr w:type="gramEnd"/>
      <w:r w:rsidRPr="00DE3170">
        <w:rPr>
          <w:rFonts w:ascii="Kruti Dev 016" w:hAnsi="Kruti Dev 016" w:cs="Kruti Dev 014"/>
          <w:bCs/>
          <w:color w:val="000000"/>
          <w:sz w:val="26"/>
          <w:szCs w:val="26"/>
        </w:rPr>
        <w:t xml:space="preserve"> eSa ml fnu ;g] vdqykrk gw¡ og O;FkZ ugha gSA---</w:t>
      </w:r>
      <w:r w:rsidRPr="00DE3170">
        <w:rPr>
          <w:rFonts w:ascii="Kruti Dev 016" w:hAnsi="Kruti Dev 016" w:cs="Kruti Dev 014"/>
          <w:b/>
          <w:bCs/>
          <w:color w:val="000000"/>
          <w:sz w:val="26"/>
          <w:szCs w:val="26"/>
          <w:vertAlign w:val="superscript"/>
        </w:rPr>
        <w:t>6</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
          <w:bCs/>
          <w:color w:val="000000"/>
          <w:sz w:val="26"/>
          <w:szCs w:val="26"/>
          <w:vertAlign w:val="superscript"/>
        </w:rPr>
      </w:pPr>
      <w:r w:rsidRPr="00DE3170">
        <w:rPr>
          <w:rFonts w:ascii="Kruti Dev 016" w:hAnsi="Kruti Dev 016" w:cs="Kruti Dev 014"/>
          <w:bCs/>
          <w:color w:val="000000"/>
          <w:sz w:val="26"/>
          <w:szCs w:val="26"/>
        </w:rPr>
        <w:t xml:space="preserve">ijekj th vikj vkLFkkoknh xhr dfo gSaA mudh vkLFkk vfMx gSA ;gh dkj.k gS fd muds vf/kdka’k xhrksa esa vkLFkk vkSj fo’okl dk Loj mHkjdj lkeus vk;k gSA muds xhrksa esa vukLFkk vkSj vfo’okl ds fy, dksbZ LFkku ugha gSA </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 xml:space="preserve">Ikjekj ds vkLFkkoknh dkO; izo`fRr;ksa ij izdk’k Mkyrs gq, </w:t>
      </w:r>
      <w:r w:rsidRPr="00DE3170">
        <w:rPr>
          <w:rFonts w:ascii="Kruti Dev 016" w:hAnsi="Kruti Dev 016" w:cs="Kruti Dev 014"/>
          <w:b/>
          <w:bCs/>
          <w:color w:val="000000"/>
          <w:sz w:val="26"/>
          <w:szCs w:val="26"/>
        </w:rPr>
        <w:t xml:space="preserve">d`”.k dqekj HkV~V ^ifFkd^ th </w:t>
      </w:r>
      <w:r w:rsidRPr="00DE3170">
        <w:rPr>
          <w:rFonts w:ascii="Kruti Dev 016" w:hAnsi="Kruti Dev 016" w:cs="Kruti Dev 014"/>
          <w:bCs/>
          <w:color w:val="000000"/>
          <w:sz w:val="26"/>
          <w:szCs w:val="26"/>
        </w:rPr>
        <w:t xml:space="preserve">fy[krs gSa %&amp; ÞNRrhlx&lt;+ dk tu dfo ijekj bl vapy dh lkfgfR;d ijEijk dk og LoIu gS ftlds vkn’kksZa esa ;qx dk </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 xml:space="preserve">fo’okl py jgk gSA orZeku ;qx esa vkLFkk dk iz’u ladV xzLr thou ds fy, vk’kk dh nhokj esa iM+k uhao dk iRFkj gS vkSj ijekj ds Loj esa fo’okl&amp;vfo’okl dh ygjksa esa rSjrs ekuo dks n`M+ vkLFkk dh irokj nh gSA mudk og lkgl fdukjs rd igq¡p ikrk gS ;k ugha] bldk ijh{k.k ;qx dks djuk gSA vkt ds ;q) xzLr thou esa lkfgR;dkj dks ‘kkafr ;k foIyo xku dh leL;k le; us nh gS vkSj ok.kh iq=ksa us bu nks Tokyk ,oa </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
          <w:bCs/>
          <w:color w:val="000000"/>
          <w:sz w:val="26"/>
          <w:szCs w:val="26"/>
          <w:vertAlign w:val="superscript"/>
        </w:rPr>
      </w:pPr>
      <w:r w:rsidRPr="00DE3170">
        <w:rPr>
          <w:rFonts w:ascii="Kruti Dev 016" w:hAnsi="Kruti Dev 016" w:cs="Kruti Dev 014"/>
          <w:bCs/>
          <w:color w:val="000000"/>
          <w:sz w:val="26"/>
          <w:szCs w:val="26"/>
        </w:rPr>
        <w:t>pUnz fdj.kksa ds o`{kksa ds chp lgvfLrRo dh Hkkouk dk o`{k jksik gSA ijekj vkLFkk ,oa n`M+ fo’okl dk ,slk dfo gS ftlds Loj fujk’k ekuo dks iou iq= guqeku dh rjg mldh ‘kfDr dk Lej.k djk nsrs gSaAÞ</w:t>
      </w:r>
      <w:r w:rsidRPr="00DE3170">
        <w:rPr>
          <w:rFonts w:ascii="Kruti Dev 016" w:hAnsi="Kruti Dev 016" w:cs="Kruti Dev 014"/>
          <w:b/>
          <w:bCs/>
          <w:color w:val="000000"/>
          <w:sz w:val="26"/>
          <w:szCs w:val="26"/>
          <w:vertAlign w:val="superscript"/>
        </w:rPr>
        <w:t>—7</w:t>
      </w:r>
    </w:p>
    <w:p w:rsidR="00987D99" w:rsidRPr="00DE3170" w:rsidRDefault="00987D99" w:rsidP="00987D99">
      <w:pPr>
        <w:autoSpaceDE w:val="0"/>
        <w:autoSpaceDN w:val="0"/>
        <w:adjustRightInd w:val="0"/>
        <w:spacing w:after="0"/>
        <w:ind w:left="720" w:firstLine="4140"/>
        <w:rPr>
          <w:rFonts w:ascii="Kruti Dev 016" w:hAnsi="Kruti Dev 016" w:cs="Kruti Dev 012"/>
          <w:bCs/>
          <w:color w:val="000000"/>
          <w:sz w:val="26"/>
          <w:szCs w:val="26"/>
        </w:rPr>
      </w:pPr>
      <w:r w:rsidRPr="00DE3170">
        <w:rPr>
          <w:rFonts w:ascii="Kruti Dev 016" w:hAnsi="Kruti Dev 016" w:cs="Kruti Dev 012"/>
          <w:bCs/>
          <w:color w:val="000000"/>
          <w:sz w:val="26"/>
          <w:szCs w:val="26"/>
        </w:rPr>
        <w:t>¼4½</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xhrdkj dh vkLFkk vke vkneh ds LkkFk&amp;lkFk esgurd’k Je thoh etnwj&amp;fdlkuksa ds lkFk Hkh tqM+h gqbZ gSA mudh dksf’k’k gS fd esgurd’kksa dks mudk okftc gd feysA Jethoh etnwj fdlkuksa dh lwjr cnysaA xhrdkj vius xhr laxzg</w:t>
      </w:r>
      <w:r w:rsidRPr="00DE3170">
        <w:rPr>
          <w:rFonts w:ascii="Kruti Dev 016" w:hAnsi="Kruti Dev 016" w:cs="Kruti Dev 014"/>
          <w:b/>
          <w:bCs/>
          <w:color w:val="000000"/>
          <w:sz w:val="26"/>
          <w:szCs w:val="26"/>
        </w:rPr>
        <w:t xml:space="preserve"> ^lc dqN fuLiUn gS^</w:t>
      </w:r>
      <w:r w:rsidRPr="00DE3170">
        <w:rPr>
          <w:rFonts w:ascii="Kruti Dev 016" w:hAnsi="Kruti Dev 016" w:cs="Kruti Dev 014"/>
          <w:bCs/>
          <w:color w:val="000000"/>
          <w:sz w:val="26"/>
          <w:szCs w:val="26"/>
        </w:rPr>
        <w:t xml:space="preserve"> esa ladfyr </w:t>
      </w:r>
      <w:r w:rsidRPr="00DE3170">
        <w:rPr>
          <w:rFonts w:ascii="Kruti Dev 016" w:hAnsi="Kruti Dev 016" w:cs="Kruti Dev 014"/>
          <w:b/>
          <w:bCs/>
          <w:color w:val="000000"/>
          <w:sz w:val="26"/>
          <w:szCs w:val="26"/>
        </w:rPr>
        <w:t xml:space="preserve">^lwjr cnysxh [kaMgj dh^ </w:t>
      </w:r>
      <w:r w:rsidRPr="00DE3170">
        <w:rPr>
          <w:rFonts w:ascii="Kruti Dev 016" w:hAnsi="Kruti Dev 016" w:cs="Kruti Dev 014"/>
          <w:bCs/>
          <w:color w:val="000000"/>
          <w:sz w:val="26"/>
          <w:szCs w:val="26"/>
        </w:rPr>
        <w:t>uked xhr dh fuEu iafDr</w:t>
      </w:r>
      <w:proofErr w:type="gramStart"/>
      <w:r w:rsidRPr="00DE3170">
        <w:rPr>
          <w:rFonts w:ascii="Kruti Dev 016" w:hAnsi="Kruti Dev 016" w:cs="Kruti Dev 014"/>
          <w:bCs/>
          <w:color w:val="000000"/>
          <w:sz w:val="26"/>
          <w:szCs w:val="26"/>
        </w:rPr>
        <w:t>;ksa</w:t>
      </w:r>
      <w:proofErr w:type="gramEnd"/>
      <w:r w:rsidRPr="00DE3170">
        <w:rPr>
          <w:rFonts w:ascii="Kruti Dev 016" w:hAnsi="Kruti Dev 016" w:cs="Kruti Dev 014"/>
          <w:bCs/>
          <w:color w:val="000000"/>
          <w:sz w:val="26"/>
          <w:szCs w:val="26"/>
        </w:rPr>
        <w:t xml:space="preserve"> ds ek/;e ls esgurd’k yksxksa] Jethoh] etnwj&amp;fdlkuksa esa vkLFkk vkSj fo’okl iSnk djrk gSA</w:t>
      </w:r>
    </w:p>
    <w:p w:rsidR="00987D99" w:rsidRPr="00DE3170" w:rsidRDefault="00987D99" w:rsidP="00987D99">
      <w:pPr>
        <w:tabs>
          <w:tab w:val="left" w:pos="720"/>
        </w:tabs>
        <w:autoSpaceDE w:val="0"/>
        <w:autoSpaceDN w:val="0"/>
        <w:adjustRightInd w:val="0"/>
        <w:spacing w:after="0"/>
        <w:ind w:firstLine="369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;)fi</w:t>
      </w:r>
      <w:proofErr w:type="gramEnd"/>
      <w:r w:rsidRPr="00DE3170">
        <w:rPr>
          <w:rFonts w:ascii="Kruti Dev 016" w:hAnsi="Kruti Dev 016" w:cs="Kruti Dev 014"/>
          <w:bCs/>
          <w:color w:val="000000"/>
          <w:sz w:val="26"/>
          <w:szCs w:val="26"/>
        </w:rPr>
        <w:t xml:space="preserve"> [kkyh ,d dVksjk</w:t>
      </w:r>
    </w:p>
    <w:p w:rsidR="00987D99" w:rsidRPr="00DE3170" w:rsidRDefault="00987D99" w:rsidP="00987D99">
      <w:pPr>
        <w:tabs>
          <w:tab w:val="left" w:pos="720"/>
        </w:tabs>
        <w:autoSpaceDE w:val="0"/>
        <w:autoSpaceDN w:val="0"/>
        <w:adjustRightInd w:val="0"/>
        <w:spacing w:after="0"/>
        <w:ind w:firstLine="369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vkt</w:t>
      </w:r>
      <w:proofErr w:type="gramEnd"/>
      <w:r w:rsidRPr="00DE3170">
        <w:rPr>
          <w:rFonts w:ascii="Kruti Dev 016" w:hAnsi="Kruti Dev 016" w:cs="Kruti Dev 014"/>
          <w:bCs/>
          <w:color w:val="000000"/>
          <w:sz w:val="26"/>
          <w:szCs w:val="26"/>
        </w:rPr>
        <w:t xml:space="preserve"> cpk gS ikl rqEgkjsA</w:t>
      </w:r>
    </w:p>
    <w:p w:rsidR="00987D99" w:rsidRPr="00DE3170" w:rsidRDefault="00987D99" w:rsidP="00987D99">
      <w:pPr>
        <w:tabs>
          <w:tab w:val="left" w:pos="720"/>
        </w:tabs>
        <w:autoSpaceDE w:val="0"/>
        <w:autoSpaceDN w:val="0"/>
        <w:adjustRightInd w:val="0"/>
        <w:spacing w:after="0"/>
        <w:ind w:firstLine="369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ekVh</w:t>
      </w:r>
      <w:proofErr w:type="gramEnd"/>
      <w:r w:rsidRPr="00DE3170">
        <w:rPr>
          <w:rFonts w:ascii="Kruti Dev 016" w:hAnsi="Kruti Dev 016" w:cs="Kruti Dev 014"/>
          <w:bCs/>
          <w:color w:val="000000"/>
          <w:sz w:val="26"/>
          <w:szCs w:val="26"/>
        </w:rPr>
        <w:t xml:space="preserve"> bldk lk{; ns jgh</w:t>
      </w:r>
    </w:p>
    <w:p w:rsidR="00987D99" w:rsidRPr="00DE3170" w:rsidRDefault="00987D99" w:rsidP="00987D99">
      <w:pPr>
        <w:tabs>
          <w:tab w:val="left" w:pos="720"/>
        </w:tabs>
        <w:autoSpaceDE w:val="0"/>
        <w:autoSpaceDN w:val="0"/>
        <w:adjustRightInd w:val="0"/>
        <w:spacing w:after="0"/>
        <w:ind w:firstLine="3690"/>
        <w:jc w:val="both"/>
        <w:rPr>
          <w:rFonts w:ascii="Kruti Dev 016" w:hAnsi="Kruti Dev 016" w:cs="Kruti Dev 014"/>
          <w:bCs/>
          <w:color w:val="000000"/>
          <w:sz w:val="26"/>
          <w:szCs w:val="26"/>
        </w:rPr>
      </w:pPr>
      <w:proofErr w:type="gramStart"/>
      <w:r w:rsidRPr="00DE3170">
        <w:rPr>
          <w:rFonts w:ascii="Kruti Dev 016" w:hAnsi="Kruti Dev 016" w:cs="Kruti Dev 014"/>
          <w:bCs/>
          <w:color w:val="000000"/>
          <w:sz w:val="26"/>
          <w:szCs w:val="26"/>
        </w:rPr>
        <w:t>rqeus</w:t>
      </w:r>
      <w:proofErr w:type="gramEnd"/>
      <w:r w:rsidRPr="00DE3170">
        <w:rPr>
          <w:rFonts w:ascii="Kruti Dev 016" w:hAnsi="Kruti Dev 016" w:cs="Kruti Dev 014"/>
          <w:bCs/>
          <w:color w:val="000000"/>
          <w:sz w:val="26"/>
          <w:szCs w:val="26"/>
        </w:rPr>
        <w:t xml:space="preserve"> ugha gkSlys gkjsA</w:t>
      </w:r>
    </w:p>
    <w:p w:rsidR="00987D99" w:rsidRPr="00DE3170" w:rsidRDefault="00987D99" w:rsidP="00987D99">
      <w:pPr>
        <w:tabs>
          <w:tab w:val="left" w:pos="720"/>
        </w:tabs>
        <w:autoSpaceDE w:val="0"/>
        <w:autoSpaceDN w:val="0"/>
        <w:adjustRightInd w:val="0"/>
        <w:spacing w:after="0"/>
        <w:ind w:firstLine="3690"/>
        <w:jc w:val="both"/>
        <w:rPr>
          <w:rFonts w:ascii="Kruti Dev 016" w:hAnsi="Kruti Dev 016" w:cs="Kruti Dev 014"/>
          <w:bCs/>
          <w:color w:val="000000"/>
          <w:sz w:val="26"/>
          <w:szCs w:val="26"/>
        </w:rPr>
      </w:pPr>
    </w:p>
    <w:p w:rsidR="00987D99" w:rsidRPr="00DE3170" w:rsidRDefault="00987D99" w:rsidP="00987D99">
      <w:pPr>
        <w:tabs>
          <w:tab w:val="left" w:pos="720"/>
        </w:tabs>
        <w:autoSpaceDE w:val="0"/>
        <w:autoSpaceDN w:val="0"/>
        <w:adjustRightInd w:val="0"/>
        <w:spacing w:after="0"/>
        <w:ind w:firstLine="369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tab/>
      </w:r>
      <w:proofErr w:type="gramStart"/>
      <w:r w:rsidRPr="00DE3170">
        <w:rPr>
          <w:rFonts w:ascii="Kruti Dev 016" w:hAnsi="Kruti Dev 016" w:cs="Kruti Dev 014"/>
          <w:bCs/>
          <w:color w:val="000000"/>
          <w:sz w:val="26"/>
          <w:szCs w:val="26"/>
        </w:rPr>
        <w:t>vkf[</w:t>
      </w:r>
      <w:proofErr w:type="gramEnd"/>
      <w:r w:rsidRPr="00DE3170">
        <w:rPr>
          <w:rFonts w:ascii="Kruti Dev 016" w:hAnsi="Kruti Dev 016" w:cs="Kruti Dev 014"/>
          <w:bCs/>
          <w:color w:val="000000"/>
          <w:sz w:val="26"/>
          <w:szCs w:val="26"/>
        </w:rPr>
        <w:t>kj vkt ugh arks dy rd</w:t>
      </w:r>
    </w:p>
    <w:p w:rsidR="00987D99" w:rsidRPr="00DE3170" w:rsidRDefault="00987D99" w:rsidP="00987D99">
      <w:pPr>
        <w:tabs>
          <w:tab w:val="left" w:pos="720"/>
        </w:tabs>
        <w:autoSpaceDE w:val="0"/>
        <w:autoSpaceDN w:val="0"/>
        <w:adjustRightInd w:val="0"/>
        <w:spacing w:after="0"/>
        <w:ind w:firstLine="3690"/>
        <w:jc w:val="both"/>
        <w:rPr>
          <w:rFonts w:ascii="Kruti Dev 016" w:hAnsi="Kruti Dev 016" w:cs="Kruti Dev 014"/>
          <w:b/>
          <w:bCs/>
          <w:color w:val="000000"/>
          <w:sz w:val="26"/>
          <w:szCs w:val="26"/>
          <w:vertAlign w:val="superscript"/>
        </w:rPr>
      </w:pPr>
      <w:r w:rsidRPr="00DE3170">
        <w:rPr>
          <w:rFonts w:ascii="Kruti Dev 016" w:hAnsi="Kruti Dev 016" w:cs="Kruti Dev 014"/>
          <w:bCs/>
          <w:color w:val="000000"/>
          <w:sz w:val="26"/>
          <w:szCs w:val="26"/>
        </w:rPr>
        <w:tab/>
      </w:r>
      <w:proofErr w:type="gramStart"/>
      <w:r w:rsidRPr="00DE3170">
        <w:rPr>
          <w:rFonts w:ascii="Kruti Dev 016" w:hAnsi="Kruti Dev 016" w:cs="Kruti Dev 014"/>
          <w:bCs/>
          <w:color w:val="000000"/>
          <w:sz w:val="26"/>
          <w:szCs w:val="26"/>
        </w:rPr>
        <w:t>lwjr</w:t>
      </w:r>
      <w:proofErr w:type="gramEnd"/>
      <w:r w:rsidRPr="00DE3170">
        <w:rPr>
          <w:rFonts w:ascii="Kruti Dev 016" w:hAnsi="Kruti Dev 016" w:cs="Kruti Dev 014"/>
          <w:bCs/>
          <w:color w:val="000000"/>
          <w:sz w:val="26"/>
          <w:szCs w:val="26"/>
        </w:rPr>
        <w:t xml:space="preserve"> cnysxh [kaMgj dhA---</w:t>
      </w:r>
      <w:r w:rsidRPr="00DE3170">
        <w:rPr>
          <w:rFonts w:ascii="Kruti Dev 016" w:hAnsi="Kruti Dev 016" w:cs="Kruti Dev 014"/>
          <w:b/>
          <w:bCs/>
          <w:color w:val="000000"/>
          <w:sz w:val="26"/>
          <w:szCs w:val="26"/>
          <w:vertAlign w:val="superscript"/>
        </w:rPr>
        <w:t>8</w:t>
      </w:r>
    </w:p>
    <w:p w:rsidR="00987D99" w:rsidRPr="00DE3170" w:rsidRDefault="00987D99" w:rsidP="00987D99">
      <w:pPr>
        <w:jc w:val="both"/>
        <w:rPr>
          <w:rFonts w:ascii="Kruti Dev 016" w:hAnsi="Kruti Dev 016"/>
          <w:sz w:val="26"/>
          <w:szCs w:val="26"/>
        </w:rPr>
      </w:pPr>
      <w:r w:rsidRPr="00DE3170">
        <w:rPr>
          <w:rFonts w:ascii="Kruti Dev 016" w:hAnsi="Kruti Dev 016"/>
          <w:sz w:val="26"/>
          <w:szCs w:val="26"/>
        </w:rPr>
        <w:t>ijekj ds xhr izfrdwy ifjfLFkfr;ksa dh ekj ls Fkds] gkjs] fxjs] fujk’k vkSj grksRlkfgr yksxksa ds thou esa vk’kk dk lapkj djrk gSSA muds xhr yksaxksa esa mRlkg Hkjrk gS] muds mEehnksa dks txkrk gS] mudk gkSlyk c&lt;+krk gS rFkk muesa thou ds izfr vkLFkk vkSj fo’okl iSnk djrk gSA bl lanHkZ esa muds xhr laxzg</w:t>
      </w:r>
      <w:r w:rsidRPr="00DE3170">
        <w:rPr>
          <w:rFonts w:ascii="Kruti Dev 016" w:hAnsi="Kruti Dev 016"/>
          <w:b/>
          <w:sz w:val="26"/>
          <w:szCs w:val="26"/>
        </w:rPr>
        <w:t xml:space="preserve"> ^dk¡oj Hkj /kwi^</w:t>
      </w:r>
      <w:r w:rsidRPr="00DE3170">
        <w:rPr>
          <w:rFonts w:ascii="Kruti Dev 016" w:hAnsi="Kruti Dev 016"/>
          <w:sz w:val="26"/>
          <w:szCs w:val="26"/>
        </w:rPr>
        <w:t xml:space="preserve"> &amp; esa ladfyr </w:t>
      </w:r>
      <w:r w:rsidRPr="00DE3170">
        <w:rPr>
          <w:rFonts w:ascii="Kruti Dev 016" w:hAnsi="Kruti Dev 016"/>
          <w:b/>
          <w:sz w:val="26"/>
          <w:szCs w:val="26"/>
        </w:rPr>
        <w:t>^pk¡n vk,xk*</w:t>
      </w:r>
      <w:r w:rsidRPr="00DE3170">
        <w:rPr>
          <w:rFonts w:ascii="Kruti Dev 016" w:hAnsi="Kruti Dev 016"/>
          <w:sz w:val="26"/>
          <w:szCs w:val="26"/>
        </w:rPr>
        <w:t xml:space="preserve"> uked xhr dh fuEufyf[kr iafDr;k¡ m)j.kh; gSa %&amp;</w:t>
      </w:r>
    </w:p>
    <w:p w:rsidR="00987D99" w:rsidRPr="00DE3170" w:rsidRDefault="00987D99" w:rsidP="00987D99">
      <w:pPr>
        <w:spacing w:after="0" w:line="240" w:lineRule="auto"/>
        <w:ind w:firstLine="3240"/>
        <w:jc w:val="both"/>
        <w:rPr>
          <w:rFonts w:ascii="Kruti Dev 016" w:hAnsi="Kruti Dev 016"/>
          <w:sz w:val="26"/>
          <w:szCs w:val="26"/>
        </w:rPr>
      </w:pPr>
      <w:proofErr w:type="gramStart"/>
      <w:r w:rsidRPr="00DE3170">
        <w:rPr>
          <w:rFonts w:ascii="Kruti Dev 016" w:hAnsi="Kruti Dev 016"/>
          <w:sz w:val="26"/>
          <w:szCs w:val="26"/>
        </w:rPr>
        <w:t>jks’kuh</w:t>
      </w:r>
      <w:proofErr w:type="gramEnd"/>
      <w:r w:rsidRPr="00DE3170">
        <w:rPr>
          <w:rFonts w:ascii="Kruti Dev 016" w:hAnsi="Kruti Dev 016"/>
          <w:sz w:val="26"/>
          <w:szCs w:val="26"/>
        </w:rPr>
        <w:t xml:space="preserve"> dl yh] v¡/ksjs us Hkqtkvksa esa</w:t>
      </w:r>
    </w:p>
    <w:p w:rsidR="00987D99" w:rsidRPr="00DE3170" w:rsidRDefault="00987D99" w:rsidP="00987D99">
      <w:pPr>
        <w:spacing w:after="0" w:line="240" w:lineRule="auto"/>
        <w:ind w:firstLine="3240"/>
        <w:jc w:val="both"/>
        <w:rPr>
          <w:rFonts w:ascii="Kruti Dev 016" w:hAnsi="Kruti Dev 016"/>
          <w:sz w:val="26"/>
          <w:szCs w:val="26"/>
        </w:rPr>
      </w:pPr>
      <w:proofErr w:type="gramStart"/>
      <w:r w:rsidRPr="00DE3170">
        <w:rPr>
          <w:rFonts w:ascii="Kruti Dev 016" w:hAnsi="Kruti Dev 016"/>
          <w:sz w:val="26"/>
          <w:szCs w:val="26"/>
        </w:rPr>
        <w:t>lksprh</w:t>
      </w:r>
      <w:proofErr w:type="gramEnd"/>
      <w:r w:rsidRPr="00DE3170">
        <w:rPr>
          <w:rFonts w:ascii="Kruti Dev 016" w:hAnsi="Kruti Dev 016"/>
          <w:sz w:val="26"/>
          <w:szCs w:val="26"/>
        </w:rPr>
        <w:t xml:space="preserve"> gS jkr fQj Hkh] pkW¡n vk,xkA </w:t>
      </w:r>
    </w:p>
    <w:p w:rsidR="00987D99" w:rsidRPr="00DE3170" w:rsidRDefault="00987D99" w:rsidP="00987D99">
      <w:pPr>
        <w:spacing w:after="0" w:line="240" w:lineRule="auto"/>
        <w:ind w:firstLine="4860"/>
        <w:jc w:val="both"/>
        <w:rPr>
          <w:rFonts w:asciiTheme="majorHAnsi" w:hAnsiTheme="majorHAnsi"/>
          <w:sz w:val="26"/>
          <w:szCs w:val="26"/>
        </w:rPr>
      </w:pPr>
      <w:r w:rsidRPr="00DE3170">
        <w:rPr>
          <w:rFonts w:asciiTheme="majorHAnsi" w:hAnsiTheme="majorHAnsi"/>
          <w:sz w:val="26"/>
          <w:szCs w:val="26"/>
        </w:rPr>
        <w:t>X</w:t>
      </w:r>
    </w:p>
    <w:p w:rsidR="00987D99" w:rsidRPr="00DE3170" w:rsidRDefault="00987D99" w:rsidP="00987D99">
      <w:pPr>
        <w:spacing w:after="0" w:line="240" w:lineRule="auto"/>
        <w:ind w:firstLine="3240"/>
        <w:jc w:val="both"/>
        <w:rPr>
          <w:rFonts w:ascii="Kruti Dev 016" w:hAnsi="Kruti Dev 016"/>
          <w:sz w:val="26"/>
          <w:szCs w:val="26"/>
        </w:rPr>
      </w:pPr>
      <w:proofErr w:type="gramStart"/>
      <w:r w:rsidRPr="00DE3170">
        <w:rPr>
          <w:rFonts w:ascii="Kruti Dev 016" w:hAnsi="Kruti Dev 016"/>
          <w:sz w:val="26"/>
          <w:szCs w:val="26"/>
        </w:rPr>
        <w:t>isM</w:t>
      </w:r>
      <w:proofErr w:type="gramEnd"/>
      <w:r w:rsidRPr="00DE3170">
        <w:rPr>
          <w:rFonts w:ascii="Kruti Dev 016" w:hAnsi="Kruti Dev 016"/>
          <w:sz w:val="26"/>
          <w:szCs w:val="26"/>
        </w:rPr>
        <w:t>+ ij ir&gt;j dk] D;k dqN ugha lgrk</w:t>
      </w:r>
    </w:p>
    <w:p w:rsidR="00987D99" w:rsidRPr="00DE3170" w:rsidRDefault="00987D99" w:rsidP="00987D99">
      <w:pPr>
        <w:spacing w:after="0" w:line="240" w:lineRule="auto"/>
        <w:ind w:firstLine="3240"/>
        <w:jc w:val="both"/>
        <w:rPr>
          <w:rFonts w:ascii="Kruti Dev 016" w:hAnsi="Kruti Dev 016"/>
          <w:sz w:val="26"/>
          <w:szCs w:val="26"/>
        </w:rPr>
      </w:pPr>
      <w:proofErr w:type="gramStart"/>
      <w:r w:rsidRPr="00DE3170">
        <w:rPr>
          <w:rFonts w:ascii="Kruti Dev 016" w:hAnsi="Kruti Dev 016"/>
          <w:sz w:val="26"/>
          <w:szCs w:val="26"/>
        </w:rPr>
        <w:t>tkurk</w:t>
      </w:r>
      <w:proofErr w:type="gramEnd"/>
      <w:r w:rsidRPr="00DE3170">
        <w:rPr>
          <w:rFonts w:ascii="Kruti Dev 016" w:hAnsi="Kruti Dev 016"/>
          <w:sz w:val="26"/>
          <w:szCs w:val="26"/>
        </w:rPr>
        <w:t xml:space="preserve"> gS dy mls ekSle ltk,xkA</w:t>
      </w:r>
    </w:p>
    <w:p w:rsidR="00987D99" w:rsidRPr="00DE3170" w:rsidRDefault="00987D99" w:rsidP="00987D99">
      <w:pPr>
        <w:spacing w:after="0" w:line="240" w:lineRule="auto"/>
        <w:ind w:firstLine="4860"/>
        <w:jc w:val="both"/>
        <w:rPr>
          <w:rFonts w:ascii="Cambria" w:hAnsi="Cambria"/>
          <w:sz w:val="26"/>
          <w:szCs w:val="26"/>
        </w:rPr>
      </w:pPr>
      <w:r w:rsidRPr="00DE3170">
        <w:rPr>
          <w:rFonts w:ascii="Cambria" w:hAnsi="Cambria"/>
          <w:sz w:val="26"/>
          <w:szCs w:val="26"/>
        </w:rPr>
        <w:t>X</w:t>
      </w:r>
    </w:p>
    <w:p w:rsidR="00987D99" w:rsidRPr="00DE3170" w:rsidRDefault="00987D99" w:rsidP="00987D99">
      <w:pPr>
        <w:spacing w:after="0" w:line="240" w:lineRule="auto"/>
        <w:ind w:left="1080" w:firstLine="2160"/>
        <w:jc w:val="both"/>
        <w:rPr>
          <w:rFonts w:ascii="Kruti Dev 016" w:hAnsi="Kruti Dev 016"/>
          <w:sz w:val="26"/>
          <w:szCs w:val="26"/>
        </w:rPr>
      </w:pPr>
      <w:proofErr w:type="gramStart"/>
      <w:r w:rsidRPr="00DE3170">
        <w:rPr>
          <w:rFonts w:ascii="Kruti Dev 016" w:hAnsi="Kruti Dev 016"/>
          <w:sz w:val="26"/>
          <w:szCs w:val="26"/>
        </w:rPr>
        <w:t>tUe</w:t>
      </w:r>
      <w:proofErr w:type="gramEnd"/>
      <w:r w:rsidRPr="00DE3170">
        <w:rPr>
          <w:rFonts w:ascii="Kruti Dev 016" w:hAnsi="Kruti Dev 016"/>
          <w:sz w:val="26"/>
          <w:szCs w:val="26"/>
        </w:rPr>
        <w:t xml:space="preserve"> ysrh gS unh blh vk’k ij cgq/kk </w:t>
      </w:r>
    </w:p>
    <w:p w:rsidR="00987D99" w:rsidRPr="00DE3170" w:rsidRDefault="00987D99" w:rsidP="00987D99">
      <w:pPr>
        <w:spacing w:after="0" w:line="240" w:lineRule="auto"/>
        <w:ind w:left="1080" w:firstLine="2160"/>
        <w:jc w:val="both"/>
        <w:rPr>
          <w:rFonts w:ascii="Kruti Dev 016" w:hAnsi="Kruti Dev 016"/>
          <w:b/>
          <w:sz w:val="26"/>
          <w:szCs w:val="26"/>
          <w:vertAlign w:val="superscript"/>
        </w:rPr>
      </w:pPr>
      <w:proofErr w:type="gramStart"/>
      <w:r w:rsidRPr="00DE3170">
        <w:rPr>
          <w:rFonts w:ascii="Kruti Dev 016" w:hAnsi="Kruti Dev 016"/>
          <w:sz w:val="26"/>
          <w:szCs w:val="26"/>
        </w:rPr>
        <w:t>,d</w:t>
      </w:r>
      <w:proofErr w:type="gramEnd"/>
      <w:r w:rsidRPr="00DE3170">
        <w:rPr>
          <w:rFonts w:ascii="Kruti Dev 016" w:hAnsi="Kruti Dev 016"/>
          <w:sz w:val="26"/>
          <w:szCs w:val="26"/>
        </w:rPr>
        <w:t xml:space="preserve"> fnu fu’p; mls lkxj cqyk,xkA---</w:t>
      </w:r>
      <w:r w:rsidRPr="00DE3170">
        <w:rPr>
          <w:rFonts w:ascii="Kruti Dev 016" w:hAnsi="Kruti Dev 016"/>
          <w:b/>
          <w:sz w:val="26"/>
          <w:szCs w:val="26"/>
          <w:vertAlign w:val="superscript"/>
        </w:rPr>
        <w:t>9</w:t>
      </w:r>
    </w:p>
    <w:p w:rsidR="00987D99" w:rsidRPr="00DE3170" w:rsidRDefault="00987D99" w:rsidP="00987D99">
      <w:pPr>
        <w:spacing w:after="0"/>
        <w:ind w:left="1080"/>
        <w:jc w:val="both"/>
        <w:rPr>
          <w:rFonts w:ascii="Kruti Dev 016" w:hAnsi="Kruti Dev 016"/>
          <w:sz w:val="26"/>
          <w:szCs w:val="26"/>
        </w:rPr>
      </w:pPr>
      <w:proofErr w:type="gramStart"/>
      <w:r w:rsidRPr="00DE3170">
        <w:rPr>
          <w:rFonts w:ascii="Kruti Dev 016" w:hAnsi="Kruti Dev 016"/>
          <w:sz w:val="26"/>
          <w:szCs w:val="26"/>
        </w:rPr>
        <w:t>xhrdkj</w:t>
      </w:r>
      <w:proofErr w:type="gramEnd"/>
      <w:r w:rsidRPr="00DE3170">
        <w:rPr>
          <w:rFonts w:ascii="Kruti Dev 016" w:hAnsi="Kruti Dev 016"/>
          <w:sz w:val="26"/>
          <w:szCs w:val="26"/>
        </w:rPr>
        <w:t xml:space="preserve"> dh vkLFkk vijkts; gSA ijekj ds xhrksa esa vkLFkk ,oa fo’okl dk Loj ;=-&amp;r=&amp;loZ=- </w:t>
      </w:r>
    </w:p>
    <w:p w:rsidR="00987D99" w:rsidRPr="00DE3170" w:rsidRDefault="00987D99" w:rsidP="00987D99">
      <w:pPr>
        <w:autoSpaceDE w:val="0"/>
        <w:autoSpaceDN w:val="0"/>
        <w:adjustRightInd w:val="0"/>
        <w:spacing w:after="0"/>
        <w:ind w:left="720" w:firstLine="4140"/>
        <w:rPr>
          <w:rFonts w:ascii="Kruti Dev 016" w:hAnsi="Kruti Dev 016" w:cs="Kruti Dev 012"/>
          <w:bCs/>
          <w:color w:val="000000"/>
          <w:sz w:val="26"/>
          <w:szCs w:val="26"/>
        </w:rPr>
      </w:pPr>
      <w:r w:rsidRPr="00DE3170">
        <w:rPr>
          <w:rFonts w:ascii="Kruti Dev 016" w:hAnsi="Kruti Dev 016" w:cs="Kruti Dev 012"/>
          <w:bCs/>
          <w:color w:val="000000"/>
          <w:sz w:val="26"/>
          <w:szCs w:val="26"/>
        </w:rPr>
        <w:t>¼5½</w:t>
      </w:r>
    </w:p>
    <w:p w:rsidR="00987D99" w:rsidRPr="00DE3170" w:rsidRDefault="00987D99" w:rsidP="00987D99">
      <w:pPr>
        <w:ind w:left="1080"/>
        <w:jc w:val="both"/>
        <w:rPr>
          <w:rFonts w:ascii="Kruti Dev 016" w:hAnsi="Kruti Dev 016"/>
          <w:sz w:val="26"/>
          <w:szCs w:val="26"/>
        </w:rPr>
      </w:pPr>
      <w:proofErr w:type="gramStart"/>
      <w:r w:rsidRPr="00DE3170">
        <w:rPr>
          <w:rFonts w:ascii="Kruti Dev 016" w:hAnsi="Kruti Dev 016"/>
          <w:sz w:val="26"/>
          <w:szCs w:val="26"/>
        </w:rPr>
        <w:t>fc[</w:t>
      </w:r>
      <w:proofErr w:type="gramEnd"/>
      <w:r w:rsidRPr="00DE3170">
        <w:rPr>
          <w:rFonts w:ascii="Kruti Dev 016" w:hAnsi="Kruti Dev 016"/>
          <w:sz w:val="26"/>
          <w:szCs w:val="26"/>
        </w:rPr>
        <w:t xml:space="preserve">kjk iMk gSA ijekj th dh vkLFkk] vk’kk ,oa fo’okl muds xhr laxzg </w:t>
      </w:r>
      <w:r w:rsidRPr="00DE3170">
        <w:rPr>
          <w:rFonts w:ascii="Kruti Dev 016" w:hAnsi="Kruti Dev 016"/>
          <w:b/>
          <w:sz w:val="26"/>
          <w:szCs w:val="26"/>
        </w:rPr>
        <w:t>^dk¡oj Hkj /kwi^</w:t>
      </w:r>
      <w:r w:rsidRPr="00DE3170">
        <w:rPr>
          <w:rFonts w:ascii="Kruti Dev 016" w:hAnsi="Kruti Dev 016"/>
          <w:sz w:val="26"/>
          <w:szCs w:val="26"/>
        </w:rPr>
        <w:t xml:space="preserve"> esa ladfyr </w:t>
      </w:r>
      <w:r w:rsidRPr="00DE3170">
        <w:rPr>
          <w:rFonts w:ascii="Kruti Dev 016" w:hAnsi="Kruti Dev 016"/>
          <w:b/>
          <w:sz w:val="26"/>
          <w:szCs w:val="26"/>
        </w:rPr>
        <w:t>^vk’kk*</w:t>
      </w:r>
      <w:r w:rsidRPr="00DE3170">
        <w:rPr>
          <w:rFonts w:ascii="Kruti Dev 016" w:hAnsi="Kruti Dev 016"/>
          <w:sz w:val="26"/>
          <w:szCs w:val="26"/>
        </w:rPr>
        <w:t xml:space="preserve"> ‘kh”kZd xhr dh izLrqr iafDr;ksa esa ns[kus dks feyrk gS %&amp;</w:t>
      </w:r>
    </w:p>
    <w:p w:rsidR="00987D99" w:rsidRPr="00DE3170" w:rsidRDefault="00987D99" w:rsidP="00DE3170">
      <w:pPr>
        <w:spacing w:line="240" w:lineRule="auto"/>
        <w:ind w:firstLine="3510"/>
        <w:jc w:val="both"/>
        <w:rPr>
          <w:rFonts w:ascii="Kruti Dev 016" w:hAnsi="Kruti Dev 016"/>
          <w:sz w:val="26"/>
          <w:szCs w:val="26"/>
        </w:rPr>
      </w:pPr>
      <w:proofErr w:type="gramStart"/>
      <w:r w:rsidRPr="00DE3170">
        <w:rPr>
          <w:rFonts w:ascii="Kruti Dev 016" w:hAnsi="Kruti Dev 016"/>
          <w:sz w:val="26"/>
          <w:szCs w:val="26"/>
        </w:rPr>
        <w:t>vkvks !</w:t>
      </w:r>
      <w:proofErr w:type="gramEnd"/>
      <w:r w:rsidRPr="00DE3170">
        <w:rPr>
          <w:rFonts w:ascii="Kruti Dev 016" w:hAnsi="Kruti Dev 016"/>
          <w:sz w:val="26"/>
          <w:szCs w:val="26"/>
        </w:rPr>
        <w:t xml:space="preserve"> </w:t>
      </w:r>
    </w:p>
    <w:p w:rsidR="00987D99" w:rsidRPr="00DE3170" w:rsidRDefault="00987D99" w:rsidP="00DE3170">
      <w:pPr>
        <w:spacing w:line="240" w:lineRule="auto"/>
        <w:ind w:firstLine="3510"/>
        <w:jc w:val="both"/>
        <w:rPr>
          <w:rFonts w:ascii="Kruti Dev 016" w:hAnsi="Kruti Dev 016"/>
          <w:sz w:val="26"/>
          <w:szCs w:val="26"/>
        </w:rPr>
      </w:pPr>
      <w:proofErr w:type="gramStart"/>
      <w:r w:rsidRPr="00DE3170">
        <w:rPr>
          <w:rFonts w:ascii="Kruti Dev 016" w:hAnsi="Kruti Dev 016"/>
          <w:sz w:val="26"/>
          <w:szCs w:val="26"/>
        </w:rPr>
        <w:t>ge</w:t>
      </w:r>
      <w:proofErr w:type="gramEnd"/>
      <w:r w:rsidRPr="00DE3170">
        <w:rPr>
          <w:rFonts w:ascii="Kruti Dev 016" w:hAnsi="Kruti Dev 016"/>
          <w:sz w:val="26"/>
          <w:szCs w:val="26"/>
        </w:rPr>
        <w:t xml:space="preserve"> oDr dks </w:t>
      </w:r>
    </w:p>
    <w:p w:rsidR="00987D99" w:rsidRPr="00DE3170" w:rsidRDefault="00987D99" w:rsidP="00DE3170">
      <w:pPr>
        <w:spacing w:line="240" w:lineRule="auto"/>
        <w:ind w:firstLine="3510"/>
        <w:jc w:val="both"/>
        <w:rPr>
          <w:rFonts w:ascii="Kruti Dev 016" w:hAnsi="Kruti Dev 016"/>
          <w:sz w:val="26"/>
          <w:szCs w:val="26"/>
        </w:rPr>
      </w:pPr>
      <w:proofErr w:type="gramStart"/>
      <w:r w:rsidRPr="00DE3170">
        <w:rPr>
          <w:rFonts w:ascii="Kruti Dev 016" w:hAnsi="Kruti Dev 016"/>
          <w:sz w:val="26"/>
          <w:szCs w:val="26"/>
        </w:rPr>
        <w:t>ydM+</w:t>
      </w:r>
      <w:proofErr w:type="gramEnd"/>
      <w:r w:rsidRPr="00DE3170">
        <w:rPr>
          <w:rFonts w:ascii="Kruti Dev 016" w:hAnsi="Kruti Dev 016"/>
          <w:sz w:val="26"/>
          <w:szCs w:val="26"/>
        </w:rPr>
        <w:t xml:space="preserve">gkjs dh rjg dkVsa </w:t>
      </w:r>
    </w:p>
    <w:p w:rsidR="00987D99" w:rsidRPr="00DE3170" w:rsidRDefault="00987D99" w:rsidP="00DE3170">
      <w:pPr>
        <w:spacing w:line="240" w:lineRule="auto"/>
        <w:ind w:firstLine="3510"/>
        <w:jc w:val="both"/>
        <w:rPr>
          <w:rFonts w:ascii="Kruti Dev 016" w:hAnsi="Kruti Dev 016"/>
          <w:sz w:val="26"/>
          <w:szCs w:val="26"/>
        </w:rPr>
      </w:pPr>
      <w:proofErr w:type="gramStart"/>
      <w:r w:rsidRPr="00DE3170">
        <w:rPr>
          <w:rFonts w:ascii="Kruti Dev 016" w:hAnsi="Kruti Dev 016"/>
          <w:sz w:val="26"/>
          <w:szCs w:val="26"/>
        </w:rPr>
        <w:t>viuh</w:t>
      </w:r>
      <w:proofErr w:type="gramEnd"/>
      <w:r w:rsidRPr="00DE3170">
        <w:rPr>
          <w:rFonts w:ascii="Kruti Dev 016" w:hAnsi="Kruti Dev 016"/>
          <w:sz w:val="26"/>
          <w:szCs w:val="26"/>
        </w:rPr>
        <w:t xml:space="preserve"> etnwjh [kM+h djsa! </w:t>
      </w:r>
    </w:p>
    <w:p w:rsidR="00987D99" w:rsidRPr="00DE3170" w:rsidRDefault="00987D99" w:rsidP="00DE3170">
      <w:pPr>
        <w:spacing w:line="240" w:lineRule="auto"/>
        <w:ind w:firstLine="3510"/>
        <w:jc w:val="both"/>
        <w:rPr>
          <w:rFonts w:ascii="Kruti Dev 016" w:hAnsi="Kruti Dev 016"/>
          <w:sz w:val="26"/>
          <w:szCs w:val="26"/>
        </w:rPr>
      </w:pPr>
      <w:proofErr w:type="gramStart"/>
      <w:r w:rsidRPr="00DE3170">
        <w:rPr>
          <w:rFonts w:ascii="Kruti Dev 016" w:hAnsi="Kruti Dev 016"/>
          <w:sz w:val="26"/>
          <w:szCs w:val="26"/>
        </w:rPr>
        <w:t>fQj ?</w:t>
      </w:r>
      <w:proofErr w:type="gramEnd"/>
      <w:r w:rsidRPr="00DE3170">
        <w:rPr>
          <w:rFonts w:ascii="Kruti Dev 016" w:hAnsi="Kruti Dev 016"/>
          <w:sz w:val="26"/>
          <w:szCs w:val="26"/>
        </w:rPr>
        <w:t xml:space="preserve">kj ykSVsa </w:t>
      </w:r>
    </w:p>
    <w:p w:rsidR="00987D99" w:rsidRPr="00DE3170" w:rsidRDefault="00987D99" w:rsidP="00DE3170">
      <w:pPr>
        <w:spacing w:line="240" w:lineRule="auto"/>
        <w:ind w:firstLine="3510"/>
        <w:jc w:val="both"/>
        <w:rPr>
          <w:rFonts w:ascii="Kruti Dev 016" w:hAnsi="Kruti Dev 016"/>
          <w:sz w:val="26"/>
          <w:szCs w:val="26"/>
        </w:rPr>
      </w:pPr>
      <w:proofErr w:type="gramStart"/>
      <w:r w:rsidRPr="00DE3170">
        <w:rPr>
          <w:rFonts w:ascii="Kruti Dev 016" w:hAnsi="Kruti Dev 016"/>
          <w:sz w:val="26"/>
          <w:szCs w:val="26"/>
        </w:rPr>
        <w:t>viuh</w:t>
      </w:r>
      <w:proofErr w:type="gramEnd"/>
      <w:r w:rsidRPr="00DE3170">
        <w:rPr>
          <w:rFonts w:ascii="Kruti Dev 016" w:hAnsi="Kruti Dev 016"/>
          <w:sz w:val="26"/>
          <w:szCs w:val="26"/>
        </w:rPr>
        <w:t xml:space="preserve"> uUgha&amp;eqUuh vk’kk dks </w:t>
      </w:r>
    </w:p>
    <w:p w:rsidR="00987D99" w:rsidRPr="00DE3170" w:rsidRDefault="00987D99" w:rsidP="00DE3170">
      <w:pPr>
        <w:spacing w:line="240" w:lineRule="auto"/>
        <w:ind w:firstLine="3510"/>
        <w:jc w:val="both"/>
        <w:rPr>
          <w:rFonts w:ascii="Kruti Dev 016" w:hAnsi="Kruti Dev 016"/>
          <w:sz w:val="26"/>
          <w:szCs w:val="26"/>
        </w:rPr>
      </w:pPr>
      <w:proofErr w:type="gramStart"/>
      <w:r w:rsidRPr="00DE3170">
        <w:rPr>
          <w:rFonts w:ascii="Kruti Dev 016" w:hAnsi="Kruti Dev 016"/>
          <w:sz w:val="26"/>
          <w:szCs w:val="26"/>
        </w:rPr>
        <w:t>pwesa</w:t>
      </w:r>
      <w:proofErr w:type="gramEnd"/>
      <w:r w:rsidRPr="00DE3170">
        <w:rPr>
          <w:rFonts w:ascii="Kruti Dev 016" w:hAnsi="Kruti Dev 016"/>
          <w:sz w:val="26"/>
          <w:szCs w:val="26"/>
        </w:rPr>
        <w:t xml:space="preserve">] cgyk,W¡ </w:t>
      </w:r>
    </w:p>
    <w:p w:rsidR="00987D99" w:rsidRPr="00DE3170" w:rsidRDefault="00987D99" w:rsidP="00DE3170">
      <w:pPr>
        <w:spacing w:line="240" w:lineRule="auto"/>
        <w:ind w:firstLine="3510"/>
        <w:jc w:val="both"/>
        <w:rPr>
          <w:rFonts w:ascii="Kruti Dev 016" w:hAnsi="Kruti Dev 016"/>
          <w:b/>
          <w:sz w:val="26"/>
          <w:szCs w:val="26"/>
          <w:vertAlign w:val="superscript"/>
        </w:rPr>
      </w:pPr>
      <w:r w:rsidRPr="00DE3170">
        <w:rPr>
          <w:rFonts w:ascii="Kruti Dev 016" w:hAnsi="Kruti Dev 016"/>
          <w:sz w:val="26"/>
          <w:szCs w:val="26"/>
        </w:rPr>
        <w:t xml:space="preserve">cM+h </w:t>
      </w:r>
      <w:proofErr w:type="gramStart"/>
      <w:r w:rsidRPr="00DE3170">
        <w:rPr>
          <w:rFonts w:ascii="Kruti Dev 016" w:hAnsi="Kruti Dev 016"/>
          <w:sz w:val="26"/>
          <w:szCs w:val="26"/>
        </w:rPr>
        <w:t>djsa !</w:t>
      </w:r>
      <w:proofErr w:type="gramEnd"/>
      <w:r w:rsidRPr="00DE3170">
        <w:rPr>
          <w:rFonts w:ascii="Kruti Dev 016" w:hAnsi="Kruti Dev 016"/>
          <w:sz w:val="26"/>
          <w:szCs w:val="26"/>
        </w:rPr>
        <w:t>---</w:t>
      </w:r>
      <w:r w:rsidRPr="00DE3170">
        <w:rPr>
          <w:rFonts w:ascii="Kruti Dev 016" w:hAnsi="Kruti Dev 016"/>
          <w:b/>
          <w:sz w:val="26"/>
          <w:szCs w:val="26"/>
          <w:vertAlign w:val="superscript"/>
        </w:rPr>
        <w:t>10</w:t>
      </w:r>
    </w:p>
    <w:p w:rsidR="00987D99" w:rsidRPr="00DE3170" w:rsidRDefault="00987D99" w:rsidP="00987D99">
      <w:pPr>
        <w:autoSpaceDE w:val="0"/>
        <w:autoSpaceDN w:val="0"/>
        <w:adjustRightInd w:val="0"/>
        <w:spacing w:after="0"/>
        <w:ind w:left="720" w:firstLine="4140"/>
        <w:rPr>
          <w:rFonts w:ascii="Kruti Dev 016" w:hAnsi="Kruti Dev 016" w:cs="Kruti Dev 012"/>
          <w:bCs/>
          <w:color w:val="000000"/>
          <w:sz w:val="26"/>
          <w:szCs w:val="26"/>
        </w:rPr>
      </w:pPr>
      <w:r w:rsidRPr="00DE3170">
        <w:rPr>
          <w:rFonts w:ascii="Kruti Dev 016" w:hAnsi="Kruti Dev 016" w:cs="Kruti Dev 012"/>
          <w:bCs/>
          <w:color w:val="000000"/>
          <w:sz w:val="26"/>
          <w:szCs w:val="26"/>
        </w:rPr>
        <w:t>¼6½</w:t>
      </w:r>
    </w:p>
    <w:p w:rsidR="00987D99" w:rsidRPr="00DE3170" w:rsidRDefault="00987D99" w:rsidP="00987D99">
      <w:pPr>
        <w:jc w:val="both"/>
        <w:rPr>
          <w:rFonts w:ascii="Kruti Dev 016" w:hAnsi="Kruti Dev 016"/>
          <w:b/>
          <w:sz w:val="26"/>
          <w:szCs w:val="26"/>
          <w:vertAlign w:val="superscript"/>
        </w:rPr>
      </w:pPr>
      <w:r w:rsidRPr="00DE3170">
        <w:rPr>
          <w:rFonts w:ascii="Kruti Dev 016" w:hAnsi="Kruti Dev 016" w:cs="Kruti Dev 014"/>
          <w:bCs/>
          <w:color w:val="000000"/>
          <w:sz w:val="26"/>
          <w:szCs w:val="26"/>
        </w:rPr>
        <w:t xml:space="preserve">xhrdkj us vkLFkk] vk’kk vkSj fo’okl ds Hkkoksa ij dsfUnzr vusd xhrksa dh jpuk dh gSA mudk laiw.kZ xhfrdkO; blh Hkko ij iaYyfor ,oa iqf”ir gqvk gSA xhrdkj ijekj th vius xhr laxzg </w:t>
      </w:r>
      <w:r w:rsidRPr="00DE3170">
        <w:rPr>
          <w:rFonts w:ascii="Kruti Dev 016" w:hAnsi="Kruti Dev 016" w:cs="Kruti Dev 014"/>
          <w:b/>
          <w:bCs/>
          <w:color w:val="000000"/>
          <w:sz w:val="26"/>
          <w:szCs w:val="26"/>
        </w:rPr>
        <w:t>^dLrwjh ;knsa^</w:t>
      </w:r>
      <w:r w:rsidRPr="00DE3170">
        <w:rPr>
          <w:rFonts w:ascii="Kruti Dev 016" w:hAnsi="Kruti Dev 016" w:cs="Kruti Dev 014"/>
          <w:bCs/>
          <w:color w:val="000000"/>
          <w:sz w:val="26"/>
          <w:szCs w:val="26"/>
        </w:rPr>
        <w:t xml:space="preserve"> esa ladfyr xhr </w:t>
      </w:r>
      <w:r w:rsidRPr="00DE3170">
        <w:rPr>
          <w:rFonts w:ascii="Kruti Dev 016" w:hAnsi="Kruti Dev 016" w:cs="Kruti Dev 014"/>
          <w:b/>
          <w:bCs/>
          <w:color w:val="000000"/>
          <w:sz w:val="26"/>
          <w:szCs w:val="26"/>
        </w:rPr>
        <w:t>^I;kj fy[kw¡^</w:t>
      </w:r>
      <w:r w:rsidRPr="00DE3170">
        <w:rPr>
          <w:rFonts w:ascii="Kruti Dev 016" w:hAnsi="Kruti Dev 016" w:cs="Kruti Dev 014"/>
          <w:bCs/>
          <w:color w:val="000000"/>
          <w:sz w:val="26"/>
          <w:szCs w:val="26"/>
        </w:rPr>
        <w:t xml:space="preserve"> esa iwjs fo’okl ds lkFk vkLFkk iwoZd dgrs gSa %&amp;</w:t>
      </w:r>
    </w:p>
    <w:p w:rsidR="00987D99" w:rsidRPr="00DE3170" w:rsidRDefault="00987D99" w:rsidP="00987D99">
      <w:pPr>
        <w:spacing w:after="0"/>
        <w:ind w:firstLine="3510"/>
        <w:jc w:val="both"/>
        <w:rPr>
          <w:rFonts w:ascii="Kruti Dev 016" w:hAnsi="Kruti Dev 016"/>
          <w:sz w:val="26"/>
          <w:szCs w:val="26"/>
        </w:rPr>
      </w:pPr>
      <w:proofErr w:type="gramStart"/>
      <w:r w:rsidRPr="00DE3170">
        <w:rPr>
          <w:rFonts w:ascii="Kruti Dev 016" w:hAnsi="Kruti Dev 016"/>
          <w:sz w:val="26"/>
          <w:szCs w:val="26"/>
        </w:rPr>
        <w:t>dksbZ</w:t>
      </w:r>
      <w:proofErr w:type="gramEnd"/>
      <w:r w:rsidRPr="00DE3170">
        <w:rPr>
          <w:rFonts w:ascii="Kruti Dev 016" w:hAnsi="Kruti Dev 016"/>
          <w:sz w:val="26"/>
          <w:szCs w:val="26"/>
        </w:rPr>
        <w:t xml:space="preserve"> vQlksl ugha] </w:t>
      </w:r>
    </w:p>
    <w:p w:rsidR="00987D99" w:rsidRPr="00DE3170" w:rsidRDefault="00987D99" w:rsidP="00987D99">
      <w:pPr>
        <w:spacing w:after="0"/>
        <w:ind w:firstLine="3510"/>
        <w:jc w:val="both"/>
        <w:rPr>
          <w:rFonts w:ascii="Kruti Dev 016" w:hAnsi="Kruti Dev 016"/>
          <w:sz w:val="26"/>
          <w:szCs w:val="26"/>
        </w:rPr>
      </w:pPr>
      <w:proofErr w:type="gramStart"/>
      <w:r w:rsidRPr="00DE3170">
        <w:rPr>
          <w:rFonts w:ascii="Kruti Dev 016" w:hAnsi="Kruti Dev 016"/>
          <w:sz w:val="26"/>
          <w:szCs w:val="26"/>
        </w:rPr>
        <w:t>chr</w:t>
      </w:r>
      <w:proofErr w:type="gramEnd"/>
      <w:r w:rsidRPr="00DE3170">
        <w:rPr>
          <w:rFonts w:ascii="Kruti Dev 016" w:hAnsi="Kruti Dev 016"/>
          <w:sz w:val="26"/>
          <w:szCs w:val="26"/>
        </w:rPr>
        <w:t xml:space="preserve"> xbZ jkr dkA </w:t>
      </w:r>
    </w:p>
    <w:p w:rsidR="00987D99" w:rsidRPr="00DE3170" w:rsidRDefault="00987D99" w:rsidP="00987D99">
      <w:pPr>
        <w:spacing w:after="0"/>
        <w:ind w:firstLine="3510"/>
        <w:jc w:val="both"/>
        <w:rPr>
          <w:rFonts w:ascii="Kruti Dev 016" w:hAnsi="Kruti Dev 016"/>
          <w:sz w:val="26"/>
          <w:szCs w:val="26"/>
        </w:rPr>
      </w:pPr>
      <w:proofErr w:type="gramStart"/>
      <w:r w:rsidRPr="00DE3170">
        <w:rPr>
          <w:rFonts w:ascii="Kruti Dev 016" w:hAnsi="Kruti Dev 016"/>
          <w:sz w:val="26"/>
          <w:szCs w:val="26"/>
        </w:rPr>
        <w:t>eq&gt;</w:t>
      </w:r>
      <w:proofErr w:type="gramEnd"/>
      <w:r w:rsidRPr="00DE3170">
        <w:rPr>
          <w:rFonts w:ascii="Kruti Dev 016" w:hAnsi="Kruti Dev 016"/>
          <w:sz w:val="26"/>
          <w:szCs w:val="26"/>
        </w:rPr>
        <w:t xml:space="preserve">dks fo’okl cgqr </w:t>
      </w:r>
    </w:p>
    <w:p w:rsidR="00987D99" w:rsidRPr="00DE3170" w:rsidRDefault="00987D99" w:rsidP="00987D99">
      <w:pPr>
        <w:spacing w:after="0"/>
        <w:ind w:firstLine="3510"/>
        <w:jc w:val="both"/>
        <w:rPr>
          <w:rFonts w:ascii="Kruti Dev 016" w:hAnsi="Kruti Dev 016"/>
          <w:b/>
          <w:sz w:val="26"/>
          <w:szCs w:val="26"/>
          <w:vertAlign w:val="superscript"/>
        </w:rPr>
      </w:pPr>
      <w:proofErr w:type="gramStart"/>
      <w:r w:rsidRPr="00DE3170">
        <w:rPr>
          <w:rFonts w:ascii="Kruti Dev 016" w:hAnsi="Kruti Dev 016"/>
          <w:sz w:val="26"/>
          <w:szCs w:val="26"/>
        </w:rPr>
        <w:t>bl</w:t>
      </w:r>
      <w:proofErr w:type="gramEnd"/>
      <w:r w:rsidRPr="00DE3170">
        <w:rPr>
          <w:rFonts w:ascii="Kruti Dev 016" w:hAnsi="Kruti Dev 016"/>
          <w:sz w:val="26"/>
          <w:szCs w:val="26"/>
        </w:rPr>
        <w:t xml:space="preserve"> u;s izHkkr dkA---</w:t>
      </w:r>
      <w:r w:rsidRPr="00DE3170">
        <w:rPr>
          <w:rFonts w:ascii="Kruti Dev 016" w:hAnsi="Kruti Dev 016"/>
          <w:b/>
          <w:sz w:val="26"/>
          <w:szCs w:val="26"/>
          <w:vertAlign w:val="superscript"/>
        </w:rPr>
        <w:t>11</w:t>
      </w:r>
    </w:p>
    <w:p w:rsidR="00987D99" w:rsidRPr="00DE3170" w:rsidRDefault="00987D99" w:rsidP="00987D99">
      <w:pPr>
        <w:tabs>
          <w:tab w:val="left" w:pos="720"/>
        </w:tabs>
        <w:autoSpaceDE w:val="0"/>
        <w:autoSpaceDN w:val="0"/>
        <w:adjustRightInd w:val="0"/>
        <w:spacing w:after="0"/>
        <w:jc w:val="both"/>
        <w:rPr>
          <w:rFonts w:ascii="Kruti Dev 016" w:hAnsi="Kruti Dev 016" w:cs="Kruti Dev 014"/>
          <w:bCs/>
          <w:color w:val="000000"/>
          <w:sz w:val="26"/>
          <w:szCs w:val="26"/>
        </w:rPr>
      </w:pPr>
      <w:r w:rsidRPr="00DE3170">
        <w:rPr>
          <w:rFonts w:ascii="Kruti Dev 016" w:hAnsi="Kruti Dev 016" w:cs="Kruti Dev 014"/>
          <w:bCs/>
          <w:color w:val="000000"/>
          <w:sz w:val="26"/>
          <w:szCs w:val="26"/>
        </w:rPr>
        <w:lastRenderedPageBreak/>
        <w:t>bl izdkj] esjs vfHker ls ijekj th ds xhfr lkfgR</w:t>
      </w:r>
      <w:proofErr w:type="gramStart"/>
      <w:r w:rsidRPr="00DE3170">
        <w:rPr>
          <w:rFonts w:ascii="Kruti Dev 016" w:hAnsi="Kruti Dev 016" w:cs="Kruti Dev 014"/>
          <w:bCs/>
          <w:color w:val="000000"/>
          <w:sz w:val="26"/>
          <w:szCs w:val="26"/>
        </w:rPr>
        <w:t>;ksa</w:t>
      </w:r>
      <w:proofErr w:type="gramEnd"/>
      <w:r w:rsidRPr="00DE3170">
        <w:rPr>
          <w:rFonts w:ascii="Kruti Dev 016" w:hAnsi="Kruti Dev 016" w:cs="Kruti Dev 014"/>
          <w:bCs/>
          <w:color w:val="000000"/>
          <w:sz w:val="26"/>
          <w:szCs w:val="26"/>
        </w:rPr>
        <w:t xml:space="preserve"> ds v/;;u djus ds ckn Li”V gksrk gS fd mUgksaus vius vf/kdka’k xhrksa esa vkLFkk ,oa fo’okl ds Lojksa dks egRoiw.kZ LFkku fn;k gSA vr% blls Li”V gS fd ijekj th thou vkLFkk ds izeq[k xhrdkj dfo gSaA </w:t>
      </w:r>
    </w:p>
    <w:p w:rsidR="00DE3170" w:rsidRDefault="00DE3170" w:rsidP="00987D99">
      <w:pPr>
        <w:autoSpaceDE w:val="0"/>
        <w:autoSpaceDN w:val="0"/>
        <w:adjustRightInd w:val="0"/>
        <w:spacing w:after="0"/>
        <w:rPr>
          <w:rFonts w:ascii="Kruti Dev 016" w:hAnsi="Kruti Dev 016" w:cs="Kruti Dev 014"/>
          <w:b/>
          <w:bCs/>
          <w:sz w:val="32"/>
          <w:szCs w:val="32"/>
          <w:u w:val="single"/>
        </w:rPr>
      </w:pPr>
    </w:p>
    <w:p w:rsidR="00DE3170" w:rsidRDefault="00DE3170" w:rsidP="00987D99">
      <w:pPr>
        <w:autoSpaceDE w:val="0"/>
        <w:autoSpaceDN w:val="0"/>
        <w:adjustRightInd w:val="0"/>
        <w:spacing w:after="0"/>
        <w:rPr>
          <w:rFonts w:ascii="Kruti Dev 016" w:hAnsi="Kruti Dev 016" w:cs="Kruti Dev 014"/>
          <w:bCs/>
          <w:sz w:val="26"/>
          <w:szCs w:val="26"/>
          <w:u w:val="single"/>
        </w:rPr>
      </w:pPr>
    </w:p>
    <w:p w:rsidR="00987D99" w:rsidRPr="00DE3170" w:rsidRDefault="00987D99" w:rsidP="00061EAB">
      <w:pPr>
        <w:autoSpaceDE w:val="0"/>
        <w:autoSpaceDN w:val="0"/>
        <w:adjustRightInd w:val="0"/>
        <w:spacing w:after="0" w:line="360" w:lineRule="auto"/>
        <w:rPr>
          <w:rFonts w:ascii="Kruti Dev 016" w:hAnsi="Kruti Dev 016" w:cs="Kruti Dev 014"/>
          <w:bCs/>
          <w:sz w:val="26"/>
          <w:szCs w:val="26"/>
        </w:rPr>
      </w:pPr>
      <w:proofErr w:type="gramStart"/>
      <w:r w:rsidRPr="00DE3170">
        <w:rPr>
          <w:rFonts w:ascii="Kruti Dev 016" w:hAnsi="Kruti Dev 016" w:cs="Kruti Dev 014"/>
          <w:bCs/>
          <w:sz w:val="26"/>
          <w:szCs w:val="26"/>
          <w:u w:val="single"/>
        </w:rPr>
        <w:t>lanHkZ</w:t>
      </w:r>
      <w:proofErr w:type="gramEnd"/>
      <w:r w:rsidRPr="00DE3170">
        <w:rPr>
          <w:rFonts w:ascii="Kruti Dev 016" w:hAnsi="Kruti Dev 016" w:cs="Kruti Dev 014"/>
          <w:bCs/>
          <w:sz w:val="26"/>
          <w:szCs w:val="26"/>
        </w:rPr>
        <w:t xml:space="preserve"> %&amp;</w:t>
      </w:r>
    </w:p>
    <w:p w:rsidR="00987D99" w:rsidRPr="00DE3170" w:rsidRDefault="00987D99" w:rsidP="00061EAB">
      <w:pPr>
        <w:tabs>
          <w:tab w:val="left" w:pos="567"/>
          <w:tab w:val="left" w:pos="2835"/>
          <w:tab w:val="left" w:pos="4479"/>
        </w:tabs>
        <w:autoSpaceDE w:val="0"/>
        <w:autoSpaceDN w:val="0"/>
        <w:adjustRightInd w:val="0"/>
        <w:spacing w:after="0" w:line="360" w:lineRule="auto"/>
        <w:rPr>
          <w:rFonts w:ascii="Kruti Dev 016" w:hAnsi="Kruti Dev 016" w:cs="Kruti Dev 011"/>
          <w:bCs/>
          <w:sz w:val="26"/>
          <w:szCs w:val="26"/>
        </w:rPr>
      </w:pPr>
      <w:r w:rsidRPr="00DE3170">
        <w:rPr>
          <w:rFonts w:ascii="Kruti Dev 016" w:hAnsi="Kruti Dev 016" w:cs="Kruti Dev 011"/>
          <w:bCs/>
          <w:color w:val="000000"/>
          <w:sz w:val="26"/>
          <w:szCs w:val="26"/>
        </w:rPr>
        <w:t>1- ijekj] ukjk</w:t>
      </w:r>
      <w:proofErr w:type="gramStart"/>
      <w:r w:rsidRPr="00DE3170">
        <w:rPr>
          <w:rFonts w:ascii="Kruti Dev 016" w:hAnsi="Kruti Dev 016" w:cs="Kruti Dev 011"/>
          <w:bCs/>
          <w:color w:val="000000"/>
          <w:sz w:val="26"/>
          <w:szCs w:val="26"/>
        </w:rPr>
        <w:t>;.</w:t>
      </w:r>
      <w:proofErr w:type="gramEnd"/>
      <w:r w:rsidRPr="00DE3170">
        <w:rPr>
          <w:rFonts w:ascii="Kruti Dev 016" w:hAnsi="Kruti Dev 016" w:cs="Kruti Dev 011"/>
          <w:bCs/>
          <w:color w:val="000000"/>
          <w:sz w:val="26"/>
          <w:szCs w:val="26"/>
        </w:rPr>
        <w:t xml:space="preserve">k yky % </w:t>
      </w:r>
      <w:r w:rsidRPr="00DE3170">
        <w:rPr>
          <w:rFonts w:ascii="Kruti Dev 016" w:hAnsi="Kruti Dev 016" w:cs="Kruti Dev 011"/>
          <w:bCs/>
          <w:sz w:val="26"/>
          <w:szCs w:val="26"/>
        </w:rPr>
        <w:t>dLrwjh ;knsa] i`”B 21] bykgkckn] vuqHkwfr çdk’ku] çdk’ku o”kZ 1998-</w:t>
      </w:r>
    </w:p>
    <w:p w:rsidR="00987D99" w:rsidRPr="00DE3170" w:rsidRDefault="00987D99" w:rsidP="00061EAB">
      <w:pPr>
        <w:autoSpaceDE w:val="0"/>
        <w:autoSpaceDN w:val="0"/>
        <w:adjustRightInd w:val="0"/>
        <w:spacing w:after="0" w:line="360" w:lineRule="auto"/>
        <w:ind w:left="720" w:hanging="720"/>
        <w:jc w:val="both"/>
        <w:rPr>
          <w:rFonts w:ascii="Kruti Dev 016" w:hAnsi="Kruti Dev 016" w:cs="Kruti Dev 011"/>
          <w:sz w:val="26"/>
          <w:szCs w:val="26"/>
        </w:rPr>
      </w:pPr>
      <w:r w:rsidRPr="00DE3170">
        <w:rPr>
          <w:rFonts w:ascii="Kruti Dev 016" w:hAnsi="Kruti Dev 016" w:cs="Kruti Dev 011"/>
          <w:color w:val="000000"/>
          <w:sz w:val="26"/>
          <w:szCs w:val="26"/>
        </w:rPr>
        <w:t xml:space="preserve">2- /kzqo] Mqeu yky % </w:t>
      </w:r>
      <w:r w:rsidRPr="00DE3170">
        <w:rPr>
          <w:rFonts w:ascii="Kruti Dev 016" w:hAnsi="Kruti Dev 016" w:cs="Kruti Dev 011"/>
          <w:sz w:val="26"/>
          <w:szCs w:val="26"/>
        </w:rPr>
        <w:t>iSny ftUnxh dk dfo] ukjk</w:t>
      </w:r>
      <w:proofErr w:type="gramStart"/>
      <w:r w:rsidRPr="00DE3170">
        <w:rPr>
          <w:rFonts w:ascii="Kruti Dev 016" w:hAnsi="Kruti Dev 016" w:cs="Kruti Dev 011"/>
          <w:sz w:val="26"/>
          <w:szCs w:val="26"/>
        </w:rPr>
        <w:t>;.</w:t>
      </w:r>
      <w:proofErr w:type="gramEnd"/>
      <w:r w:rsidRPr="00DE3170">
        <w:rPr>
          <w:rFonts w:ascii="Kruti Dev 016" w:hAnsi="Kruti Dev 016" w:cs="Kruti Dev 011"/>
          <w:sz w:val="26"/>
          <w:szCs w:val="26"/>
        </w:rPr>
        <w:t>kyky ijekj] i`”B 55] bykgkckn] vk’kq çdk’ku] çFke laLdj.k] 01-01-2000-</w:t>
      </w:r>
    </w:p>
    <w:p w:rsidR="00987D99" w:rsidRPr="00DE3170" w:rsidRDefault="00987D99" w:rsidP="00061EAB">
      <w:pPr>
        <w:autoSpaceDE w:val="0"/>
        <w:autoSpaceDN w:val="0"/>
        <w:adjustRightInd w:val="0"/>
        <w:spacing w:after="0" w:line="360" w:lineRule="auto"/>
        <w:ind w:left="720" w:hanging="720"/>
        <w:jc w:val="both"/>
        <w:rPr>
          <w:rFonts w:ascii="Kruti Dev 016" w:hAnsi="Kruti Dev 016" w:cs="Kruti Dev 011"/>
          <w:sz w:val="26"/>
          <w:szCs w:val="26"/>
        </w:rPr>
      </w:pPr>
      <w:r w:rsidRPr="00DE3170">
        <w:rPr>
          <w:rFonts w:ascii="Kruti Dev 016" w:hAnsi="Kruti Dev 016" w:cs="Kruti Dev 011"/>
          <w:color w:val="000000"/>
          <w:sz w:val="26"/>
          <w:szCs w:val="26"/>
        </w:rPr>
        <w:t xml:space="preserve">3- /kzqo] Mqeu yky % </w:t>
      </w:r>
      <w:r w:rsidRPr="00DE3170">
        <w:rPr>
          <w:rFonts w:ascii="Kruti Dev 016" w:hAnsi="Kruti Dev 016" w:cs="Kruti Dev 011"/>
          <w:sz w:val="26"/>
          <w:szCs w:val="26"/>
        </w:rPr>
        <w:t>iSny ftUnxh dk dfo] ukjk</w:t>
      </w:r>
      <w:proofErr w:type="gramStart"/>
      <w:r w:rsidRPr="00DE3170">
        <w:rPr>
          <w:rFonts w:ascii="Kruti Dev 016" w:hAnsi="Kruti Dev 016" w:cs="Kruti Dev 011"/>
          <w:sz w:val="26"/>
          <w:szCs w:val="26"/>
        </w:rPr>
        <w:t>;.</w:t>
      </w:r>
      <w:proofErr w:type="gramEnd"/>
      <w:r w:rsidRPr="00DE3170">
        <w:rPr>
          <w:rFonts w:ascii="Kruti Dev 016" w:hAnsi="Kruti Dev 016" w:cs="Kruti Dev 011"/>
          <w:sz w:val="26"/>
          <w:szCs w:val="26"/>
        </w:rPr>
        <w:t>kyky ijekj] i`”B 188] bykgkckn] vk’kq çdk’ku] çFke laLdj.k] 01-01-2000-</w:t>
      </w:r>
    </w:p>
    <w:p w:rsidR="00987D99" w:rsidRPr="00DE3170" w:rsidRDefault="00987D99" w:rsidP="00061EAB">
      <w:pPr>
        <w:tabs>
          <w:tab w:val="left" w:pos="567"/>
          <w:tab w:val="left" w:pos="2835"/>
          <w:tab w:val="left" w:pos="4479"/>
        </w:tabs>
        <w:autoSpaceDE w:val="0"/>
        <w:autoSpaceDN w:val="0"/>
        <w:adjustRightInd w:val="0"/>
        <w:spacing w:after="0" w:line="360" w:lineRule="auto"/>
        <w:ind w:left="720" w:hanging="720"/>
        <w:rPr>
          <w:rFonts w:ascii="Kruti Dev 016" w:hAnsi="Kruti Dev 016" w:cs="Kruti Dev 011"/>
          <w:bCs/>
          <w:sz w:val="26"/>
          <w:szCs w:val="26"/>
        </w:rPr>
      </w:pPr>
      <w:r w:rsidRPr="00DE3170">
        <w:rPr>
          <w:rFonts w:ascii="Kruti Dev 016" w:hAnsi="Kruti Dev 016" w:cs="Kruti Dev 011"/>
          <w:sz w:val="26"/>
          <w:szCs w:val="26"/>
        </w:rPr>
        <w:t xml:space="preserve">4- </w:t>
      </w:r>
      <w:r w:rsidRPr="00DE3170">
        <w:rPr>
          <w:rFonts w:ascii="Kruti Dev 016" w:hAnsi="Kruti Dev 016" w:cs="Kruti Dev 011"/>
          <w:bCs/>
          <w:color w:val="000000"/>
          <w:sz w:val="26"/>
          <w:szCs w:val="26"/>
        </w:rPr>
        <w:t>ijekj] ukjk</w:t>
      </w:r>
      <w:proofErr w:type="gramStart"/>
      <w:r w:rsidRPr="00DE3170">
        <w:rPr>
          <w:rFonts w:ascii="Kruti Dev 016" w:hAnsi="Kruti Dev 016" w:cs="Kruti Dev 011"/>
          <w:bCs/>
          <w:color w:val="000000"/>
          <w:sz w:val="26"/>
          <w:szCs w:val="26"/>
        </w:rPr>
        <w:t>;.</w:t>
      </w:r>
      <w:proofErr w:type="gramEnd"/>
      <w:r w:rsidRPr="00DE3170">
        <w:rPr>
          <w:rFonts w:ascii="Kruti Dev 016" w:hAnsi="Kruti Dev 016" w:cs="Kruti Dev 011"/>
          <w:bCs/>
          <w:color w:val="000000"/>
          <w:sz w:val="26"/>
          <w:szCs w:val="26"/>
        </w:rPr>
        <w:t xml:space="preserve">k yky % </w:t>
      </w:r>
      <w:r w:rsidRPr="00DE3170">
        <w:rPr>
          <w:rFonts w:ascii="Kruti Dev 016" w:hAnsi="Kruti Dev 016" w:cs="Kruti Dev 011"/>
          <w:bCs/>
          <w:sz w:val="26"/>
          <w:szCs w:val="26"/>
        </w:rPr>
        <w:t>dLrwjh ;knsa] i`”B 36] bykgkckn] vuqHkwfr çdk’ku] çdk’ku o”kZ 1998-</w:t>
      </w:r>
    </w:p>
    <w:p w:rsidR="00987D99" w:rsidRPr="00DE3170" w:rsidRDefault="00987D99" w:rsidP="00061EAB">
      <w:pPr>
        <w:tabs>
          <w:tab w:val="left" w:pos="567"/>
          <w:tab w:val="left" w:pos="2835"/>
          <w:tab w:val="left" w:pos="4479"/>
        </w:tabs>
        <w:autoSpaceDE w:val="0"/>
        <w:autoSpaceDN w:val="0"/>
        <w:adjustRightInd w:val="0"/>
        <w:spacing w:after="0" w:line="360" w:lineRule="auto"/>
        <w:rPr>
          <w:rFonts w:ascii="Kruti Dev 016" w:hAnsi="Kruti Dev 016" w:cs="Kruti Dev 011"/>
          <w:bCs/>
          <w:sz w:val="26"/>
          <w:szCs w:val="26"/>
        </w:rPr>
      </w:pPr>
      <w:r w:rsidRPr="00DE3170">
        <w:rPr>
          <w:rFonts w:ascii="Kruti Dev 016" w:hAnsi="Kruti Dev 016" w:cs="Kruti Dev 011"/>
          <w:bCs/>
          <w:sz w:val="26"/>
          <w:szCs w:val="26"/>
        </w:rPr>
        <w:t xml:space="preserve">5- </w:t>
      </w:r>
      <w:r w:rsidRPr="00DE3170">
        <w:rPr>
          <w:rFonts w:ascii="Kruti Dev 016" w:hAnsi="Kruti Dev 016" w:cs="Kruti Dev 011"/>
          <w:bCs/>
          <w:color w:val="000000"/>
          <w:sz w:val="26"/>
          <w:szCs w:val="26"/>
        </w:rPr>
        <w:t>ijekj] ukjk</w:t>
      </w:r>
      <w:proofErr w:type="gramStart"/>
      <w:r w:rsidRPr="00DE3170">
        <w:rPr>
          <w:rFonts w:ascii="Kruti Dev 016" w:hAnsi="Kruti Dev 016" w:cs="Kruti Dev 011"/>
          <w:bCs/>
          <w:color w:val="000000"/>
          <w:sz w:val="26"/>
          <w:szCs w:val="26"/>
        </w:rPr>
        <w:t>;.</w:t>
      </w:r>
      <w:proofErr w:type="gramEnd"/>
      <w:r w:rsidRPr="00DE3170">
        <w:rPr>
          <w:rFonts w:ascii="Kruti Dev 016" w:hAnsi="Kruti Dev 016" w:cs="Kruti Dev 011"/>
          <w:bCs/>
          <w:color w:val="000000"/>
          <w:sz w:val="26"/>
          <w:szCs w:val="26"/>
        </w:rPr>
        <w:t xml:space="preserve">k yky % </w:t>
      </w:r>
      <w:r w:rsidRPr="00DE3170">
        <w:rPr>
          <w:rFonts w:ascii="Kruti Dev 016" w:hAnsi="Kruti Dev 016" w:cs="Kruti Dev 011"/>
          <w:bCs/>
          <w:sz w:val="26"/>
          <w:szCs w:val="26"/>
        </w:rPr>
        <w:t>lcdqN fuLiUn</w:t>
      </w:r>
      <w:r w:rsidRPr="00DE3170">
        <w:rPr>
          <w:rFonts w:ascii="Kruti Dev 016" w:hAnsi="Kruti Dev 016" w:cs="Kruti Dev 011"/>
          <w:bCs/>
          <w:sz w:val="26"/>
          <w:szCs w:val="26"/>
          <w:u w:val="single"/>
        </w:rPr>
        <w:t xml:space="preserve"> g</w:t>
      </w:r>
      <w:r w:rsidRPr="00DE3170">
        <w:rPr>
          <w:rFonts w:ascii="Kruti Dev 016" w:hAnsi="Kruti Dev 016" w:cs="Kruti Dev 011"/>
          <w:bCs/>
          <w:sz w:val="26"/>
          <w:szCs w:val="26"/>
        </w:rPr>
        <w:t>S] i`”B 4] bykgkckn] vk’kq çdk’ku] çdk’ku o”kZ 1993-</w:t>
      </w:r>
    </w:p>
    <w:p w:rsidR="00987D99" w:rsidRPr="00DE3170" w:rsidRDefault="00987D99" w:rsidP="00061EAB">
      <w:pPr>
        <w:tabs>
          <w:tab w:val="left" w:pos="567"/>
          <w:tab w:val="left" w:pos="2835"/>
          <w:tab w:val="left" w:pos="4479"/>
        </w:tabs>
        <w:autoSpaceDE w:val="0"/>
        <w:autoSpaceDN w:val="0"/>
        <w:adjustRightInd w:val="0"/>
        <w:spacing w:after="0" w:line="360" w:lineRule="auto"/>
        <w:rPr>
          <w:rFonts w:ascii="Kruti Dev 016" w:hAnsi="Kruti Dev 016" w:cs="Kruti Dev 011"/>
          <w:bCs/>
          <w:sz w:val="26"/>
          <w:szCs w:val="26"/>
        </w:rPr>
      </w:pPr>
      <w:r w:rsidRPr="00DE3170">
        <w:rPr>
          <w:rFonts w:ascii="Kruti Dev 016" w:hAnsi="Kruti Dev 016" w:cs="Kruti Dev 011"/>
          <w:bCs/>
          <w:sz w:val="26"/>
          <w:szCs w:val="26"/>
        </w:rPr>
        <w:t xml:space="preserve">6- </w:t>
      </w:r>
      <w:r w:rsidRPr="00DE3170">
        <w:rPr>
          <w:rFonts w:ascii="Kruti Dev 016" w:hAnsi="Kruti Dev 016" w:cs="Kruti Dev 011"/>
          <w:bCs/>
          <w:color w:val="000000"/>
          <w:sz w:val="26"/>
          <w:szCs w:val="26"/>
        </w:rPr>
        <w:t>ijekj] ukjk</w:t>
      </w:r>
      <w:proofErr w:type="gramStart"/>
      <w:r w:rsidRPr="00DE3170">
        <w:rPr>
          <w:rFonts w:ascii="Kruti Dev 016" w:hAnsi="Kruti Dev 016" w:cs="Kruti Dev 011"/>
          <w:bCs/>
          <w:color w:val="000000"/>
          <w:sz w:val="26"/>
          <w:szCs w:val="26"/>
        </w:rPr>
        <w:t>;.</w:t>
      </w:r>
      <w:proofErr w:type="gramEnd"/>
      <w:r w:rsidRPr="00DE3170">
        <w:rPr>
          <w:rFonts w:ascii="Kruti Dev 016" w:hAnsi="Kruti Dev 016" w:cs="Kruti Dev 011"/>
          <w:bCs/>
          <w:color w:val="000000"/>
          <w:sz w:val="26"/>
          <w:szCs w:val="26"/>
        </w:rPr>
        <w:t xml:space="preserve">k yky % </w:t>
      </w:r>
      <w:r w:rsidRPr="00DE3170">
        <w:rPr>
          <w:rFonts w:ascii="Kruti Dev 016" w:hAnsi="Kruti Dev 016" w:cs="Kruti Dev 011"/>
          <w:bCs/>
          <w:sz w:val="26"/>
          <w:szCs w:val="26"/>
        </w:rPr>
        <w:t>dLrwjh ;knsa] i`”B 33] bykgkckn] vuqHkwfr çdk’ku] çdk’ku o”kZ 1998-</w:t>
      </w:r>
    </w:p>
    <w:p w:rsidR="00987D99" w:rsidRPr="00DE3170" w:rsidRDefault="00987D99" w:rsidP="00061EAB">
      <w:pPr>
        <w:autoSpaceDE w:val="0"/>
        <w:autoSpaceDN w:val="0"/>
        <w:adjustRightInd w:val="0"/>
        <w:spacing w:after="0" w:line="360" w:lineRule="auto"/>
        <w:ind w:left="720" w:hanging="720"/>
        <w:jc w:val="both"/>
        <w:rPr>
          <w:rFonts w:ascii="Kruti Dev 016" w:hAnsi="Kruti Dev 016" w:cs="Kruti Dev 011"/>
          <w:sz w:val="26"/>
          <w:szCs w:val="26"/>
        </w:rPr>
      </w:pPr>
      <w:r w:rsidRPr="00DE3170">
        <w:rPr>
          <w:rFonts w:ascii="Kruti Dev 016" w:hAnsi="Kruti Dev 016" w:cs="Kruti Dev 011"/>
          <w:bCs/>
          <w:sz w:val="26"/>
          <w:szCs w:val="26"/>
        </w:rPr>
        <w:t xml:space="preserve">7- </w:t>
      </w:r>
      <w:r w:rsidRPr="00DE3170">
        <w:rPr>
          <w:rFonts w:ascii="Kruti Dev 016" w:hAnsi="Kruti Dev 016" w:cs="Kruti Dev 011"/>
          <w:color w:val="000000"/>
          <w:sz w:val="26"/>
          <w:szCs w:val="26"/>
        </w:rPr>
        <w:t xml:space="preserve">/kzqo] Mqeu yky % </w:t>
      </w:r>
      <w:r w:rsidRPr="00DE3170">
        <w:rPr>
          <w:rFonts w:ascii="Kruti Dev 016" w:hAnsi="Kruti Dev 016" w:cs="Kruti Dev 011"/>
          <w:sz w:val="26"/>
          <w:szCs w:val="26"/>
        </w:rPr>
        <w:t>iSny ftUnxh dk dfo] ukjk</w:t>
      </w:r>
      <w:proofErr w:type="gramStart"/>
      <w:r w:rsidRPr="00DE3170">
        <w:rPr>
          <w:rFonts w:ascii="Kruti Dev 016" w:hAnsi="Kruti Dev 016" w:cs="Kruti Dev 011"/>
          <w:sz w:val="26"/>
          <w:szCs w:val="26"/>
        </w:rPr>
        <w:t>;.</w:t>
      </w:r>
      <w:proofErr w:type="gramEnd"/>
      <w:r w:rsidRPr="00DE3170">
        <w:rPr>
          <w:rFonts w:ascii="Kruti Dev 016" w:hAnsi="Kruti Dev 016" w:cs="Kruti Dev 011"/>
          <w:sz w:val="26"/>
          <w:szCs w:val="26"/>
        </w:rPr>
        <w:t>kyky ijekj] i`”B 86] bykgkckn] vk’kq çdk’ku] çFke laLdj.k] 01-01-2000-</w:t>
      </w:r>
    </w:p>
    <w:p w:rsidR="00987D99" w:rsidRPr="00DE3170" w:rsidRDefault="00987D99" w:rsidP="00061EAB">
      <w:pPr>
        <w:tabs>
          <w:tab w:val="left" w:pos="567"/>
          <w:tab w:val="left" w:pos="2835"/>
          <w:tab w:val="left" w:pos="4479"/>
        </w:tabs>
        <w:autoSpaceDE w:val="0"/>
        <w:autoSpaceDN w:val="0"/>
        <w:adjustRightInd w:val="0"/>
        <w:spacing w:after="0" w:line="360" w:lineRule="auto"/>
        <w:rPr>
          <w:rFonts w:ascii="Kruti Dev 016" w:hAnsi="Kruti Dev 016" w:cs="Kruti Dev 011"/>
          <w:bCs/>
          <w:sz w:val="26"/>
          <w:szCs w:val="26"/>
        </w:rPr>
      </w:pPr>
      <w:r w:rsidRPr="00DE3170">
        <w:rPr>
          <w:rFonts w:ascii="Kruti Dev 016" w:hAnsi="Kruti Dev 016" w:cs="Kruti Dev 011"/>
          <w:sz w:val="26"/>
          <w:szCs w:val="26"/>
        </w:rPr>
        <w:t xml:space="preserve">8- </w:t>
      </w:r>
      <w:r w:rsidRPr="00DE3170">
        <w:rPr>
          <w:rFonts w:ascii="Kruti Dev 016" w:hAnsi="Kruti Dev 016" w:cs="Kruti Dev 011"/>
          <w:bCs/>
          <w:color w:val="000000"/>
          <w:sz w:val="26"/>
          <w:szCs w:val="26"/>
        </w:rPr>
        <w:t>ijekj] ukjk</w:t>
      </w:r>
      <w:proofErr w:type="gramStart"/>
      <w:r w:rsidRPr="00DE3170">
        <w:rPr>
          <w:rFonts w:ascii="Kruti Dev 016" w:hAnsi="Kruti Dev 016" w:cs="Kruti Dev 011"/>
          <w:bCs/>
          <w:color w:val="000000"/>
          <w:sz w:val="26"/>
          <w:szCs w:val="26"/>
        </w:rPr>
        <w:t>;.</w:t>
      </w:r>
      <w:proofErr w:type="gramEnd"/>
      <w:r w:rsidRPr="00DE3170">
        <w:rPr>
          <w:rFonts w:ascii="Kruti Dev 016" w:hAnsi="Kruti Dev 016" w:cs="Kruti Dev 011"/>
          <w:bCs/>
          <w:color w:val="000000"/>
          <w:sz w:val="26"/>
          <w:szCs w:val="26"/>
        </w:rPr>
        <w:t xml:space="preserve">k yky % </w:t>
      </w:r>
      <w:r w:rsidRPr="00DE3170">
        <w:rPr>
          <w:rFonts w:ascii="Kruti Dev 016" w:hAnsi="Kruti Dev 016" w:cs="Kruti Dev 011"/>
          <w:bCs/>
          <w:sz w:val="26"/>
          <w:szCs w:val="26"/>
        </w:rPr>
        <w:t>lcdqN fuLiUn</w:t>
      </w:r>
      <w:r w:rsidRPr="00DE3170">
        <w:rPr>
          <w:rFonts w:ascii="Kruti Dev 016" w:hAnsi="Kruti Dev 016" w:cs="Kruti Dev 011"/>
          <w:bCs/>
          <w:sz w:val="26"/>
          <w:szCs w:val="26"/>
          <w:u w:val="single"/>
        </w:rPr>
        <w:t xml:space="preserve"> g</w:t>
      </w:r>
      <w:r w:rsidRPr="00DE3170">
        <w:rPr>
          <w:rFonts w:ascii="Kruti Dev 016" w:hAnsi="Kruti Dev 016" w:cs="Kruti Dev 011"/>
          <w:bCs/>
          <w:sz w:val="26"/>
          <w:szCs w:val="26"/>
        </w:rPr>
        <w:t>S] i`”B 70] bykgkckn] vk’kq çdk’ku] çdk’ku o”kZ 1993-</w:t>
      </w:r>
    </w:p>
    <w:p w:rsidR="00987D99" w:rsidRPr="00DE3170" w:rsidRDefault="00987D99" w:rsidP="00061EAB">
      <w:pPr>
        <w:autoSpaceDE w:val="0"/>
        <w:autoSpaceDN w:val="0"/>
        <w:adjustRightInd w:val="0"/>
        <w:spacing w:after="0" w:line="360" w:lineRule="auto"/>
        <w:ind w:left="720" w:hanging="720"/>
        <w:rPr>
          <w:rFonts w:ascii="Kruti Dev 016" w:hAnsi="Kruti Dev 016" w:cs="Kruti Dev 011"/>
          <w:bCs/>
          <w:sz w:val="26"/>
          <w:szCs w:val="26"/>
        </w:rPr>
      </w:pPr>
      <w:r w:rsidRPr="00DE3170">
        <w:rPr>
          <w:rFonts w:ascii="Kruti Dev 016" w:hAnsi="Kruti Dev 016" w:cs="Kruti Dev 011"/>
          <w:bCs/>
          <w:sz w:val="26"/>
          <w:szCs w:val="26"/>
        </w:rPr>
        <w:t xml:space="preserve">9- </w:t>
      </w:r>
      <w:r w:rsidRPr="00DE3170">
        <w:rPr>
          <w:rFonts w:ascii="Kruti Dev 016" w:hAnsi="Kruti Dev 016" w:cs="Kruti Dev 011"/>
          <w:bCs/>
          <w:color w:val="000000"/>
          <w:sz w:val="26"/>
          <w:szCs w:val="26"/>
        </w:rPr>
        <w:t>ijekj] ukjk</w:t>
      </w:r>
      <w:proofErr w:type="gramStart"/>
      <w:r w:rsidRPr="00DE3170">
        <w:rPr>
          <w:rFonts w:ascii="Kruti Dev 016" w:hAnsi="Kruti Dev 016" w:cs="Kruti Dev 011"/>
          <w:bCs/>
          <w:color w:val="000000"/>
          <w:sz w:val="26"/>
          <w:szCs w:val="26"/>
        </w:rPr>
        <w:t>;.</w:t>
      </w:r>
      <w:proofErr w:type="gramEnd"/>
      <w:r w:rsidRPr="00DE3170">
        <w:rPr>
          <w:rFonts w:ascii="Kruti Dev 016" w:hAnsi="Kruti Dev 016" w:cs="Kruti Dev 011"/>
          <w:bCs/>
          <w:color w:val="000000"/>
          <w:sz w:val="26"/>
          <w:szCs w:val="26"/>
        </w:rPr>
        <w:t xml:space="preserve">kyky % </w:t>
      </w:r>
      <w:r w:rsidRPr="00DE3170">
        <w:rPr>
          <w:rFonts w:ascii="Kruti Dev 016" w:hAnsi="Kruti Dev 016" w:cs="Kruti Dev 011"/>
          <w:bCs/>
          <w:sz w:val="26"/>
          <w:szCs w:val="26"/>
        </w:rPr>
        <w:t>dk¡oj Hkj /kwi] i`”B 50] jk;iqj]  NRrhlx&lt;+h fgUnh lkfgR; lEesyu] çdk’ku o”kZ 1971-</w:t>
      </w:r>
    </w:p>
    <w:p w:rsidR="00987D99" w:rsidRPr="00DE3170" w:rsidRDefault="00987D99" w:rsidP="00061EAB">
      <w:pPr>
        <w:autoSpaceDE w:val="0"/>
        <w:autoSpaceDN w:val="0"/>
        <w:adjustRightInd w:val="0"/>
        <w:spacing w:after="0" w:line="360" w:lineRule="auto"/>
        <w:ind w:left="720" w:hanging="720"/>
        <w:rPr>
          <w:rFonts w:ascii="Kruti Dev 016" w:hAnsi="Kruti Dev 016" w:cs="Kruti Dev 011"/>
          <w:bCs/>
          <w:sz w:val="26"/>
          <w:szCs w:val="26"/>
        </w:rPr>
      </w:pPr>
      <w:r w:rsidRPr="00DE3170">
        <w:rPr>
          <w:rFonts w:ascii="Kruti Dev 016" w:hAnsi="Kruti Dev 016" w:cs="Kruti Dev 011"/>
          <w:bCs/>
          <w:sz w:val="26"/>
          <w:szCs w:val="26"/>
        </w:rPr>
        <w:t xml:space="preserve">10- </w:t>
      </w:r>
      <w:r w:rsidRPr="00DE3170">
        <w:rPr>
          <w:rFonts w:ascii="Kruti Dev 016" w:hAnsi="Kruti Dev 016" w:cs="Kruti Dev 011"/>
          <w:bCs/>
          <w:color w:val="000000"/>
          <w:sz w:val="26"/>
          <w:szCs w:val="26"/>
        </w:rPr>
        <w:t>ijekj] ukjk</w:t>
      </w:r>
      <w:proofErr w:type="gramStart"/>
      <w:r w:rsidRPr="00DE3170">
        <w:rPr>
          <w:rFonts w:ascii="Kruti Dev 016" w:hAnsi="Kruti Dev 016" w:cs="Kruti Dev 011"/>
          <w:bCs/>
          <w:color w:val="000000"/>
          <w:sz w:val="26"/>
          <w:szCs w:val="26"/>
        </w:rPr>
        <w:t>;.</w:t>
      </w:r>
      <w:proofErr w:type="gramEnd"/>
      <w:r w:rsidRPr="00DE3170">
        <w:rPr>
          <w:rFonts w:ascii="Kruti Dev 016" w:hAnsi="Kruti Dev 016" w:cs="Kruti Dev 011"/>
          <w:bCs/>
          <w:color w:val="000000"/>
          <w:sz w:val="26"/>
          <w:szCs w:val="26"/>
        </w:rPr>
        <w:t xml:space="preserve">kyky % </w:t>
      </w:r>
      <w:r w:rsidRPr="00DE3170">
        <w:rPr>
          <w:rFonts w:ascii="Kruti Dev 016" w:hAnsi="Kruti Dev 016" w:cs="Kruti Dev 011"/>
          <w:bCs/>
          <w:sz w:val="26"/>
          <w:szCs w:val="26"/>
        </w:rPr>
        <w:t>dk¡oj Hkj /kwi] i`”B 27] jk;iqj]  NRrhlx&lt;+h fgUnh lkfgR; lEesyu] çdk’ku o”kZ 1971-</w:t>
      </w:r>
    </w:p>
    <w:p w:rsidR="00987D99" w:rsidRPr="00DE3170" w:rsidRDefault="00987D99" w:rsidP="00061EAB">
      <w:pPr>
        <w:tabs>
          <w:tab w:val="left" w:pos="567"/>
          <w:tab w:val="left" w:pos="2835"/>
          <w:tab w:val="left" w:pos="4479"/>
        </w:tabs>
        <w:autoSpaceDE w:val="0"/>
        <w:autoSpaceDN w:val="0"/>
        <w:adjustRightInd w:val="0"/>
        <w:spacing w:after="0" w:line="360" w:lineRule="auto"/>
        <w:rPr>
          <w:rFonts w:ascii="Kruti Dev 016" w:hAnsi="Kruti Dev 016" w:cs="Kruti Dev 011"/>
          <w:bCs/>
          <w:sz w:val="26"/>
          <w:szCs w:val="26"/>
        </w:rPr>
      </w:pPr>
      <w:r w:rsidRPr="00DE3170">
        <w:rPr>
          <w:rFonts w:ascii="Kruti Dev 016" w:hAnsi="Kruti Dev 016" w:cs="Kruti Dev 011"/>
          <w:bCs/>
          <w:sz w:val="26"/>
          <w:szCs w:val="26"/>
        </w:rPr>
        <w:t xml:space="preserve">11- </w:t>
      </w:r>
      <w:r w:rsidRPr="00DE3170">
        <w:rPr>
          <w:rFonts w:ascii="Kruti Dev 016" w:hAnsi="Kruti Dev 016" w:cs="Kruti Dev 011"/>
          <w:bCs/>
          <w:color w:val="000000"/>
          <w:sz w:val="26"/>
          <w:szCs w:val="26"/>
        </w:rPr>
        <w:t>ijekj] ukjk</w:t>
      </w:r>
      <w:proofErr w:type="gramStart"/>
      <w:r w:rsidRPr="00DE3170">
        <w:rPr>
          <w:rFonts w:ascii="Kruti Dev 016" w:hAnsi="Kruti Dev 016" w:cs="Kruti Dev 011"/>
          <w:bCs/>
          <w:color w:val="000000"/>
          <w:sz w:val="26"/>
          <w:szCs w:val="26"/>
        </w:rPr>
        <w:t>;.</w:t>
      </w:r>
      <w:proofErr w:type="gramEnd"/>
      <w:r w:rsidRPr="00DE3170">
        <w:rPr>
          <w:rFonts w:ascii="Kruti Dev 016" w:hAnsi="Kruti Dev 016" w:cs="Kruti Dev 011"/>
          <w:bCs/>
          <w:color w:val="000000"/>
          <w:sz w:val="26"/>
          <w:szCs w:val="26"/>
        </w:rPr>
        <w:t xml:space="preserve">k yky % </w:t>
      </w:r>
      <w:r w:rsidRPr="00DE3170">
        <w:rPr>
          <w:rFonts w:ascii="Kruti Dev 016" w:hAnsi="Kruti Dev 016" w:cs="Kruti Dev 011"/>
          <w:bCs/>
          <w:sz w:val="26"/>
          <w:szCs w:val="26"/>
        </w:rPr>
        <w:t>dLrwjh ;knsa] i`”B 65] bykgkckn] vuqHkwfr çdk’ku] çdk’ku o”kZ 1998-</w:t>
      </w:r>
    </w:p>
    <w:p w:rsidR="00987D99" w:rsidRDefault="00987D99" w:rsidP="00987D99">
      <w:pPr>
        <w:tabs>
          <w:tab w:val="left" w:pos="567"/>
          <w:tab w:val="left" w:pos="2835"/>
          <w:tab w:val="left" w:pos="4479"/>
        </w:tabs>
        <w:autoSpaceDE w:val="0"/>
        <w:autoSpaceDN w:val="0"/>
        <w:adjustRightInd w:val="0"/>
        <w:spacing w:after="0" w:line="360" w:lineRule="auto"/>
        <w:rPr>
          <w:rFonts w:ascii="Kruti Dev 016" w:hAnsi="Kruti Dev 016" w:cs="Kruti Dev 011"/>
          <w:b/>
          <w:bCs/>
          <w:sz w:val="28"/>
          <w:szCs w:val="28"/>
        </w:rPr>
      </w:pPr>
    </w:p>
    <w:p w:rsidR="00987D99" w:rsidRDefault="00987D99" w:rsidP="00987D99">
      <w:pPr>
        <w:autoSpaceDE w:val="0"/>
        <w:autoSpaceDN w:val="0"/>
        <w:adjustRightInd w:val="0"/>
        <w:spacing w:after="0" w:line="360" w:lineRule="auto"/>
        <w:ind w:left="720" w:hanging="720"/>
        <w:jc w:val="both"/>
        <w:rPr>
          <w:rFonts w:ascii="Kruti Dev 016" w:hAnsi="Kruti Dev 016" w:cs="Kruti Dev 011"/>
          <w:b/>
          <w:sz w:val="26"/>
          <w:szCs w:val="26"/>
        </w:rPr>
      </w:pPr>
    </w:p>
    <w:p w:rsidR="00987D99" w:rsidRDefault="00987D99" w:rsidP="00987D99">
      <w:pPr>
        <w:tabs>
          <w:tab w:val="left" w:pos="567"/>
          <w:tab w:val="left" w:pos="2835"/>
          <w:tab w:val="left" w:pos="4479"/>
        </w:tabs>
        <w:autoSpaceDE w:val="0"/>
        <w:autoSpaceDN w:val="0"/>
        <w:adjustRightInd w:val="0"/>
        <w:spacing w:after="0" w:line="360" w:lineRule="auto"/>
        <w:rPr>
          <w:rFonts w:ascii="Kruti Dev 016" w:hAnsi="Kruti Dev 016" w:cs="Kruti Dev 011"/>
          <w:b/>
          <w:bCs/>
          <w:sz w:val="26"/>
          <w:szCs w:val="26"/>
        </w:rPr>
      </w:pPr>
    </w:p>
    <w:p w:rsidR="00987D99" w:rsidRDefault="00987D99" w:rsidP="00987D99">
      <w:pPr>
        <w:tabs>
          <w:tab w:val="left" w:pos="567"/>
          <w:tab w:val="left" w:pos="2835"/>
          <w:tab w:val="left" w:pos="4479"/>
        </w:tabs>
        <w:autoSpaceDE w:val="0"/>
        <w:autoSpaceDN w:val="0"/>
        <w:adjustRightInd w:val="0"/>
        <w:spacing w:after="0" w:line="360" w:lineRule="auto"/>
        <w:rPr>
          <w:rFonts w:ascii="Kruti Dev 016" w:hAnsi="Kruti Dev 016" w:cs="Kruti Dev 011"/>
          <w:b/>
          <w:bCs/>
          <w:sz w:val="26"/>
          <w:szCs w:val="26"/>
        </w:rPr>
      </w:pPr>
    </w:p>
    <w:p w:rsidR="00C82E50" w:rsidRDefault="00C82E50"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D96BC9" w:rsidRDefault="00D96BC9" w:rsidP="003F125E">
      <w:pPr>
        <w:spacing w:after="0"/>
        <w:jc w:val="center"/>
        <w:rPr>
          <w:rFonts w:ascii="Kruti Dev 010" w:eastAsia="Times New Roman" w:hAnsi="Kruti Dev 010" w:cs="Times New Roman"/>
          <w:b/>
          <w:bCs/>
          <w:color w:val="222222"/>
          <w:sz w:val="24"/>
          <w:szCs w:val="24"/>
        </w:rPr>
      </w:pPr>
    </w:p>
    <w:p w:rsidR="00C82E50" w:rsidRDefault="00C82E50" w:rsidP="003F125E">
      <w:pPr>
        <w:spacing w:after="0"/>
        <w:jc w:val="center"/>
        <w:rPr>
          <w:rFonts w:ascii="Kruti Dev 010" w:eastAsia="Times New Roman" w:hAnsi="Kruti Dev 010" w:cs="Times New Roman"/>
          <w:b/>
          <w:bCs/>
          <w:color w:val="222222"/>
          <w:sz w:val="24"/>
          <w:szCs w:val="24"/>
        </w:rPr>
      </w:pPr>
    </w:p>
    <w:p w:rsidR="00E65EE0" w:rsidRPr="003F125E" w:rsidRDefault="00E65EE0" w:rsidP="003F125E">
      <w:pPr>
        <w:spacing w:after="0"/>
        <w:jc w:val="center"/>
        <w:rPr>
          <w:rFonts w:ascii="Times New Roman" w:eastAsia="Times New Roman" w:hAnsi="Times New Roman" w:cs="Times New Roman"/>
          <w:color w:val="222222"/>
          <w:sz w:val="24"/>
          <w:szCs w:val="24"/>
        </w:rPr>
      </w:pPr>
      <w:proofErr w:type="gramStart"/>
      <w:r w:rsidRPr="003F125E">
        <w:rPr>
          <w:rFonts w:ascii="Kruti Dev 010" w:eastAsia="Times New Roman" w:hAnsi="Kruti Dev 010" w:cs="Times New Roman"/>
          <w:b/>
          <w:bCs/>
          <w:color w:val="222222"/>
          <w:sz w:val="24"/>
          <w:szCs w:val="24"/>
        </w:rPr>
        <w:lastRenderedPageBreak/>
        <w:t>vkfnoklh</w:t>
      </w:r>
      <w:proofErr w:type="gramEnd"/>
      <w:r w:rsidRPr="003F125E">
        <w:rPr>
          <w:rFonts w:ascii="Kruti Dev 010" w:eastAsia="Times New Roman" w:hAnsi="Kruti Dev 010" w:cs="Times New Roman"/>
          <w:b/>
          <w:bCs/>
          <w:color w:val="222222"/>
          <w:sz w:val="24"/>
          <w:szCs w:val="24"/>
        </w:rPr>
        <w:t xml:space="preserve"> yksdthou vkSj laLd`fr* % ,d izkekf.kd nLrkost</w:t>
      </w:r>
    </w:p>
    <w:p w:rsidR="00E65EE0" w:rsidRPr="003F125E" w:rsidRDefault="00E65EE0" w:rsidP="003F125E">
      <w:pPr>
        <w:spacing w:after="0"/>
        <w:rPr>
          <w:rFonts w:ascii="Kruti Dev 010" w:eastAsia="Times New Roman" w:hAnsi="Kruti Dev 010" w:cs="Times New Roman"/>
          <w:b/>
          <w:bCs/>
          <w:color w:val="222222"/>
          <w:sz w:val="24"/>
          <w:szCs w:val="24"/>
        </w:rPr>
      </w:pPr>
    </w:p>
    <w:p w:rsidR="00E65EE0" w:rsidRPr="003F125E" w:rsidRDefault="00E65EE0" w:rsidP="003F125E">
      <w:pPr>
        <w:spacing w:after="0"/>
        <w:jc w:val="center"/>
        <w:rPr>
          <w:rFonts w:ascii="Times New Roman" w:eastAsia="Times New Roman" w:hAnsi="Times New Roman" w:cs="Times New Roman"/>
          <w:color w:val="222222"/>
          <w:sz w:val="24"/>
          <w:szCs w:val="24"/>
        </w:rPr>
      </w:pPr>
      <w:proofErr w:type="gramStart"/>
      <w:r w:rsidRPr="003F125E">
        <w:rPr>
          <w:rFonts w:ascii="Kruti Dev 010" w:eastAsia="Times New Roman" w:hAnsi="Kruti Dev 010" w:cs="Times New Roman"/>
          <w:b/>
          <w:bCs/>
          <w:color w:val="222222"/>
          <w:sz w:val="24"/>
          <w:szCs w:val="24"/>
        </w:rPr>
        <w:t>ys[</w:t>
      </w:r>
      <w:proofErr w:type="gramEnd"/>
      <w:r w:rsidRPr="003F125E">
        <w:rPr>
          <w:rFonts w:ascii="Kruti Dev 010" w:eastAsia="Times New Roman" w:hAnsi="Kruti Dev 010" w:cs="Times New Roman"/>
          <w:b/>
          <w:bCs/>
          <w:color w:val="222222"/>
          <w:sz w:val="24"/>
          <w:szCs w:val="24"/>
        </w:rPr>
        <w:t>kd % MkW- “kadj eqfu jk;</w:t>
      </w:r>
    </w:p>
    <w:p w:rsidR="00E65EE0" w:rsidRPr="003F125E" w:rsidRDefault="00E65EE0" w:rsidP="00E65EE0">
      <w:pPr>
        <w:spacing w:after="0" w:line="240" w:lineRule="auto"/>
        <w:jc w:val="center"/>
        <w:rPr>
          <w:rFonts w:ascii="Times New Roman" w:eastAsia="Times New Roman" w:hAnsi="Times New Roman" w:cs="Times New Roman"/>
          <w:color w:val="222222"/>
          <w:sz w:val="24"/>
          <w:szCs w:val="24"/>
        </w:rPr>
      </w:pPr>
      <w:proofErr w:type="gramStart"/>
      <w:r w:rsidRPr="003F125E">
        <w:rPr>
          <w:rFonts w:ascii="Kruti Dev 010" w:eastAsia="Times New Roman" w:hAnsi="Kruti Dev 010" w:cs="Times New Roman"/>
          <w:b/>
          <w:bCs/>
          <w:color w:val="222222"/>
          <w:sz w:val="24"/>
          <w:szCs w:val="24"/>
        </w:rPr>
        <w:t>izdk”</w:t>
      </w:r>
      <w:proofErr w:type="gramEnd"/>
      <w:r w:rsidRPr="003F125E">
        <w:rPr>
          <w:rFonts w:ascii="Kruti Dev 010" w:eastAsia="Times New Roman" w:hAnsi="Kruti Dev 010" w:cs="Times New Roman"/>
          <w:b/>
          <w:bCs/>
          <w:color w:val="222222"/>
          <w:sz w:val="24"/>
          <w:szCs w:val="24"/>
        </w:rPr>
        <w:t>kd % feRry ,aM lal] fnYyh</w:t>
      </w:r>
    </w:p>
    <w:p w:rsidR="00E65EE0" w:rsidRPr="003F125E" w:rsidRDefault="00E65EE0" w:rsidP="00E65EE0">
      <w:pPr>
        <w:spacing w:after="0" w:line="240" w:lineRule="auto"/>
        <w:jc w:val="center"/>
        <w:rPr>
          <w:rFonts w:ascii="Times New Roman" w:eastAsia="Times New Roman" w:hAnsi="Times New Roman" w:cs="Times New Roman"/>
          <w:color w:val="222222"/>
          <w:sz w:val="24"/>
          <w:szCs w:val="24"/>
        </w:rPr>
      </w:pPr>
      <w:proofErr w:type="gramStart"/>
      <w:r w:rsidRPr="003F125E">
        <w:rPr>
          <w:rFonts w:ascii="Kruti Dev 010" w:eastAsia="Times New Roman" w:hAnsi="Kruti Dev 010" w:cs="Times New Roman"/>
          <w:b/>
          <w:bCs/>
          <w:color w:val="222222"/>
          <w:sz w:val="24"/>
          <w:szCs w:val="24"/>
        </w:rPr>
        <w:t>izdk”</w:t>
      </w:r>
      <w:proofErr w:type="gramEnd"/>
      <w:r w:rsidRPr="003F125E">
        <w:rPr>
          <w:rFonts w:ascii="Kruti Dev 010" w:eastAsia="Times New Roman" w:hAnsi="Kruti Dev 010" w:cs="Times New Roman"/>
          <w:b/>
          <w:bCs/>
          <w:color w:val="222222"/>
          <w:sz w:val="24"/>
          <w:szCs w:val="24"/>
        </w:rPr>
        <w:t>ku o’kZ % 2015</w:t>
      </w:r>
    </w:p>
    <w:p w:rsidR="00E65EE0" w:rsidRPr="003F125E" w:rsidRDefault="00E65EE0" w:rsidP="00E65EE0">
      <w:pPr>
        <w:spacing w:after="0" w:line="240" w:lineRule="auto"/>
        <w:jc w:val="center"/>
        <w:rPr>
          <w:rFonts w:ascii="Kruti Dev 010" w:eastAsia="Times New Roman" w:hAnsi="Kruti Dev 010" w:cs="Times New Roman"/>
          <w:b/>
          <w:bCs/>
          <w:color w:val="222222"/>
          <w:sz w:val="24"/>
          <w:szCs w:val="24"/>
        </w:rPr>
      </w:pPr>
      <w:proofErr w:type="gramStart"/>
      <w:r w:rsidRPr="003F125E">
        <w:rPr>
          <w:rFonts w:ascii="Kruti Dev 010" w:eastAsia="Times New Roman" w:hAnsi="Kruti Dev 010" w:cs="Times New Roman"/>
          <w:b/>
          <w:bCs/>
          <w:color w:val="222222"/>
          <w:sz w:val="24"/>
          <w:szCs w:val="24"/>
        </w:rPr>
        <w:t>ewY</w:t>
      </w:r>
      <w:proofErr w:type="gramEnd"/>
      <w:r w:rsidRPr="003F125E">
        <w:rPr>
          <w:rFonts w:ascii="Kruti Dev 010" w:eastAsia="Times New Roman" w:hAnsi="Kruti Dev 010" w:cs="Times New Roman"/>
          <w:b/>
          <w:bCs/>
          <w:color w:val="222222"/>
          <w:sz w:val="24"/>
          <w:szCs w:val="24"/>
        </w:rPr>
        <w:t>; % 150@</w:t>
      </w:r>
    </w:p>
    <w:p w:rsidR="00E65EE0" w:rsidRDefault="003F125E" w:rsidP="00E65EE0">
      <w:pPr>
        <w:spacing w:after="0" w:line="329" w:lineRule="atLeast"/>
        <w:jc w:val="center"/>
        <w:rPr>
          <w:rFonts w:ascii="Kruti Dev 010" w:eastAsia="Times New Roman" w:hAnsi="Kruti Dev 010" w:cs="Times New Roman"/>
          <w:b/>
          <w:bCs/>
          <w:color w:val="222222"/>
          <w:sz w:val="32"/>
          <w:szCs w:val="32"/>
        </w:rPr>
      </w:pPr>
      <w:r>
        <w:rPr>
          <w:rFonts w:ascii="Kruti Dev 010" w:eastAsia="Times New Roman" w:hAnsi="Kruti Dev 010" w:cs="Times New Roman"/>
          <w:b/>
          <w:bCs/>
          <w:color w:val="222222"/>
          <w:sz w:val="32"/>
          <w:szCs w:val="32"/>
        </w:rPr>
        <w:t xml:space="preserve">                                      </w:t>
      </w:r>
      <w:r w:rsidR="00E65EE0">
        <w:rPr>
          <w:rFonts w:ascii="Kruti Dev 010" w:eastAsia="Times New Roman" w:hAnsi="Kruti Dev 010" w:cs="Times New Roman"/>
          <w:b/>
          <w:bCs/>
          <w:noProof/>
          <w:color w:val="222222"/>
          <w:sz w:val="32"/>
          <w:szCs w:val="32"/>
        </w:rPr>
        <w:drawing>
          <wp:inline distT="0" distB="0" distL="0" distR="0">
            <wp:extent cx="2704352" cy="1928144"/>
            <wp:effectExtent l="19050" t="0" r="748" b="0"/>
            <wp:docPr id="86" name="Picture 86" descr="C:\Documents and Settings\knprasad\My Documents\Downloads\rai 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nts and Settings\knprasad\My Documents\Downloads\rai 22-9.png"/>
                    <pic:cNvPicPr>
                      <a:picLocks noChangeAspect="1" noChangeArrowheads="1"/>
                    </pic:cNvPicPr>
                  </pic:nvPicPr>
                  <pic:blipFill>
                    <a:blip r:embed="rId122"/>
                    <a:srcRect/>
                    <a:stretch>
                      <a:fillRect/>
                    </a:stretch>
                  </pic:blipFill>
                  <pic:spPr bwMode="auto">
                    <a:xfrm>
                      <a:off x="0" y="0"/>
                      <a:ext cx="2709478" cy="1931799"/>
                    </a:xfrm>
                    <a:prstGeom prst="rect">
                      <a:avLst/>
                    </a:prstGeom>
                    <a:noFill/>
                    <a:ln w="9525">
                      <a:noFill/>
                      <a:miter lim="800000"/>
                      <a:headEnd/>
                      <a:tailEnd/>
                    </a:ln>
                  </pic:spPr>
                </pic:pic>
              </a:graphicData>
            </a:graphic>
          </wp:inline>
        </w:drawing>
      </w:r>
    </w:p>
    <w:p w:rsidR="00E65EE0" w:rsidRPr="00A5006D" w:rsidRDefault="00E65EE0" w:rsidP="00E65EE0">
      <w:pPr>
        <w:spacing w:after="0" w:line="329" w:lineRule="atLeast"/>
        <w:jc w:val="center"/>
        <w:rPr>
          <w:rFonts w:ascii="Kruti Dev 010" w:eastAsia="Times New Roman" w:hAnsi="Kruti Dev 010" w:cs="Times New Roman"/>
          <w:b/>
          <w:bCs/>
          <w:color w:val="222222"/>
          <w:sz w:val="32"/>
          <w:szCs w:val="32"/>
        </w:rPr>
      </w:pPr>
    </w:p>
    <w:p w:rsidR="00E65EE0" w:rsidRPr="003F125E" w:rsidRDefault="00E65EE0" w:rsidP="003F125E">
      <w:pPr>
        <w:spacing w:after="0"/>
        <w:jc w:val="both"/>
        <w:rPr>
          <w:rFonts w:ascii="Times New Roman" w:eastAsia="Times New Roman" w:hAnsi="Times New Roman" w:cs="Times New Roman"/>
          <w:color w:val="222222"/>
          <w:sz w:val="24"/>
          <w:szCs w:val="24"/>
        </w:rPr>
      </w:pPr>
      <w:r w:rsidRPr="003F125E">
        <w:rPr>
          <w:rFonts w:ascii="Kruti Dev 010" w:eastAsia="Times New Roman" w:hAnsi="Kruti Dev 010" w:cs="Times New Roman"/>
          <w:color w:val="222222"/>
          <w:sz w:val="24"/>
          <w:szCs w:val="24"/>
        </w:rPr>
        <w:t>^^vkfnoklh yksdthou vkSj laLd`fr*^ “kh’kZd iqLrd jktukanxkao ftys dh vkfnoklh laLd`fr ij vk/kkfjr ,d izkekf.kd nLrkost gSA “kkldh; fnfXot; egkfo|ky; ds Lo”kklh foHkkx ls vuqnku izkIr ,oa egkfo|ky; dh “kks/k lfefr }kjk Lohd`r bl y?kq”kks/k ifj;kstuk dks blh egkfo|ky; ds fgUnh foHkkx ds izk/;kid MkW- “kadj eqfu jk; us iwjk fd;k gSA ftys dh vkfnoklh laLd`fr vkSj mlds yksdthou ij vk/kkfjr ;g igyk ,slk izkekf.kd vuqla/kku dk;Z gS] ftls dkQh vUos’kh n`f’V ds lkFk izLrqr dj iqLrdkdkj :i fn;k x;k gSA bl ftys esa vkfnoklh mRFkku ds fy, “kkldh; Lrj ij pykbZ tkusokyh ifj;kstukvksa dh Hkh foLr`r tkudkjh nh xbZ gSA ftys ds izeq[k% rhu vkfnoklh rglhy vackx&lt;+ pkSdh] eksgyk ,oa ekuiqj ds xzkeh.k ifjos”k ds losZ{k.k ij vk/kkfjr bl iqLrd ds vkjaHk esa jktukanxkao fj;klr ds bfrgkl ij Hkh vUos’kh izdk”k Mkyk x;k gSA</w:t>
      </w:r>
    </w:p>
    <w:p w:rsidR="00E65EE0" w:rsidRPr="003F125E" w:rsidRDefault="00E65EE0" w:rsidP="003F125E">
      <w:pPr>
        <w:spacing w:after="0"/>
        <w:jc w:val="both"/>
        <w:rPr>
          <w:rFonts w:ascii="Times New Roman" w:eastAsia="Times New Roman" w:hAnsi="Times New Roman" w:cs="Times New Roman"/>
          <w:color w:val="222222"/>
          <w:sz w:val="24"/>
          <w:szCs w:val="24"/>
        </w:rPr>
      </w:pPr>
      <w:proofErr w:type="gramStart"/>
      <w:r w:rsidRPr="003F125E">
        <w:rPr>
          <w:rFonts w:ascii="Kruti Dev 010" w:eastAsia="Times New Roman" w:hAnsi="Kruti Dev 010" w:cs="Times New Roman"/>
          <w:color w:val="222222"/>
          <w:sz w:val="24"/>
          <w:szCs w:val="24"/>
        </w:rPr>
        <w:t>ys[</w:t>
      </w:r>
      <w:proofErr w:type="gramEnd"/>
      <w:r w:rsidRPr="003F125E">
        <w:rPr>
          <w:rFonts w:ascii="Kruti Dev 010" w:eastAsia="Times New Roman" w:hAnsi="Kruti Dev 010" w:cs="Times New Roman"/>
          <w:color w:val="222222"/>
          <w:sz w:val="24"/>
          <w:szCs w:val="24"/>
        </w:rPr>
        <w:t>kd us vkfnoklh laLdkjksa dk tUe ls ysdj e`R;q i;ZUr vFkkZr~ xksnksykbZ pksdlkjksa dk Hkh fofoj.k fn;k gS vkSj yksddFkkvksa rFkk yksd dykvksa ds lkFk&amp;lkFk feFkdh; iz;ksxksa dk Li’Vhdj.k Hkh fd;k gSA mnkgj.k ds fy, Qwyksa dk xhr lqudj vkfnoklh [kq”kh ls &gt;we mBrs gs gSaaaA vr% os tgka&amp;tgka x;s] vius lkFk pesyh] eksxjk vkfn Qwyksa dks Hkh ys x;sA</w:t>
      </w:r>
    </w:p>
    <w:p w:rsidR="00E65EE0" w:rsidRPr="003F125E" w:rsidRDefault="00E65EE0" w:rsidP="003F125E">
      <w:pPr>
        <w:spacing w:after="0"/>
        <w:jc w:val="both"/>
        <w:rPr>
          <w:rFonts w:ascii="Times New Roman" w:eastAsia="Times New Roman" w:hAnsi="Times New Roman" w:cs="Times New Roman"/>
          <w:color w:val="222222"/>
          <w:sz w:val="24"/>
          <w:szCs w:val="24"/>
        </w:rPr>
      </w:pPr>
      <w:r w:rsidRPr="003F125E">
        <w:rPr>
          <w:rFonts w:ascii="Kruti Dev 010" w:eastAsia="Times New Roman" w:hAnsi="Kruti Dev 010" w:cs="Times New Roman"/>
          <w:color w:val="222222"/>
          <w:sz w:val="24"/>
          <w:szCs w:val="24"/>
        </w:rPr>
        <w:t>MkW- jk; us vius fu’d’kksZa dks vkfnoklh tuthou ds fo”ks’kKksa rFkk vU; “kks/kdRrkZvksa ds vfHkerksa }kjk ifjiq’V Hkh fd;k gSA mudk ekuuk gS fd vkt Hkh ;s tutkrh;ka xzkeh.k rFkk oU; ifjos”k esa ijaijkxr lkaLd`frd laLdkjksa dks lEeku nsrh gSa vkSj nsoh&amp;nsorkvksa rFkk Hkwr&amp;izsrksa ls Hk;Hkhr Hkh jgrh gSaA vkfnokfl;ksa dk fo”okl gS fd vusd “kkjhfjd rFkk ekufld jksx vkSj larki vks&gt;k rFkk cSxkvksa }kjk &gt;kM+&amp;Qwad ls Bhd gks tkrs gSaA</w:t>
      </w:r>
    </w:p>
    <w:p w:rsidR="00E65EE0" w:rsidRPr="003F125E" w:rsidRDefault="00E65EE0" w:rsidP="003F125E">
      <w:pPr>
        <w:spacing w:after="0"/>
        <w:jc w:val="both"/>
        <w:rPr>
          <w:rFonts w:ascii="Times New Roman" w:eastAsia="Times New Roman" w:hAnsi="Times New Roman" w:cs="Times New Roman"/>
          <w:color w:val="222222"/>
          <w:sz w:val="24"/>
          <w:szCs w:val="24"/>
        </w:rPr>
      </w:pPr>
      <w:r w:rsidRPr="003F125E">
        <w:rPr>
          <w:rFonts w:ascii="Kruti Dev 010" w:eastAsia="Times New Roman" w:hAnsi="Kruti Dev 010" w:cs="Times New Roman"/>
          <w:color w:val="222222"/>
          <w:sz w:val="24"/>
          <w:szCs w:val="24"/>
        </w:rPr>
        <w:t>jktukanxka ftys ds ftu vkfnoklh vapyksa esa vkt uDlyoknh vkrad gS] muesa vackx&lt;+ pkSdh] eksgyk vkSj ekuiqj Hkh “kkfey gSaA vPNk gksrk ;fn bl ifj;kstuk esa bl leL;k dks Hkh “kkfey fd;k x;k gksrkA fdUrq “kk;n blfy, ,slk ugha fd;k x;k fd ;g ifj;kstuk ,d lkfgfR;d fo’k; ij vk/kkfjr Fkh] ftldk mn~ns”; muds yksdthou vkSj ifjos”k dh iM+rky djuk FkkA cjgky] bl d`fr esa izLrqr vkfnoklh yksd thou rFkk mudh laLd`fr ds ek/;e ls gesa NRrhx&lt;+ ds leLr vkfnokfl;ksa ds thou dh ,d &gt;yd fey tkrh gSA bl lanHkZ esa MkW- jk; dh esgur vkSj “kks/k&amp;o`fRr fuf”pr :i ls ljkguh; gSA cgqr fnuksa ds i”pkr~ okLrfod losZ{k.k ds vk/kkj ij vkfnokfl;ksa ds thou dk ,d izkekf.kd nLrkost gekjs lkeus vk;k gSA ys[kd dks esjh gkfnZd c/kkbZ;ka!</w:t>
      </w:r>
    </w:p>
    <w:p w:rsidR="00E65EE0" w:rsidRPr="003F125E" w:rsidRDefault="00E65EE0" w:rsidP="003F125E">
      <w:pPr>
        <w:spacing w:after="0"/>
        <w:jc w:val="center"/>
        <w:rPr>
          <w:rFonts w:ascii="Times New Roman" w:eastAsia="Times New Roman" w:hAnsi="Times New Roman" w:cs="Times New Roman"/>
          <w:color w:val="222222"/>
          <w:sz w:val="24"/>
          <w:szCs w:val="24"/>
        </w:rPr>
      </w:pPr>
      <w:r w:rsidRPr="003F125E">
        <w:rPr>
          <w:rFonts w:ascii="Kruti Dev 010" w:eastAsia="Times New Roman" w:hAnsi="Kruti Dev 010" w:cs="Times New Roman"/>
          <w:b/>
          <w:bCs/>
          <w:color w:val="222222"/>
          <w:sz w:val="24"/>
          <w:szCs w:val="24"/>
        </w:rPr>
        <w:t>                                                                            MkW- x.ks”k [kjs</w:t>
      </w:r>
    </w:p>
    <w:p w:rsidR="00E65EE0" w:rsidRPr="003F125E" w:rsidRDefault="00E65EE0" w:rsidP="003F125E">
      <w:pPr>
        <w:spacing w:after="0"/>
        <w:jc w:val="right"/>
        <w:rPr>
          <w:rFonts w:ascii="Times New Roman" w:eastAsia="Times New Roman" w:hAnsi="Times New Roman" w:cs="Times New Roman"/>
          <w:color w:val="222222"/>
          <w:sz w:val="24"/>
          <w:szCs w:val="24"/>
        </w:rPr>
      </w:pPr>
      <w:proofErr w:type="gramStart"/>
      <w:r w:rsidRPr="003F125E">
        <w:rPr>
          <w:rFonts w:ascii="Kruti Dev 010" w:eastAsia="Times New Roman" w:hAnsi="Kruti Dev 010" w:cs="Times New Roman"/>
          <w:b/>
          <w:bCs/>
          <w:color w:val="222222"/>
          <w:sz w:val="24"/>
          <w:szCs w:val="24"/>
        </w:rPr>
        <w:t>lsokfuo`</w:t>
      </w:r>
      <w:proofErr w:type="gramEnd"/>
      <w:r w:rsidRPr="003F125E">
        <w:rPr>
          <w:rFonts w:ascii="Kruti Dev 010" w:eastAsia="Times New Roman" w:hAnsi="Kruti Dev 010" w:cs="Times New Roman"/>
          <w:b/>
          <w:bCs/>
          <w:color w:val="222222"/>
          <w:sz w:val="24"/>
          <w:szCs w:val="24"/>
        </w:rPr>
        <w:t>Rr izkpk;Z</w:t>
      </w:r>
    </w:p>
    <w:p w:rsidR="00E65EE0" w:rsidRPr="003F125E" w:rsidRDefault="00E65EE0" w:rsidP="003F125E">
      <w:pPr>
        <w:spacing w:after="0"/>
        <w:jc w:val="right"/>
        <w:rPr>
          <w:rFonts w:ascii="Times New Roman" w:eastAsia="Times New Roman" w:hAnsi="Times New Roman" w:cs="Times New Roman"/>
          <w:color w:val="222222"/>
          <w:sz w:val="24"/>
          <w:szCs w:val="24"/>
        </w:rPr>
      </w:pPr>
      <w:r w:rsidRPr="003F125E">
        <w:rPr>
          <w:rFonts w:ascii="Kruti Dev 010" w:eastAsia="Times New Roman" w:hAnsi="Kruti Dev 010" w:cs="Times New Roman"/>
          <w:b/>
          <w:bCs/>
          <w:color w:val="222222"/>
          <w:sz w:val="24"/>
          <w:szCs w:val="24"/>
        </w:rPr>
        <w:t>“kkldh; egkfo|ky;] jktukanxkao ¼N- x-½</w:t>
      </w:r>
    </w:p>
    <w:p w:rsidR="009A58F3" w:rsidRDefault="009A58F3" w:rsidP="00E65EE0">
      <w:pPr>
        <w:spacing w:after="0" w:line="360" w:lineRule="auto"/>
        <w:ind w:left="432" w:right="288"/>
        <w:jc w:val="center"/>
        <w:rPr>
          <w:b/>
        </w:rPr>
      </w:pPr>
    </w:p>
    <w:p w:rsidR="00E65EE0" w:rsidRPr="007D6ADD" w:rsidRDefault="00E65EE0" w:rsidP="00E65EE0">
      <w:pPr>
        <w:spacing w:after="0" w:line="360" w:lineRule="auto"/>
        <w:ind w:left="432" w:right="288"/>
        <w:jc w:val="center"/>
        <w:rPr>
          <w:b/>
        </w:rPr>
      </w:pPr>
      <w:r w:rsidRPr="007D6ADD">
        <w:rPr>
          <w:b/>
        </w:rPr>
        <w:lastRenderedPageBreak/>
        <w:t>BOOK REVIEW</w:t>
      </w:r>
    </w:p>
    <w:p w:rsidR="00E65EE0" w:rsidRPr="007D6ADD" w:rsidRDefault="00E65EE0" w:rsidP="00E65EE0">
      <w:pPr>
        <w:spacing w:after="0" w:line="240" w:lineRule="auto"/>
        <w:ind w:left="432" w:right="288"/>
        <w:jc w:val="center"/>
        <w:rPr>
          <w:b/>
        </w:rPr>
      </w:pPr>
      <w:r w:rsidRPr="007D6ADD">
        <w:rPr>
          <w:b/>
        </w:rPr>
        <w:t>Marital Migration in Alwar District (Rajasthan) - A Cultural – Geographical Analysis</w:t>
      </w:r>
    </w:p>
    <w:p w:rsidR="00E65EE0" w:rsidRPr="007D6ADD" w:rsidRDefault="00E65EE0" w:rsidP="00E65EE0">
      <w:pPr>
        <w:spacing w:after="0" w:line="240" w:lineRule="auto"/>
        <w:ind w:left="432" w:right="288"/>
        <w:jc w:val="center"/>
        <w:rPr>
          <w:b/>
        </w:rPr>
      </w:pPr>
      <w:r w:rsidRPr="007D6ADD">
        <w:rPr>
          <w:b/>
        </w:rPr>
        <w:t>Dr. Neetu Yadav</w:t>
      </w:r>
    </w:p>
    <w:p w:rsidR="00E65EE0" w:rsidRPr="007D6ADD" w:rsidRDefault="00E65EE0" w:rsidP="00E65EE0">
      <w:pPr>
        <w:spacing w:after="0" w:line="240" w:lineRule="auto"/>
        <w:ind w:left="432" w:right="288"/>
        <w:jc w:val="center"/>
        <w:rPr>
          <w:b/>
        </w:rPr>
      </w:pPr>
      <w:r w:rsidRPr="007D6ADD">
        <w:rPr>
          <w:b/>
        </w:rPr>
        <w:t>Publisher: Ankita Computers, Jaipur;   2014; pages-90; Diagrams-13; Price- Rs.130</w:t>
      </w:r>
    </w:p>
    <w:p w:rsidR="00E65EE0" w:rsidRPr="007D6ADD" w:rsidRDefault="00E65EE0" w:rsidP="00E65EE0">
      <w:pPr>
        <w:spacing w:after="0" w:line="360" w:lineRule="auto"/>
        <w:jc w:val="both"/>
      </w:pPr>
    </w:p>
    <w:p w:rsidR="00E65EE0" w:rsidRPr="00B56C67" w:rsidRDefault="00E65EE0" w:rsidP="00B56C67">
      <w:pPr>
        <w:spacing w:after="0"/>
        <w:ind w:firstLine="432"/>
        <w:jc w:val="both"/>
        <w:rPr>
          <w:rFonts w:ascii="Times New Roman" w:hAnsi="Times New Roman" w:cs="Times New Roman"/>
        </w:rPr>
      </w:pPr>
      <w:r w:rsidRPr="00B56C67">
        <w:rPr>
          <w:rFonts w:ascii="Times New Roman" w:hAnsi="Times New Roman" w:cs="Times New Roman"/>
        </w:rPr>
        <w:t xml:space="preserve">The book under review by Dr. </w:t>
      </w:r>
      <w:r w:rsidRPr="00B56C67">
        <w:rPr>
          <w:rStyle w:val="spellver"/>
          <w:rFonts w:ascii="Times New Roman" w:hAnsi="Times New Roman" w:cs="Times New Roman"/>
        </w:rPr>
        <w:t>Neetu</w:t>
      </w:r>
      <w:r w:rsidRPr="00B56C67">
        <w:rPr>
          <w:rFonts w:ascii="Times New Roman" w:hAnsi="Times New Roman" w:cs="Times New Roman"/>
        </w:rPr>
        <w:t xml:space="preserve"> </w:t>
      </w:r>
      <w:r w:rsidRPr="00B56C67">
        <w:rPr>
          <w:rStyle w:val="spellver"/>
          <w:rFonts w:ascii="Times New Roman" w:hAnsi="Times New Roman" w:cs="Times New Roman"/>
        </w:rPr>
        <w:t>Yadav</w:t>
      </w:r>
      <w:r w:rsidRPr="00B56C67">
        <w:rPr>
          <w:rFonts w:ascii="Times New Roman" w:hAnsi="Times New Roman" w:cs="Times New Roman"/>
        </w:rPr>
        <w:t xml:space="preserve"> is a welcome addition in this neglected field in Indian geography. However, it conceals much more from </w:t>
      </w:r>
      <w:r w:rsidRPr="00B56C67">
        <w:rPr>
          <w:rStyle w:val="ver"/>
          <w:rFonts w:ascii="Times New Roman" w:hAnsi="Times New Roman" w:cs="Times New Roman"/>
        </w:rPr>
        <w:t>the readers than</w:t>
      </w:r>
      <w:r w:rsidRPr="00B56C67">
        <w:rPr>
          <w:rFonts w:ascii="Times New Roman" w:hAnsi="Times New Roman" w:cs="Times New Roman"/>
        </w:rPr>
        <w:t xml:space="preserve"> it reveals. The deception starts right from the beginning as in the absence of customary preface, acknowledgements or introduction one can only infer that it is based on her </w:t>
      </w:r>
      <w:r w:rsidRPr="00B56C67">
        <w:rPr>
          <w:rStyle w:val="spellver"/>
          <w:rFonts w:ascii="Times New Roman" w:hAnsi="Times New Roman" w:cs="Times New Roman"/>
        </w:rPr>
        <w:t>Ph.</w:t>
      </w:r>
      <w:r w:rsidRPr="00B56C67">
        <w:rPr>
          <w:rFonts w:ascii="Times New Roman" w:hAnsi="Times New Roman" w:cs="Times New Roman"/>
        </w:rPr>
        <w:t>D. thesis and grapple in the dark whether it is only an e-book or is also published in the   book form. Moreover, instead of 13 diagrams as mentioned, one tries in vain to find only three in the entire book and that too shamelessly copied from a known source. The climax is reached in the author's false claim of formulating a model. In normal circumstances, one can ignore such an immature publication. However, that would lead to proliferation of the disease. Of course, the penetrating eyes of serious scholars can effortlessly pierce the veils of deception, but the neophytes may be easily fooled. It is, therefore, necessary to set the record straight and expose the academic dishonesty.</w:t>
      </w:r>
    </w:p>
    <w:p w:rsidR="00E65EE0" w:rsidRPr="00B56C67" w:rsidRDefault="00E65EE0" w:rsidP="00B56C67">
      <w:pPr>
        <w:ind w:firstLine="432"/>
        <w:jc w:val="both"/>
        <w:rPr>
          <w:rFonts w:ascii="Times New Roman" w:hAnsi="Times New Roman" w:cs="Times New Roman"/>
        </w:rPr>
      </w:pPr>
      <w:r w:rsidRPr="00B56C67">
        <w:rPr>
          <w:rFonts w:ascii="Times New Roman" w:hAnsi="Times New Roman" w:cs="Times New Roman"/>
        </w:rPr>
        <w:t xml:space="preserve">The book is divided into six chapters that surprisingly also include both introduction and conclusions. The very </w:t>
      </w:r>
      <w:r w:rsidRPr="00B56C67">
        <w:rPr>
          <w:rStyle w:val="ver"/>
          <w:rFonts w:ascii="Times New Roman" w:hAnsi="Times New Roman" w:cs="Times New Roman"/>
        </w:rPr>
        <w:t>first untitled</w:t>
      </w:r>
      <w:r w:rsidRPr="00B56C67">
        <w:rPr>
          <w:rFonts w:ascii="Times New Roman" w:hAnsi="Times New Roman" w:cs="Times New Roman"/>
        </w:rPr>
        <w:t xml:space="preserve"> chapter is divided into two parts. While part </w:t>
      </w:r>
      <w:r w:rsidRPr="00B56C67">
        <w:rPr>
          <w:rStyle w:val="ver"/>
          <w:rFonts w:ascii="Times New Roman" w:hAnsi="Times New Roman" w:cs="Times New Roman"/>
        </w:rPr>
        <w:t>1 discusses</w:t>
      </w:r>
      <w:r w:rsidRPr="00B56C67">
        <w:rPr>
          <w:rFonts w:ascii="Times New Roman" w:hAnsi="Times New Roman" w:cs="Times New Roman"/>
        </w:rPr>
        <w:t xml:space="preserve"> the geographical personality of the region, part 11 (also without any heading) includes a statement of the problem, selection of the sample villages, database, methodology, and review of the literature. The second chapter claims to have produced a Model of Marital Migration. Chapter third is related to the Field of Marriage Migration. While in the fourth chapter, Marital Migration and Distance</w:t>
      </w:r>
      <w:r w:rsidRPr="00B56C67">
        <w:rPr>
          <w:rStyle w:val="ver"/>
          <w:rFonts w:ascii="Times New Roman" w:hAnsi="Times New Roman" w:cs="Times New Roman"/>
        </w:rPr>
        <w:t>, has been</w:t>
      </w:r>
      <w:r w:rsidRPr="00B56C67">
        <w:rPr>
          <w:rFonts w:ascii="Times New Roman" w:hAnsi="Times New Roman" w:cs="Times New Roman"/>
        </w:rPr>
        <w:t xml:space="preserve"> discussed, fifth deals with Direction and Marital Migration. In the last chapter summary and conclusions have been presented.</w:t>
      </w:r>
    </w:p>
    <w:p w:rsidR="00E65EE0" w:rsidRPr="00B56C67" w:rsidRDefault="00E65EE0" w:rsidP="00B56C67">
      <w:pPr>
        <w:ind w:firstLine="432"/>
        <w:jc w:val="both"/>
        <w:rPr>
          <w:rFonts w:ascii="Times New Roman" w:hAnsi="Times New Roman" w:cs="Times New Roman"/>
        </w:rPr>
      </w:pPr>
      <w:r w:rsidRPr="00B56C67">
        <w:rPr>
          <w:rFonts w:ascii="Times New Roman" w:hAnsi="Times New Roman" w:cs="Times New Roman"/>
        </w:rPr>
        <w:t xml:space="preserve">A close perusal of the study reveals that ignorance, poor understanding, deception and poor quality are concentrated in the same space. Since the author is absolutely unaware of the personality concept, it would have been more appropriate to term the section as ‘about the region'.  Without providing any source, the author pretends that the cultural regions (p. 27) are her own contribution, but the mentioned fig. 1.5 is altogether missing. In the selection of five sample villages, ‘accessibility', as one of the two criteria, is fully capable of distorting the real picture. The methodological part is poorly drafted. Moreover, the author fails to understand the meaning of ‘Review of the Literature' and the sketchy attempt made in the book is more like a literature survey in a term paper or an M.A. dissertation. Strangely, no uniformity in the usage of the term marriage or marital is maintained even in the title of the chapters what to discuss the text. It is also a cruel joke with the readers that, despite repeated mention of figures in chapters 1, 3, </w:t>
      </w:r>
      <w:r w:rsidRPr="00B56C67">
        <w:rPr>
          <w:rStyle w:val="ver"/>
          <w:rFonts w:ascii="Times New Roman" w:hAnsi="Times New Roman" w:cs="Times New Roman"/>
        </w:rPr>
        <w:t>4 and</w:t>
      </w:r>
      <w:r w:rsidRPr="00B56C67">
        <w:rPr>
          <w:rFonts w:ascii="Times New Roman" w:hAnsi="Times New Roman" w:cs="Times New Roman"/>
        </w:rPr>
        <w:t xml:space="preserve"> </w:t>
      </w:r>
      <w:r w:rsidRPr="00B56C67">
        <w:rPr>
          <w:rStyle w:val="ver"/>
          <w:rFonts w:ascii="Times New Roman" w:hAnsi="Times New Roman" w:cs="Times New Roman"/>
        </w:rPr>
        <w:t>5, one</w:t>
      </w:r>
      <w:r w:rsidRPr="00B56C67">
        <w:rPr>
          <w:rFonts w:ascii="Times New Roman" w:hAnsi="Times New Roman" w:cs="Times New Roman"/>
        </w:rPr>
        <w:t xml:space="preserve"> hardly finds even a single there. A very short, unhelpful and outdated bibliography of the book lacks uniformity (e.g., </w:t>
      </w:r>
      <w:r w:rsidRPr="00B56C67">
        <w:rPr>
          <w:rStyle w:val="spellver"/>
          <w:rFonts w:ascii="Times New Roman" w:hAnsi="Times New Roman" w:cs="Times New Roman"/>
        </w:rPr>
        <w:t>Singh,</w:t>
      </w:r>
      <w:r w:rsidRPr="00B56C67">
        <w:rPr>
          <w:rFonts w:ascii="Times New Roman" w:hAnsi="Times New Roman" w:cs="Times New Roman"/>
        </w:rPr>
        <w:t xml:space="preserve"> V and </w:t>
      </w:r>
      <w:r w:rsidRPr="00B56C67">
        <w:rPr>
          <w:rStyle w:val="spellver"/>
          <w:rFonts w:ascii="Times New Roman" w:hAnsi="Times New Roman" w:cs="Times New Roman"/>
        </w:rPr>
        <w:t>Singh</w:t>
      </w:r>
      <w:r w:rsidRPr="00B56C67">
        <w:rPr>
          <w:rFonts w:ascii="Times New Roman" w:hAnsi="Times New Roman" w:cs="Times New Roman"/>
        </w:rPr>
        <w:t xml:space="preserve"> </w:t>
      </w:r>
      <w:r w:rsidRPr="00B56C67">
        <w:rPr>
          <w:rStyle w:val="spellver"/>
          <w:rFonts w:ascii="Times New Roman" w:hAnsi="Times New Roman" w:cs="Times New Roman"/>
        </w:rPr>
        <w:t>Virendra)</w:t>
      </w:r>
      <w:r w:rsidRPr="00B56C67">
        <w:rPr>
          <w:rFonts w:ascii="Times New Roman" w:hAnsi="Times New Roman" w:cs="Times New Roman"/>
        </w:rPr>
        <w:t xml:space="preserve"> resulting in the same title repeated twice (</w:t>
      </w:r>
      <w:r w:rsidRPr="00B56C67">
        <w:rPr>
          <w:rStyle w:val="ver"/>
          <w:rFonts w:ascii="Times New Roman" w:hAnsi="Times New Roman" w:cs="Times New Roman"/>
        </w:rPr>
        <w:t>no. 45</w:t>
      </w:r>
      <w:r w:rsidRPr="00B56C67">
        <w:rPr>
          <w:rFonts w:ascii="Times New Roman" w:hAnsi="Times New Roman" w:cs="Times New Roman"/>
        </w:rPr>
        <w:t xml:space="preserve"> and 46). One also finds the number of alphabetically arranged entries.</w:t>
      </w:r>
    </w:p>
    <w:p w:rsidR="00E65EE0" w:rsidRPr="00B56C67" w:rsidRDefault="00E65EE0" w:rsidP="00B56C67">
      <w:pPr>
        <w:ind w:firstLine="432"/>
        <w:jc w:val="both"/>
        <w:rPr>
          <w:rFonts w:ascii="Times New Roman" w:hAnsi="Times New Roman" w:cs="Times New Roman"/>
        </w:rPr>
      </w:pPr>
      <w:r w:rsidRPr="00B56C67">
        <w:rPr>
          <w:rFonts w:ascii="Times New Roman" w:hAnsi="Times New Roman" w:cs="Times New Roman"/>
        </w:rPr>
        <w:t xml:space="preserve">Furthermore, the most disgraceful part of the book is that the entire chapter two, including assumptions, distortions in the model, figures and even sentences have been lifted from </w:t>
      </w:r>
      <w:r w:rsidRPr="00B56C67">
        <w:rPr>
          <w:rStyle w:val="spellver"/>
          <w:rFonts w:ascii="Times New Roman" w:hAnsi="Times New Roman" w:cs="Times New Roman"/>
        </w:rPr>
        <w:t>Singh</w:t>
      </w:r>
      <w:r w:rsidRPr="00B56C67">
        <w:rPr>
          <w:rFonts w:ascii="Times New Roman" w:hAnsi="Times New Roman" w:cs="Times New Roman"/>
        </w:rPr>
        <w:t xml:space="preserve"> and Khan's paper (2002). Surprisingly, the author mentions this source in the bibliography, but deliberately does not refer it anywhere in the book.  Besides the model and more or less the same bibliography, the collateral evidences provided in </w:t>
      </w:r>
      <w:r w:rsidRPr="00B56C67">
        <w:rPr>
          <w:rStyle w:val="spellver"/>
          <w:rFonts w:ascii="Times New Roman" w:hAnsi="Times New Roman" w:cs="Times New Roman"/>
        </w:rPr>
        <w:t>Singh</w:t>
      </w:r>
      <w:r w:rsidRPr="00B56C67">
        <w:rPr>
          <w:rFonts w:ascii="Times New Roman" w:hAnsi="Times New Roman" w:cs="Times New Roman"/>
        </w:rPr>
        <w:t xml:space="preserve"> and Khan's paper have been almost entirely lifted and frequently used in a review of the literature and elsewhere. On the other hand, the author's claim to have produced a new </w:t>
      </w:r>
      <w:r w:rsidRPr="00B56C67">
        <w:rPr>
          <w:rFonts w:ascii="Times New Roman" w:hAnsi="Times New Roman" w:cs="Times New Roman"/>
        </w:rPr>
        <w:lastRenderedPageBreak/>
        <w:t>model emerges in bold colour that can be glanced by the frequently use terms like, ‘my model', ‘our model', ‘soundness of my model' in the text (pp. 32, 38, 76, 78, 79). It was ridiculous on her part to think that by repeating the lie innumerable times it becomes the truth.</w:t>
      </w:r>
    </w:p>
    <w:p w:rsidR="00E65EE0" w:rsidRPr="00B56C67" w:rsidRDefault="00E65EE0" w:rsidP="00B56C67">
      <w:pPr>
        <w:ind w:firstLine="432"/>
        <w:jc w:val="both"/>
        <w:rPr>
          <w:rFonts w:ascii="Times New Roman" w:hAnsi="Times New Roman" w:cs="Times New Roman"/>
        </w:rPr>
      </w:pPr>
      <w:r w:rsidRPr="00B56C67">
        <w:rPr>
          <w:rFonts w:ascii="Times New Roman" w:hAnsi="Times New Roman" w:cs="Times New Roman"/>
        </w:rPr>
        <w:t xml:space="preserve">One may feel pity on the wisdom of the author who believes that the academic world is ignorant of this well-known model of marriage migration produced by </w:t>
      </w:r>
      <w:r w:rsidRPr="00B56C67">
        <w:rPr>
          <w:rStyle w:val="spellver"/>
          <w:rFonts w:ascii="Times New Roman" w:hAnsi="Times New Roman" w:cs="Times New Roman"/>
        </w:rPr>
        <w:t>Jai</w:t>
      </w:r>
      <w:r w:rsidRPr="00B56C67">
        <w:rPr>
          <w:rFonts w:ascii="Times New Roman" w:hAnsi="Times New Roman" w:cs="Times New Roman"/>
        </w:rPr>
        <w:t xml:space="preserve"> Pal </w:t>
      </w:r>
      <w:r w:rsidRPr="00B56C67">
        <w:rPr>
          <w:rStyle w:val="spellver"/>
          <w:rFonts w:ascii="Times New Roman" w:hAnsi="Times New Roman" w:cs="Times New Roman"/>
        </w:rPr>
        <w:t>Singh</w:t>
      </w:r>
      <w:r w:rsidRPr="00B56C67">
        <w:rPr>
          <w:rFonts w:ascii="Times New Roman" w:hAnsi="Times New Roman" w:cs="Times New Roman"/>
        </w:rPr>
        <w:t xml:space="preserve"> and </w:t>
      </w:r>
      <w:r w:rsidRPr="00B56C67">
        <w:rPr>
          <w:rStyle w:val="spellver"/>
          <w:rFonts w:ascii="Times New Roman" w:hAnsi="Times New Roman" w:cs="Times New Roman"/>
        </w:rPr>
        <w:t>Mumtaz</w:t>
      </w:r>
      <w:r w:rsidRPr="00B56C67">
        <w:rPr>
          <w:rFonts w:ascii="Times New Roman" w:hAnsi="Times New Roman" w:cs="Times New Roman"/>
        </w:rPr>
        <w:t xml:space="preserve"> Khan, initially presented in the Second </w:t>
      </w:r>
      <w:r w:rsidRPr="00B56C67">
        <w:rPr>
          <w:rStyle w:val="spellver"/>
          <w:rFonts w:ascii="Times New Roman" w:hAnsi="Times New Roman" w:cs="Times New Roman"/>
        </w:rPr>
        <w:t>NAGI</w:t>
      </w:r>
      <w:r w:rsidRPr="00B56C67">
        <w:rPr>
          <w:rFonts w:ascii="Times New Roman" w:hAnsi="Times New Roman" w:cs="Times New Roman"/>
        </w:rPr>
        <w:t xml:space="preserve"> Conference (</w:t>
      </w:r>
      <w:r w:rsidRPr="00B56C67">
        <w:rPr>
          <w:rStyle w:val="spellver"/>
          <w:rFonts w:ascii="Times New Roman" w:hAnsi="Times New Roman" w:cs="Times New Roman"/>
        </w:rPr>
        <w:t>Tirupati)</w:t>
      </w:r>
      <w:r w:rsidRPr="00B56C67">
        <w:rPr>
          <w:rFonts w:ascii="Times New Roman" w:hAnsi="Times New Roman" w:cs="Times New Roman"/>
        </w:rPr>
        <w:t xml:space="preserve"> in1981 and later published in the Geographer (1987) and in slightly modified form in their book, </w:t>
      </w:r>
      <w:r w:rsidRPr="00B56C67">
        <w:rPr>
          <w:rFonts w:ascii="Times New Roman" w:hAnsi="Times New Roman" w:cs="Times New Roman"/>
          <w:i/>
        </w:rPr>
        <w:t>Mythical Space, Cosmology and Landscape: Towards a Cultural Geography of India (2002</w:t>
      </w:r>
      <w:r w:rsidRPr="00B56C67">
        <w:rPr>
          <w:rFonts w:ascii="Times New Roman" w:hAnsi="Times New Roman" w:cs="Times New Roman"/>
        </w:rPr>
        <w:t xml:space="preserve">). The model has been appreciated not only by a number of eminent American and Indian geographers, but has also been cited by an outstanding Australian Anthropologist. </w:t>
      </w:r>
    </w:p>
    <w:p w:rsidR="00E65EE0" w:rsidRPr="00B56C67" w:rsidRDefault="00E65EE0" w:rsidP="00B56C67">
      <w:pPr>
        <w:pStyle w:val="NormalWeb"/>
        <w:spacing w:line="276" w:lineRule="auto"/>
        <w:ind w:firstLine="432"/>
        <w:jc w:val="both"/>
        <w:rPr>
          <w:sz w:val="22"/>
          <w:szCs w:val="22"/>
        </w:rPr>
      </w:pPr>
      <w:r w:rsidRPr="00B56C67">
        <w:rPr>
          <w:sz w:val="22"/>
          <w:szCs w:val="22"/>
        </w:rPr>
        <w:t xml:space="preserve">Moreover, the total avoidance of statistical techniques, despite the frequent use of distance decay in the text, not exploring the causal relationships, no referencing at the end of  chapters, hardly a few references in the entire  text, untitled  tables in chapter </w:t>
      </w:r>
      <w:r w:rsidRPr="00B56C67">
        <w:rPr>
          <w:rStyle w:val="ver"/>
          <w:sz w:val="22"/>
          <w:szCs w:val="22"/>
        </w:rPr>
        <w:t>3 and</w:t>
      </w:r>
      <w:r w:rsidRPr="00B56C67">
        <w:rPr>
          <w:sz w:val="22"/>
          <w:szCs w:val="22"/>
        </w:rPr>
        <w:t xml:space="preserve"> flood of spelling mistakes make the publication unworthy for the readers. The only contribution of the book seems to be the primary data collected in the field. But in such a situation, even their reliability becomes suspect.</w:t>
      </w:r>
    </w:p>
    <w:p w:rsidR="00E65EE0" w:rsidRPr="00B56C67" w:rsidRDefault="00E65EE0" w:rsidP="00B56C67">
      <w:pPr>
        <w:pStyle w:val="NormalWeb"/>
        <w:spacing w:line="276" w:lineRule="auto"/>
        <w:ind w:firstLine="432"/>
        <w:jc w:val="both"/>
        <w:rPr>
          <w:sz w:val="22"/>
          <w:szCs w:val="22"/>
        </w:rPr>
      </w:pPr>
      <w:r w:rsidRPr="00B56C67">
        <w:rPr>
          <w:sz w:val="22"/>
          <w:szCs w:val="22"/>
        </w:rPr>
        <w:t xml:space="preserve">The prime concern of such research is simply to acquire the degree of </w:t>
      </w:r>
      <w:r w:rsidRPr="00B56C67">
        <w:rPr>
          <w:rStyle w:val="spellver"/>
          <w:sz w:val="22"/>
          <w:szCs w:val="22"/>
        </w:rPr>
        <w:t>Ph.</w:t>
      </w:r>
      <w:r w:rsidRPr="00B56C67">
        <w:rPr>
          <w:sz w:val="22"/>
          <w:szCs w:val="22"/>
        </w:rPr>
        <w:t xml:space="preserve">D. even if based on falsehood and deception. Undoubtedly, the new policy of </w:t>
      </w:r>
      <w:r w:rsidRPr="00B56C67">
        <w:rPr>
          <w:rStyle w:val="spellver"/>
          <w:sz w:val="22"/>
          <w:szCs w:val="22"/>
        </w:rPr>
        <w:t>UGC</w:t>
      </w:r>
      <w:r w:rsidRPr="00B56C67">
        <w:rPr>
          <w:sz w:val="22"/>
          <w:szCs w:val="22"/>
        </w:rPr>
        <w:t xml:space="preserve"> to accumulate </w:t>
      </w:r>
      <w:r w:rsidRPr="00B56C67">
        <w:rPr>
          <w:rStyle w:val="spellver"/>
          <w:sz w:val="22"/>
          <w:szCs w:val="22"/>
        </w:rPr>
        <w:t>API</w:t>
      </w:r>
      <w:r w:rsidRPr="00B56C67">
        <w:rPr>
          <w:sz w:val="22"/>
          <w:szCs w:val="22"/>
        </w:rPr>
        <w:t xml:space="preserve"> has done irreparable harm to both teaching and research in the academic world. In this context, the present book that is at most of the level of M.A. dissertation seems to have fetched her not only the degree of </w:t>
      </w:r>
      <w:r w:rsidRPr="00B56C67">
        <w:rPr>
          <w:rStyle w:val="spellver"/>
          <w:sz w:val="22"/>
          <w:szCs w:val="22"/>
        </w:rPr>
        <w:t>Ph.</w:t>
      </w:r>
      <w:r w:rsidRPr="00B56C67">
        <w:rPr>
          <w:sz w:val="22"/>
          <w:szCs w:val="22"/>
        </w:rPr>
        <w:t xml:space="preserve">D., but also the much sought after </w:t>
      </w:r>
      <w:r w:rsidRPr="00B56C67">
        <w:rPr>
          <w:rStyle w:val="spellver"/>
          <w:sz w:val="22"/>
          <w:szCs w:val="22"/>
        </w:rPr>
        <w:t>API</w:t>
      </w:r>
      <w:r w:rsidRPr="00B56C67">
        <w:rPr>
          <w:sz w:val="22"/>
          <w:szCs w:val="22"/>
        </w:rPr>
        <w:t xml:space="preserve"> scores.</w:t>
      </w:r>
    </w:p>
    <w:p w:rsidR="00E65EE0" w:rsidRPr="00B56C67" w:rsidRDefault="00E65EE0" w:rsidP="00B56C67">
      <w:pPr>
        <w:ind w:firstLine="432"/>
        <w:jc w:val="both"/>
        <w:rPr>
          <w:rFonts w:ascii="Times New Roman" w:hAnsi="Times New Roman" w:cs="Times New Roman"/>
        </w:rPr>
      </w:pPr>
      <w:r w:rsidRPr="00B56C67">
        <w:rPr>
          <w:rFonts w:ascii="Times New Roman" w:hAnsi="Times New Roman" w:cs="Times New Roman"/>
        </w:rPr>
        <w:t>Moreover, the book is not published by any reputed publisher, but the computer typists (</w:t>
      </w:r>
      <w:r w:rsidRPr="00B56C67">
        <w:rPr>
          <w:rStyle w:val="spellver"/>
          <w:rFonts w:ascii="Times New Roman" w:hAnsi="Times New Roman" w:cs="Times New Roman"/>
        </w:rPr>
        <w:t>Ankita</w:t>
      </w:r>
      <w:r w:rsidRPr="00B56C67">
        <w:rPr>
          <w:rFonts w:ascii="Times New Roman" w:hAnsi="Times New Roman" w:cs="Times New Roman"/>
        </w:rPr>
        <w:t xml:space="preserve"> Computers). Such shops claim themselves as publishers of research books and function more or less as black markets of publications. </w:t>
      </w:r>
    </w:p>
    <w:p w:rsidR="00E65EE0" w:rsidRPr="00B56C67" w:rsidRDefault="00E65EE0" w:rsidP="00B56C67">
      <w:pPr>
        <w:ind w:firstLine="432"/>
        <w:jc w:val="both"/>
        <w:rPr>
          <w:rFonts w:ascii="Times New Roman" w:hAnsi="Times New Roman" w:cs="Times New Roman"/>
        </w:rPr>
      </w:pPr>
      <w:r w:rsidRPr="00B56C67">
        <w:rPr>
          <w:rFonts w:ascii="Times New Roman" w:hAnsi="Times New Roman" w:cs="Times New Roman"/>
        </w:rPr>
        <w:t xml:space="preserve">The book under review is </w:t>
      </w:r>
      <w:r w:rsidRPr="00B56C67">
        <w:rPr>
          <w:rStyle w:val="ver"/>
          <w:rFonts w:ascii="Times New Roman" w:hAnsi="Times New Roman" w:cs="Times New Roman"/>
        </w:rPr>
        <w:t>thus</w:t>
      </w:r>
      <w:r w:rsidRPr="00B56C67">
        <w:rPr>
          <w:rFonts w:ascii="Times New Roman" w:hAnsi="Times New Roman" w:cs="Times New Roman"/>
        </w:rPr>
        <w:t xml:space="preserve"> a perfect example of a cavalier attitude to research ethics and genuine scholarship. One can witness not only the complete lack of serious research training of the author, but also her skill of deception.  Such academic dishonesty is more dangerous than ignorance. It blatantly displays the plagiarism of the highest order and may be termed as the epitome of academic deceit.</w:t>
      </w:r>
    </w:p>
    <w:p w:rsidR="00E65EE0" w:rsidRPr="00B56C67" w:rsidRDefault="00E65EE0" w:rsidP="003F125E">
      <w:pPr>
        <w:spacing w:after="0"/>
        <w:ind w:left="5040" w:firstLine="720"/>
        <w:jc w:val="both"/>
        <w:rPr>
          <w:rFonts w:ascii="Times New Roman" w:hAnsi="Times New Roman" w:cs="Times New Roman"/>
        </w:rPr>
      </w:pPr>
      <w:r w:rsidRPr="00B56C67">
        <w:rPr>
          <w:rFonts w:ascii="Times New Roman" w:hAnsi="Times New Roman" w:cs="Times New Roman"/>
        </w:rPr>
        <w:t>Dr. Krishna Nandan Prasad</w:t>
      </w:r>
    </w:p>
    <w:p w:rsidR="00E65EE0" w:rsidRPr="00B56C67" w:rsidRDefault="00E65EE0" w:rsidP="003F125E">
      <w:pPr>
        <w:spacing w:after="0"/>
        <w:ind w:left="5760"/>
        <w:jc w:val="both"/>
        <w:rPr>
          <w:rFonts w:ascii="Times New Roman" w:hAnsi="Times New Roman" w:cs="Times New Roman"/>
        </w:rPr>
      </w:pPr>
      <w:r w:rsidRPr="00B56C67">
        <w:rPr>
          <w:rFonts w:ascii="Times New Roman" w:hAnsi="Times New Roman" w:cs="Times New Roman"/>
        </w:rPr>
        <w:t>Assistant Professor of Geography</w:t>
      </w:r>
    </w:p>
    <w:p w:rsidR="00E65EE0" w:rsidRPr="00B56C67" w:rsidRDefault="00E65EE0" w:rsidP="003F125E">
      <w:pPr>
        <w:spacing w:after="0"/>
        <w:ind w:left="5040" w:firstLine="720"/>
        <w:jc w:val="both"/>
        <w:rPr>
          <w:rFonts w:ascii="Times New Roman" w:hAnsi="Times New Roman" w:cs="Times New Roman"/>
        </w:rPr>
      </w:pPr>
      <w:r w:rsidRPr="00B56C67">
        <w:rPr>
          <w:rFonts w:ascii="Times New Roman" w:hAnsi="Times New Roman" w:cs="Times New Roman"/>
        </w:rPr>
        <w:t xml:space="preserve">Govt.Digvijay PG Autonomous College, </w:t>
      </w:r>
    </w:p>
    <w:p w:rsidR="00E65EE0" w:rsidRPr="00B56C67" w:rsidRDefault="00E65EE0" w:rsidP="003F125E">
      <w:pPr>
        <w:spacing w:after="0"/>
        <w:ind w:left="5040" w:firstLine="720"/>
        <w:jc w:val="both"/>
        <w:rPr>
          <w:rFonts w:ascii="Times New Roman" w:hAnsi="Times New Roman" w:cs="Times New Roman"/>
        </w:rPr>
      </w:pPr>
      <w:r w:rsidRPr="00B56C67">
        <w:rPr>
          <w:rFonts w:ascii="Times New Roman" w:hAnsi="Times New Roman" w:cs="Times New Roman"/>
        </w:rPr>
        <w:t>Rajnandgaon (Chhattisgarh)</w:t>
      </w:r>
    </w:p>
    <w:p w:rsidR="00F82675" w:rsidRDefault="00F82675" w:rsidP="00D74D43">
      <w:pPr>
        <w:jc w:val="center"/>
        <w:rPr>
          <w:b/>
          <w:sz w:val="32"/>
          <w:szCs w:val="26"/>
        </w:rPr>
      </w:pPr>
    </w:p>
    <w:sectPr w:rsidR="00F82675" w:rsidSect="00234E72">
      <w:footerReference w:type="default" r:id="rId12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304" w:rsidRDefault="00410304" w:rsidP="00A60AAF">
      <w:pPr>
        <w:spacing w:after="0" w:line="240" w:lineRule="auto"/>
      </w:pPr>
      <w:r>
        <w:separator/>
      </w:r>
    </w:p>
  </w:endnote>
  <w:endnote w:type="continuationSeparator" w:id="1">
    <w:p w:rsidR="00410304" w:rsidRDefault="00410304" w:rsidP="00A60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Kruti Dev 010">
    <w:panose1 w:val="00000000000000000000"/>
    <w:charset w:val="00"/>
    <w:family w:val="auto"/>
    <w:pitch w:val="variable"/>
    <w:sig w:usb0="00000003" w:usb1="00000000" w:usb2="00000000" w:usb3="00000000" w:csb0="00000001" w:csb1="00000000"/>
  </w:font>
  <w:font w:name="Kundli">
    <w:charset w:val="00"/>
    <w:family w:val="auto"/>
    <w:pitch w:val="variable"/>
    <w:sig w:usb0="00000003" w:usb1="00000000" w:usb2="00000000" w:usb3="00000000" w:csb0="00000001" w:csb1="00000000"/>
  </w:font>
  <w:font w:name="Kruti Dev 016">
    <w:panose1 w:val="00000000000000000000"/>
    <w:charset w:val="00"/>
    <w:family w:val="auto"/>
    <w:pitch w:val="variable"/>
    <w:sig w:usb0="00000003" w:usb1="00000000" w:usb2="00000000" w:usb3="00000000" w:csb0="00000001" w:csb1="00000000"/>
  </w:font>
  <w:font w:name="Kruti Dev 014">
    <w:panose1 w:val="00000000000000000000"/>
    <w:charset w:val="00"/>
    <w:family w:val="auto"/>
    <w:pitch w:val="variable"/>
    <w:sig w:usb0="00000003" w:usb1="00000000" w:usb2="00000000" w:usb3="00000000" w:csb0="00000001" w:csb1="00000000"/>
  </w:font>
  <w:font w:name="Kruti Dev 012">
    <w:panose1 w:val="00000000000000000000"/>
    <w:charset w:val="00"/>
    <w:family w:val="auto"/>
    <w:pitch w:val="variable"/>
    <w:sig w:usb0="00000003" w:usb1="00000000" w:usb2="00000000" w:usb3="00000000" w:csb0="00000001" w:csb1="00000000"/>
  </w:font>
  <w:font w:name="Kruti Dev 011">
    <w:panose1 w:val="000007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1955"/>
      <w:docPartObj>
        <w:docPartGallery w:val="Page Numbers (Bottom of Page)"/>
        <w:docPartUnique/>
      </w:docPartObj>
    </w:sdtPr>
    <w:sdtContent>
      <w:p w:rsidR="00410304" w:rsidRDefault="002A1A08">
        <w:pPr>
          <w:pStyle w:val="Footer"/>
          <w:jc w:val="right"/>
        </w:pPr>
        <w:fldSimple w:instr=" PAGE   \* MERGEFORMAT ">
          <w:r w:rsidR="003434CA">
            <w:rPr>
              <w:noProof/>
            </w:rPr>
            <w:t>79</w:t>
          </w:r>
        </w:fldSimple>
      </w:p>
    </w:sdtContent>
  </w:sdt>
  <w:p w:rsidR="00410304" w:rsidRDefault="004103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304" w:rsidRDefault="002A1A08">
    <w:pPr>
      <w:pStyle w:val="Footer"/>
      <w:jc w:val="right"/>
    </w:pPr>
    <w:fldSimple w:instr=" PAGE   \* MERGEFORMAT ">
      <w:r w:rsidR="00B80563">
        <w:rPr>
          <w:noProof/>
        </w:rPr>
        <w:t>91</w:t>
      </w:r>
    </w:fldSimple>
  </w:p>
  <w:p w:rsidR="00410304" w:rsidRDefault="004103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304" w:rsidRDefault="00410304" w:rsidP="00A60AAF">
      <w:pPr>
        <w:spacing w:after="0" w:line="240" w:lineRule="auto"/>
      </w:pPr>
      <w:r>
        <w:separator/>
      </w:r>
    </w:p>
  </w:footnote>
  <w:footnote w:type="continuationSeparator" w:id="1">
    <w:p w:rsidR="00410304" w:rsidRDefault="00410304" w:rsidP="00A60AAF">
      <w:pPr>
        <w:spacing w:after="0" w:line="240" w:lineRule="auto"/>
      </w:pPr>
      <w:r>
        <w:continuationSeparator/>
      </w:r>
    </w:p>
  </w:footnote>
  <w:footnote w:id="2">
    <w:p w:rsidR="00410304" w:rsidRDefault="00410304" w:rsidP="000726DC">
      <w:pPr>
        <w:autoSpaceDE w:val="0"/>
        <w:autoSpaceDN w:val="0"/>
        <w:adjustRightInd w:val="0"/>
        <w:spacing w:line="240" w:lineRule="auto"/>
        <w:jc w:val="both"/>
        <w:rPr>
          <w:sz w:val="20"/>
          <w:szCs w:val="20"/>
        </w:rPr>
      </w:pPr>
      <w:r w:rsidRPr="00585E97">
        <w:rPr>
          <w:rStyle w:val="FootnoteReference"/>
        </w:rPr>
        <w:sym w:font="Symbol" w:char="F02A"/>
      </w:r>
      <w:r w:rsidRPr="00585E97">
        <w:rPr>
          <w:sz w:val="20"/>
          <w:szCs w:val="20"/>
        </w:rPr>
        <w:t xml:space="preserve"> Dr. Atia Rabbi Nizami is a Cultural Geographer and teaches (Guest Faculty) in the Centre for the Study of</w:t>
      </w:r>
    </w:p>
    <w:p w:rsidR="00410304" w:rsidRPr="00585E97" w:rsidRDefault="00410304" w:rsidP="000726DC">
      <w:pPr>
        <w:autoSpaceDE w:val="0"/>
        <w:autoSpaceDN w:val="0"/>
        <w:adjustRightInd w:val="0"/>
        <w:spacing w:line="240" w:lineRule="auto"/>
        <w:jc w:val="both"/>
        <w:rPr>
          <w:sz w:val="20"/>
          <w:szCs w:val="20"/>
        </w:rPr>
      </w:pPr>
      <w:r w:rsidRPr="00585E97">
        <w:rPr>
          <w:sz w:val="20"/>
          <w:szCs w:val="20"/>
        </w:rPr>
        <w:t xml:space="preserve"> </w:t>
      </w:r>
      <w:r>
        <w:rPr>
          <w:sz w:val="20"/>
          <w:szCs w:val="20"/>
        </w:rPr>
        <w:t xml:space="preserve"> </w:t>
      </w:r>
      <w:r w:rsidRPr="00585E97">
        <w:rPr>
          <w:sz w:val="20"/>
          <w:szCs w:val="20"/>
        </w:rPr>
        <w:t>Comparative Religions and Civilizations, Jamia Millia Islamia, New Delhi.</w:t>
      </w:r>
    </w:p>
    <w:p w:rsidR="00410304" w:rsidRDefault="00410304" w:rsidP="00151272">
      <w:pPr>
        <w:pStyle w:val="FootnoteText"/>
      </w:pPr>
    </w:p>
  </w:footnote>
  <w:footnote w:id="3">
    <w:p w:rsidR="00410304" w:rsidRDefault="00410304" w:rsidP="00234E72">
      <w:pPr>
        <w:pStyle w:val="FootnoteText"/>
        <w:rPr>
          <w:rFonts w:ascii="Arial Narrow" w:hAnsi="Arial Narrow"/>
        </w:rPr>
      </w:pPr>
      <w:r>
        <w:rPr>
          <w:rStyle w:val="FootnoteReference"/>
        </w:rPr>
        <w:footnoteRef/>
      </w:r>
      <w:proofErr w:type="gramStart"/>
      <w:r>
        <w:rPr>
          <w:rFonts w:ascii="Arial Narrow" w:hAnsi="Arial Narrow"/>
        </w:rPr>
        <w:t>M.A. Scholar, School of Economics, D.A. University, Indore.</w:t>
      </w:r>
      <w:proofErr w:type="gramEnd"/>
    </w:p>
    <w:p w:rsidR="00410304" w:rsidRDefault="00410304" w:rsidP="00234E72">
      <w:pPr>
        <w:pStyle w:val="FootnoteText"/>
        <w:rPr>
          <w:rFonts w:ascii="Arial Narrow" w:hAnsi="Arial Narrow"/>
        </w:rPr>
      </w:pPr>
    </w:p>
  </w:footnote>
  <w:footnote w:id="4">
    <w:p w:rsidR="00410304" w:rsidRDefault="00410304" w:rsidP="00234E72">
      <w:pPr>
        <w:pStyle w:val="FootnoteText"/>
        <w:rPr>
          <w:rFonts w:ascii="Arial Narrow" w:hAnsi="Arial Narrow"/>
        </w:rPr>
      </w:pPr>
      <w:r>
        <w:rPr>
          <w:rStyle w:val="FootnoteReference"/>
          <w:rFonts w:ascii="Arial Narrow" w:hAnsi="Arial Narrow"/>
        </w:rPr>
        <w:footnoteRef/>
      </w:r>
      <w:r>
        <w:rPr>
          <w:rFonts w:ascii="Arial Narrow" w:hAnsi="Arial Narrow"/>
        </w:rPr>
        <w:t xml:space="preserve"> Professor, School of Economics, D.A. University, Indore</w:t>
      </w:r>
    </w:p>
  </w:footnote>
  <w:footnote w:id="5">
    <w:p w:rsidR="00410304" w:rsidRPr="00227839" w:rsidRDefault="00410304" w:rsidP="00234E72">
      <w:pPr>
        <w:autoSpaceDE w:val="0"/>
        <w:autoSpaceDN w:val="0"/>
        <w:adjustRightInd w:val="0"/>
        <w:spacing w:after="0"/>
        <w:jc w:val="both"/>
        <w:rPr>
          <w:rFonts w:ascii="Arial Narrow" w:hAnsi="Arial Narrow"/>
          <w:bCs/>
          <w:sz w:val="20"/>
        </w:rPr>
      </w:pPr>
      <w:r w:rsidRPr="00283CB6">
        <w:rPr>
          <w:rStyle w:val="FootnoteReference"/>
        </w:rPr>
        <w:footnoteRef/>
      </w:r>
      <w:r w:rsidRPr="00283CB6">
        <w:rPr>
          <w:rFonts w:ascii="Arial Narrow" w:hAnsi="Arial Narrow"/>
          <w:bCs/>
          <w:sz w:val="20"/>
          <w:szCs w:val="18"/>
        </w:rPr>
        <w:t xml:space="preserve">NSS 64th Round (July 2007 – June 2008), Education in India: Participation and Expenditure, </w:t>
      </w:r>
      <w:r w:rsidRPr="00283CB6">
        <w:rPr>
          <w:rFonts w:ascii="Arial Narrow" w:hAnsi="Arial Narrow"/>
          <w:bCs/>
          <w:i/>
          <w:iCs/>
          <w:sz w:val="20"/>
          <w:szCs w:val="18"/>
        </w:rPr>
        <w:t>Report No</w:t>
      </w:r>
      <w:r w:rsidRPr="00283CB6">
        <w:rPr>
          <w:rFonts w:ascii="Arial Narrow" w:hAnsi="Arial Narrow"/>
          <w:bCs/>
          <w:sz w:val="20"/>
          <w:szCs w:val="18"/>
        </w:rPr>
        <w:t>. 532(64/25.2/1), Statement 4.24 (</w:t>
      </w:r>
      <w:r w:rsidRPr="00283CB6">
        <w:rPr>
          <w:rFonts w:ascii="Arial Narrow" w:hAnsi="Arial Narrow"/>
          <w:sz w:val="20"/>
          <w:szCs w:val="18"/>
        </w:rPr>
        <w:t xml:space="preserve">Table 34 in Appendix-A), </w:t>
      </w:r>
      <w:r w:rsidRPr="00283CB6">
        <w:rPr>
          <w:rFonts w:ascii="Arial Narrow" w:hAnsi="Arial Narrow"/>
          <w:bCs/>
          <w:sz w:val="20"/>
          <w:szCs w:val="18"/>
        </w:rPr>
        <w:t xml:space="preserve">National Sample Survey Office, National Statistical Organisation, Ministry of Statistics and Programme Implementation, Government of India, </w:t>
      </w:r>
      <w:r w:rsidRPr="00227839">
        <w:rPr>
          <w:rFonts w:ascii="Arial Narrow" w:hAnsi="Arial Narrow"/>
          <w:bCs/>
          <w:sz w:val="20"/>
        </w:rPr>
        <w:t>May 2010.</w:t>
      </w:r>
    </w:p>
  </w:footnote>
  <w:footnote w:id="6">
    <w:p w:rsidR="00410304" w:rsidRPr="00384EB6" w:rsidRDefault="00410304" w:rsidP="00234E72">
      <w:pPr>
        <w:pStyle w:val="FootnoteText"/>
        <w:rPr>
          <w:rFonts w:ascii="Arial Narrow" w:hAnsi="Arial Narrow"/>
        </w:rPr>
      </w:pPr>
      <w:r w:rsidRPr="00384EB6">
        <w:rPr>
          <w:rStyle w:val="FootnoteReference"/>
          <w:rFonts w:ascii="Arial Narrow" w:hAnsi="Arial Narrow"/>
        </w:rPr>
        <w:footnoteRef/>
      </w:r>
      <w:r w:rsidRPr="00384EB6">
        <w:rPr>
          <w:rFonts w:ascii="Arial Narrow" w:hAnsi="Arial Narrow"/>
        </w:rPr>
        <w:t xml:space="preserve"> www.mdm.nic.in\ meal provision  </w:t>
      </w:r>
    </w:p>
  </w:footnote>
  <w:footnote w:id="7">
    <w:p w:rsidR="00410304" w:rsidRPr="00227839" w:rsidRDefault="00410304" w:rsidP="00234E72">
      <w:pPr>
        <w:pStyle w:val="FootnoteText"/>
      </w:pPr>
      <w:r w:rsidRPr="00227839">
        <w:rPr>
          <w:rStyle w:val="FootnoteReference"/>
          <w:rFonts w:ascii="Arial Narrow" w:hAnsi="Arial Narrow"/>
          <w:szCs w:val="22"/>
        </w:rPr>
        <w:footnoteRef/>
      </w:r>
      <w:r w:rsidRPr="00227839">
        <w:rPr>
          <w:rFonts w:ascii="Arial Narrow" w:hAnsi="Arial Narrow"/>
          <w:szCs w:val="22"/>
        </w:rPr>
        <w:t xml:space="preserve"> Wage Rate in India, Labour Bureau, 2013, Govt. of India.</w:t>
      </w:r>
    </w:p>
  </w:footnote>
  <w:footnote w:id="8">
    <w:p w:rsidR="00410304" w:rsidRPr="00272CD8" w:rsidRDefault="00410304" w:rsidP="00F54DAA">
      <w:pPr>
        <w:jc w:val="both"/>
        <w:rPr>
          <w:rFonts w:ascii="Kruti Dev 010" w:hAnsi="Kruti Dev 010"/>
          <w:sz w:val="20"/>
          <w:szCs w:val="20"/>
        </w:rPr>
      </w:pPr>
      <w:r>
        <w:rPr>
          <w:rStyle w:val="FootnoteReference"/>
        </w:rPr>
        <w:footnoteRef/>
      </w:r>
      <w:r>
        <w:rPr>
          <w:rFonts w:ascii="Kruti Dev 010" w:hAnsi="Kruti Dev 010"/>
        </w:rPr>
        <w:t>d”</w:t>
      </w:r>
      <w:proofErr w:type="gramStart"/>
      <w:r>
        <w:rPr>
          <w:rFonts w:ascii="Kruti Dev 010" w:hAnsi="Kruti Dev 010"/>
        </w:rPr>
        <w:t>;Ik</w:t>
      </w:r>
      <w:proofErr w:type="gramEnd"/>
      <w:r>
        <w:rPr>
          <w:rFonts w:ascii="Kruti Dev 010" w:hAnsi="Kruti Dev 010"/>
        </w:rPr>
        <w:t>] ch-ih- ,oa</w:t>
      </w:r>
      <w:r w:rsidRPr="00272CD8">
        <w:rPr>
          <w:rFonts w:ascii="Kruti Dev 010" w:hAnsi="Kruti Dev 010"/>
        </w:rPr>
        <w:t xml:space="preserve"> Jo.k dqekj ukx¼2014½% ^^dkadsj ftys esa d`f’k fodkl ds Lrj dk LFkkfud izfr:Ik ,oa laHkkouk,¡**]</w:t>
      </w:r>
      <w:r w:rsidRPr="00272CD8">
        <w:rPr>
          <w:rFonts w:ascii="Times New Roman" w:hAnsi="Times New Roman"/>
          <w:i/>
          <w:sz w:val="20"/>
          <w:szCs w:val="20"/>
        </w:rPr>
        <w:t>UTTAR PRADESH GEOGRAPHICAL JOURNAL</w:t>
      </w:r>
      <w:r w:rsidRPr="00272CD8">
        <w:rPr>
          <w:rFonts w:ascii="Times New Roman" w:hAnsi="Times New Roman"/>
          <w:sz w:val="20"/>
          <w:szCs w:val="20"/>
        </w:rPr>
        <w:t>, Vol. 19, pp.107-112.</w:t>
      </w:r>
    </w:p>
    <w:p w:rsidR="00410304" w:rsidRDefault="00410304" w:rsidP="00F54DAA">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304" w:rsidRPr="00B32EE0" w:rsidRDefault="00410304">
    <w:pPr>
      <w:pStyle w:val="Header"/>
      <w:rPr>
        <w:b/>
        <w:sz w:val="20"/>
        <w:szCs w:val="20"/>
      </w:rPr>
    </w:pPr>
    <w:r w:rsidRPr="00B32EE0">
      <w:rPr>
        <w:b/>
        <w:sz w:val="20"/>
        <w:szCs w:val="20"/>
      </w:rPr>
      <w:t xml:space="preserve">Research Fronts, VOl. V 2015 </w:t>
    </w:r>
    <w:r w:rsidRPr="00B32EE0">
      <w:rPr>
        <w:b/>
        <w:sz w:val="20"/>
        <w:szCs w:val="20"/>
      </w:rPr>
      <w:tab/>
    </w:r>
    <w:r w:rsidRPr="00B32EE0">
      <w:rPr>
        <w:b/>
        <w:sz w:val="20"/>
        <w:szCs w:val="20"/>
      </w:rPr>
      <w:tab/>
      <w:t>ISSN 2250-2653</w:t>
    </w:r>
  </w:p>
  <w:p w:rsidR="00410304" w:rsidRDefault="00410304">
    <w:pPr>
      <w:pStyle w:val="Header"/>
      <w:rPr>
        <w:b/>
        <w:sz w:val="20"/>
        <w:szCs w:val="20"/>
      </w:rPr>
    </w:pPr>
    <w:r w:rsidRPr="00B32EE0">
      <w:rPr>
        <w:b/>
        <w:sz w:val="20"/>
        <w:szCs w:val="20"/>
      </w:rPr>
      <w:t>A Peer Reviewed Journal of Multiple Science, Arts and Commerce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15C1"/>
    <w:multiLevelType w:val="hybridMultilevel"/>
    <w:tmpl w:val="21727C5E"/>
    <w:lvl w:ilvl="0" w:tplc="7F068F2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E3D9F"/>
    <w:multiLevelType w:val="hybridMultilevel"/>
    <w:tmpl w:val="B6B6EF0C"/>
    <w:lvl w:ilvl="0" w:tplc="5B425CC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CF7E81"/>
    <w:multiLevelType w:val="hybridMultilevel"/>
    <w:tmpl w:val="E92CEA4C"/>
    <w:lvl w:ilvl="0" w:tplc="DD84CF0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735F1"/>
    <w:multiLevelType w:val="hybridMultilevel"/>
    <w:tmpl w:val="4B14C132"/>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B12539F"/>
    <w:multiLevelType w:val="hybridMultilevel"/>
    <w:tmpl w:val="3912B316"/>
    <w:lvl w:ilvl="0" w:tplc="04090001">
      <w:start w:val="1"/>
      <w:numFmt w:val="bullet"/>
      <w:lvlText w:val=""/>
      <w:lvlJc w:val="left"/>
      <w:pPr>
        <w:ind w:left="720" w:hanging="360"/>
      </w:pPr>
      <w:rPr>
        <w:rFonts w:ascii="Symbol" w:hAnsi="Symbol" w:hint="default"/>
      </w:rPr>
    </w:lvl>
    <w:lvl w:ilvl="1" w:tplc="B2BE987A">
      <w:numFmt w:val="bullet"/>
      <w:lvlText w:val=""/>
      <w:lvlJc w:val="left"/>
      <w:pPr>
        <w:ind w:left="1440" w:hanging="360"/>
      </w:pPr>
      <w:rPr>
        <w:rFonts w:ascii="Webdings" w:eastAsiaTheme="minorHAnsi" w:hAnsi="Webdings" w:cs="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5B433B"/>
    <w:multiLevelType w:val="hybridMultilevel"/>
    <w:tmpl w:val="24C067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1A610E4"/>
    <w:multiLevelType w:val="hybridMultilevel"/>
    <w:tmpl w:val="38EE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9B4DC8"/>
    <w:multiLevelType w:val="hybridMultilevel"/>
    <w:tmpl w:val="5F48CBBE"/>
    <w:lvl w:ilvl="0" w:tplc="6FFA40EE">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FA3F34"/>
    <w:multiLevelType w:val="hybridMultilevel"/>
    <w:tmpl w:val="E3A867C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93129E"/>
    <w:multiLevelType w:val="hybridMultilevel"/>
    <w:tmpl w:val="D0329F76"/>
    <w:lvl w:ilvl="0" w:tplc="F0BAAC68">
      <w:start w:val="2"/>
      <w:numFmt w:val="decimal"/>
      <w:lvlText w:val="%1"/>
      <w:lvlJc w:val="left"/>
      <w:pPr>
        <w:tabs>
          <w:tab w:val="num" w:pos="360"/>
        </w:tabs>
        <w:ind w:left="360" w:hanging="360"/>
      </w:pPr>
      <w:rPr>
        <w:rFonts w:ascii="Times New Roman" w:hAnsi="Times New Roman" w:cs="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2355CA7"/>
    <w:multiLevelType w:val="hybridMultilevel"/>
    <w:tmpl w:val="50763D58"/>
    <w:lvl w:ilvl="0" w:tplc="5CF0CD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7C132DC"/>
    <w:multiLevelType w:val="hybridMultilevel"/>
    <w:tmpl w:val="16F03A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3071F7"/>
    <w:multiLevelType w:val="hybridMultilevel"/>
    <w:tmpl w:val="E0280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A97E30"/>
    <w:multiLevelType w:val="hybridMultilevel"/>
    <w:tmpl w:val="4A0288B2"/>
    <w:lvl w:ilvl="0" w:tplc="6B029054">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4">
    <w:nsid w:val="48A11DE6"/>
    <w:multiLevelType w:val="hybridMultilevel"/>
    <w:tmpl w:val="BF78E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53B30"/>
    <w:multiLevelType w:val="hybridMultilevel"/>
    <w:tmpl w:val="4596EF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1760FB"/>
    <w:multiLevelType w:val="multilevel"/>
    <w:tmpl w:val="A7D2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AC463E"/>
    <w:multiLevelType w:val="hybridMultilevel"/>
    <w:tmpl w:val="FBF0AB7C"/>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8">
    <w:nsid w:val="58A16547"/>
    <w:multiLevelType w:val="hybridMultilevel"/>
    <w:tmpl w:val="BC00F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8B72582"/>
    <w:multiLevelType w:val="hybridMultilevel"/>
    <w:tmpl w:val="4A4EF5F4"/>
    <w:lvl w:ilvl="0" w:tplc="56D6A23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527568"/>
    <w:multiLevelType w:val="hybridMultilevel"/>
    <w:tmpl w:val="EA9873E6"/>
    <w:lvl w:ilvl="0" w:tplc="CB1EF9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E01DCE"/>
    <w:multiLevelType w:val="hybridMultilevel"/>
    <w:tmpl w:val="6AB08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D32E05"/>
    <w:multiLevelType w:val="hybridMultilevel"/>
    <w:tmpl w:val="58120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F133F7"/>
    <w:multiLevelType w:val="hybridMultilevel"/>
    <w:tmpl w:val="CBE0D4AC"/>
    <w:lvl w:ilvl="0" w:tplc="EB6C25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2"/>
  </w:num>
  <w:num w:numId="3">
    <w:abstractNumId w:val="11"/>
  </w:num>
  <w:num w:numId="4">
    <w:abstractNumId w:val="7"/>
  </w:num>
  <w:num w:numId="5">
    <w:abstractNumId w:val="23"/>
  </w:num>
  <w:num w:numId="6">
    <w:abstractNumId w:val="20"/>
  </w:num>
  <w:num w:numId="7">
    <w:abstractNumId w:val="16"/>
  </w:num>
  <w:num w:numId="8">
    <w:abstractNumId w:val="6"/>
  </w:num>
  <w:num w:numId="9">
    <w:abstractNumId w:val="0"/>
  </w:num>
  <w:num w:numId="10">
    <w:abstractNumId w:val="17"/>
  </w:num>
  <w:num w:numId="11">
    <w:abstractNumId w:val="18"/>
  </w:num>
  <w:num w:numId="12">
    <w:abstractNumId w:val="5"/>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9"/>
  </w:num>
  <w:num w:numId="16">
    <w:abstractNumId w:val="19"/>
  </w:num>
  <w:num w:numId="17">
    <w:abstractNumId w:val="13"/>
  </w:num>
  <w:num w:numId="18">
    <w:abstractNumId w:val="12"/>
  </w:num>
  <w:num w:numId="19">
    <w:abstractNumId w:val="10"/>
  </w:num>
  <w:num w:numId="20">
    <w:abstractNumId w:val="14"/>
  </w:num>
  <w:num w:numId="21">
    <w:abstractNumId w:val="1"/>
  </w:num>
  <w:num w:numId="22">
    <w:abstractNumId w:val="15"/>
  </w:num>
  <w:num w:numId="23">
    <w:abstractNumId w:val="3"/>
  </w:num>
  <w:num w:numId="24">
    <w:abstractNumId w:val="4"/>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proofState w:grammar="clean"/>
  <w:defaultTabStop w:val="720"/>
  <w:characterSpacingControl w:val="doNotCompress"/>
  <w:footnotePr>
    <w:footnote w:id="0"/>
    <w:footnote w:id="1"/>
  </w:footnotePr>
  <w:endnotePr>
    <w:endnote w:id="0"/>
    <w:endnote w:id="1"/>
  </w:endnotePr>
  <w:compat/>
  <w:rsids>
    <w:rsidRoot w:val="00A60AAF"/>
    <w:rsid w:val="00023762"/>
    <w:rsid w:val="00051B9E"/>
    <w:rsid w:val="000545F6"/>
    <w:rsid w:val="00061EAB"/>
    <w:rsid w:val="000716FC"/>
    <w:rsid w:val="000726DC"/>
    <w:rsid w:val="00086877"/>
    <w:rsid w:val="00094E25"/>
    <w:rsid w:val="000B10A5"/>
    <w:rsid w:val="000B2635"/>
    <w:rsid w:val="000E212E"/>
    <w:rsid w:val="000F3EE6"/>
    <w:rsid w:val="001140AA"/>
    <w:rsid w:val="0011751D"/>
    <w:rsid w:val="001450AB"/>
    <w:rsid w:val="00147A64"/>
    <w:rsid w:val="00151272"/>
    <w:rsid w:val="0015131A"/>
    <w:rsid w:val="0015719A"/>
    <w:rsid w:val="001625E1"/>
    <w:rsid w:val="00175CB2"/>
    <w:rsid w:val="001A1CD7"/>
    <w:rsid w:val="001B2F54"/>
    <w:rsid w:val="001F128D"/>
    <w:rsid w:val="001F230E"/>
    <w:rsid w:val="00224172"/>
    <w:rsid w:val="00234E72"/>
    <w:rsid w:val="00245CDD"/>
    <w:rsid w:val="00267C9D"/>
    <w:rsid w:val="00285004"/>
    <w:rsid w:val="002A1A08"/>
    <w:rsid w:val="002D4112"/>
    <w:rsid w:val="002F036E"/>
    <w:rsid w:val="00317FB5"/>
    <w:rsid w:val="003434CA"/>
    <w:rsid w:val="003C7F1C"/>
    <w:rsid w:val="003D5583"/>
    <w:rsid w:val="003D6C22"/>
    <w:rsid w:val="003E2F38"/>
    <w:rsid w:val="003F125E"/>
    <w:rsid w:val="004071C2"/>
    <w:rsid w:val="00410304"/>
    <w:rsid w:val="0042164A"/>
    <w:rsid w:val="004555CE"/>
    <w:rsid w:val="00477B86"/>
    <w:rsid w:val="004B6E74"/>
    <w:rsid w:val="004C7B8C"/>
    <w:rsid w:val="004D4E3F"/>
    <w:rsid w:val="004E49D8"/>
    <w:rsid w:val="0053069C"/>
    <w:rsid w:val="005D38B4"/>
    <w:rsid w:val="00605294"/>
    <w:rsid w:val="00637571"/>
    <w:rsid w:val="006647FF"/>
    <w:rsid w:val="00670018"/>
    <w:rsid w:val="00671335"/>
    <w:rsid w:val="00692316"/>
    <w:rsid w:val="006C3345"/>
    <w:rsid w:val="006D12E0"/>
    <w:rsid w:val="006D28BC"/>
    <w:rsid w:val="00715BAF"/>
    <w:rsid w:val="007318E2"/>
    <w:rsid w:val="007B6C60"/>
    <w:rsid w:val="007F6540"/>
    <w:rsid w:val="00802299"/>
    <w:rsid w:val="00843D16"/>
    <w:rsid w:val="00852FA8"/>
    <w:rsid w:val="00853142"/>
    <w:rsid w:val="00861BB8"/>
    <w:rsid w:val="00892D99"/>
    <w:rsid w:val="008937F5"/>
    <w:rsid w:val="009436CB"/>
    <w:rsid w:val="009620A3"/>
    <w:rsid w:val="00967C89"/>
    <w:rsid w:val="00987D99"/>
    <w:rsid w:val="009A58F3"/>
    <w:rsid w:val="009B64DB"/>
    <w:rsid w:val="00A105F1"/>
    <w:rsid w:val="00A3734D"/>
    <w:rsid w:val="00A55C62"/>
    <w:rsid w:val="00A60AAF"/>
    <w:rsid w:val="00A95043"/>
    <w:rsid w:val="00AA729A"/>
    <w:rsid w:val="00AF1526"/>
    <w:rsid w:val="00AF50D9"/>
    <w:rsid w:val="00B07EE7"/>
    <w:rsid w:val="00B32EE0"/>
    <w:rsid w:val="00B56C67"/>
    <w:rsid w:val="00B6506E"/>
    <w:rsid w:val="00B723D1"/>
    <w:rsid w:val="00B80563"/>
    <w:rsid w:val="00BF0A27"/>
    <w:rsid w:val="00BF57E9"/>
    <w:rsid w:val="00C047D4"/>
    <w:rsid w:val="00C25D03"/>
    <w:rsid w:val="00C42957"/>
    <w:rsid w:val="00C7279C"/>
    <w:rsid w:val="00C73C95"/>
    <w:rsid w:val="00C7718E"/>
    <w:rsid w:val="00C82E50"/>
    <w:rsid w:val="00C87DCD"/>
    <w:rsid w:val="00CA3512"/>
    <w:rsid w:val="00CB1AFB"/>
    <w:rsid w:val="00CD7B38"/>
    <w:rsid w:val="00CE1D98"/>
    <w:rsid w:val="00CF2778"/>
    <w:rsid w:val="00D124AD"/>
    <w:rsid w:val="00D16E2B"/>
    <w:rsid w:val="00D6412D"/>
    <w:rsid w:val="00D64538"/>
    <w:rsid w:val="00D74D43"/>
    <w:rsid w:val="00D93A31"/>
    <w:rsid w:val="00D96BC9"/>
    <w:rsid w:val="00DB08F8"/>
    <w:rsid w:val="00DB529E"/>
    <w:rsid w:val="00DE3170"/>
    <w:rsid w:val="00DE512A"/>
    <w:rsid w:val="00DE6C49"/>
    <w:rsid w:val="00E47FEC"/>
    <w:rsid w:val="00E5286B"/>
    <w:rsid w:val="00E52882"/>
    <w:rsid w:val="00E56AA0"/>
    <w:rsid w:val="00E65EE0"/>
    <w:rsid w:val="00E76131"/>
    <w:rsid w:val="00ED5BFD"/>
    <w:rsid w:val="00EF1A3A"/>
    <w:rsid w:val="00EF777B"/>
    <w:rsid w:val="00F3240A"/>
    <w:rsid w:val="00F377BE"/>
    <w:rsid w:val="00F54DAA"/>
    <w:rsid w:val="00F55F72"/>
    <w:rsid w:val="00F56EA5"/>
    <w:rsid w:val="00F624F4"/>
    <w:rsid w:val="00F82675"/>
    <w:rsid w:val="00F84122"/>
    <w:rsid w:val="00F84B74"/>
    <w:rsid w:val="00FB1758"/>
    <w:rsid w:val="00FB1E8D"/>
    <w:rsid w:val="00FD5D08"/>
    <w:rsid w:val="00FD717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104"/>
    <o:shapelayout v:ext="edit">
      <o:idmap v:ext="edit" data="1"/>
      <o:rules v:ext="edit">
        <o:r id="V:Rule3" type="connector" idref="#_x0000_s1069"/>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99"/>
    <w:rPr>
      <w:rFonts w:eastAsiaTheme="minorHAnsi"/>
    </w:rPr>
  </w:style>
  <w:style w:type="paragraph" w:styleId="Heading2">
    <w:name w:val="heading 2"/>
    <w:basedOn w:val="Normal"/>
    <w:link w:val="Heading2Char"/>
    <w:uiPriority w:val="9"/>
    <w:semiHidden/>
    <w:unhideWhenUsed/>
    <w:qFormat/>
    <w:rsid w:val="00A60A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60AAF"/>
    <w:rPr>
      <w:rFonts w:ascii="Times New Roman" w:eastAsia="Times New Roman" w:hAnsi="Times New Roman" w:cs="Times New Roman"/>
      <w:b/>
      <w:bCs/>
      <w:sz w:val="36"/>
      <w:szCs w:val="36"/>
    </w:rPr>
  </w:style>
  <w:style w:type="paragraph" w:styleId="FootnoteText">
    <w:name w:val="footnote text"/>
    <w:basedOn w:val="Normal"/>
    <w:link w:val="FootnoteTextChar"/>
    <w:uiPriority w:val="99"/>
    <w:unhideWhenUsed/>
    <w:rsid w:val="00A60AAF"/>
    <w:pPr>
      <w:spacing w:after="0" w:line="240" w:lineRule="auto"/>
    </w:pPr>
    <w:rPr>
      <w:sz w:val="20"/>
      <w:szCs w:val="20"/>
    </w:rPr>
  </w:style>
  <w:style w:type="character" w:customStyle="1" w:styleId="FootnoteTextChar">
    <w:name w:val="Footnote Text Char"/>
    <w:basedOn w:val="DefaultParagraphFont"/>
    <w:link w:val="FootnoteText"/>
    <w:uiPriority w:val="99"/>
    <w:rsid w:val="00A60AAF"/>
    <w:rPr>
      <w:rFonts w:eastAsiaTheme="minorHAnsi"/>
      <w:sz w:val="20"/>
      <w:szCs w:val="20"/>
    </w:rPr>
  </w:style>
  <w:style w:type="character" w:styleId="FootnoteReference">
    <w:name w:val="footnote reference"/>
    <w:basedOn w:val="DefaultParagraphFont"/>
    <w:uiPriority w:val="99"/>
    <w:unhideWhenUsed/>
    <w:rsid w:val="00A60AAF"/>
    <w:rPr>
      <w:vertAlign w:val="superscript"/>
    </w:rPr>
  </w:style>
  <w:style w:type="character" w:styleId="Hyperlink">
    <w:name w:val="Hyperlink"/>
    <w:basedOn w:val="DefaultParagraphFont"/>
    <w:uiPriority w:val="99"/>
    <w:unhideWhenUsed/>
    <w:rsid w:val="00A60AAF"/>
    <w:rPr>
      <w:color w:val="0000FF" w:themeColor="hyperlink"/>
      <w:u w:val="single"/>
    </w:rPr>
  </w:style>
  <w:style w:type="paragraph" w:styleId="NormalWeb">
    <w:name w:val="Normal (Web)"/>
    <w:basedOn w:val="Normal"/>
    <w:unhideWhenUsed/>
    <w:rsid w:val="00A60AA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A60AAF"/>
    <w:pPr>
      <w:ind w:left="720"/>
      <w:contextualSpacing/>
    </w:pPr>
    <w:rPr>
      <w:rFonts w:eastAsiaTheme="minorEastAsia"/>
      <w:lang w:val="en-IN" w:eastAsia="en-IN"/>
    </w:rPr>
  </w:style>
  <w:style w:type="paragraph" w:customStyle="1" w:styleId="Default">
    <w:name w:val="Default"/>
    <w:rsid w:val="00A60AA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unhideWhenUsed/>
    <w:rsid w:val="00A60AAF"/>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A60AAF"/>
    <w:rPr>
      <w:rFonts w:ascii="Times New Roman" w:eastAsia="Times New Roman" w:hAnsi="Times New Roman" w:cs="Times New Roman"/>
      <w:sz w:val="20"/>
      <w:szCs w:val="20"/>
    </w:rPr>
  </w:style>
  <w:style w:type="character" w:customStyle="1" w:styleId="apple-converted-space">
    <w:name w:val="apple-converted-space"/>
    <w:basedOn w:val="DefaultParagraphFont"/>
    <w:rsid w:val="00A60AAF"/>
  </w:style>
  <w:style w:type="paragraph" w:styleId="Footer">
    <w:name w:val="footer"/>
    <w:basedOn w:val="Normal"/>
    <w:link w:val="FooterChar"/>
    <w:uiPriority w:val="99"/>
    <w:unhideWhenUsed/>
    <w:rsid w:val="00A60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AAF"/>
    <w:rPr>
      <w:rFonts w:eastAsiaTheme="minorHAnsi"/>
    </w:rPr>
  </w:style>
  <w:style w:type="paragraph" w:styleId="Header">
    <w:name w:val="header"/>
    <w:basedOn w:val="Normal"/>
    <w:link w:val="HeaderChar"/>
    <w:uiPriority w:val="99"/>
    <w:unhideWhenUsed/>
    <w:rsid w:val="00A60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AAF"/>
    <w:rPr>
      <w:rFonts w:eastAsiaTheme="minorHAnsi"/>
    </w:rPr>
  </w:style>
  <w:style w:type="paragraph" w:styleId="BalloonText">
    <w:name w:val="Balloon Text"/>
    <w:basedOn w:val="Normal"/>
    <w:link w:val="BalloonTextChar"/>
    <w:uiPriority w:val="99"/>
    <w:semiHidden/>
    <w:unhideWhenUsed/>
    <w:rsid w:val="00A60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AF"/>
    <w:rPr>
      <w:rFonts w:ascii="Tahoma" w:eastAsiaTheme="minorHAnsi" w:hAnsi="Tahoma" w:cs="Tahoma"/>
      <w:sz w:val="16"/>
      <w:szCs w:val="16"/>
    </w:rPr>
  </w:style>
  <w:style w:type="paragraph" w:styleId="NoSpacing">
    <w:name w:val="No Spacing"/>
    <w:uiPriority w:val="1"/>
    <w:qFormat/>
    <w:rsid w:val="00A60AAF"/>
    <w:pPr>
      <w:spacing w:after="0" w:line="240" w:lineRule="auto"/>
    </w:pPr>
    <w:rPr>
      <w:rFonts w:ascii="Calibri" w:hAnsi="Calibri" w:cs="Times New Roman"/>
    </w:rPr>
  </w:style>
  <w:style w:type="paragraph" w:styleId="Title">
    <w:name w:val="Title"/>
    <w:basedOn w:val="Normal"/>
    <w:link w:val="TitleChar"/>
    <w:qFormat/>
    <w:rsid w:val="00A60AAF"/>
    <w:pPr>
      <w:spacing w:after="0" w:line="240" w:lineRule="auto"/>
      <w:jc w:val="center"/>
    </w:pPr>
    <w:rPr>
      <w:rFonts w:ascii="Times New Roman" w:eastAsia="Times New Roman" w:hAnsi="Times New Roman" w:cs="Times New Roman"/>
      <w:b/>
      <w:bCs/>
      <w:sz w:val="36"/>
      <w:szCs w:val="24"/>
    </w:rPr>
  </w:style>
  <w:style w:type="character" w:customStyle="1" w:styleId="TitleChar">
    <w:name w:val="Title Char"/>
    <w:basedOn w:val="DefaultParagraphFont"/>
    <w:link w:val="Title"/>
    <w:rsid w:val="00A60AAF"/>
    <w:rPr>
      <w:rFonts w:ascii="Times New Roman" w:eastAsia="Times New Roman" w:hAnsi="Times New Roman" w:cs="Times New Roman"/>
      <w:b/>
      <w:bCs/>
      <w:sz w:val="36"/>
      <w:szCs w:val="24"/>
    </w:rPr>
  </w:style>
  <w:style w:type="paragraph" w:customStyle="1" w:styleId="Pa0">
    <w:name w:val="Pa0"/>
    <w:basedOn w:val="Normal"/>
    <w:next w:val="Normal"/>
    <w:uiPriority w:val="99"/>
    <w:rsid w:val="00A60AAF"/>
    <w:pPr>
      <w:autoSpaceDE w:val="0"/>
      <w:autoSpaceDN w:val="0"/>
      <w:adjustRightInd w:val="0"/>
      <w:spacing w:after="0" w:line="241" w:lineRule="atLeast"/>
    </w:pPr>
    <w:rPr>
      <w:rFonts w:ascii="Times New Roman" w:eastAsia="Times New Roman" w:hAnsi="Times New Roman" w:cs="Times New Roman"/>
      <w:sz w:val="24"/>
      <w:szCs w:val="24"/>
      <w:lang w:val="en-IN" w:eastAsia="en-IN"/>
    </w:rPr>
  </w:style>
  <w:style w:type="character" w:customStyle="1" w:styleId="A4">
    <w:name w:val="A4"/>
    <w:uiPriority w:val="99"/>
    <w:rsid w:val="00A60AAF"/>
    <w:rPr>
      <w:color w:val="000000"/>
      <w:sz w:val="21"/>
    </w:rPr>
  </w:style>
  <w:style w:type="character" w:styleId="CommentReference">
    <w:name w:val="annotation reference"/>
    <w:uiPriority w:val="99"/>
    <w:semiHidden/>
    <w:unhideWhenUsed/>
    <w:rsid w:val="00A60AAF"/>
    <w:rPr>
      <w:sz w:val="16"/>
      <w:szCs w:val="16"/>
    </w:rPr>
  </w:style>
  <w:style w:type="paragraph" w:styleId="CommentText">
    <w:name w:val="annotation text"/>
    <w:basedOn w:val="Normal"/>
    <w:link w:val="CommentTextChar"/>
    <w:uiPriority w:val="99"/>
    <w:semiHidden/>
    <w:unhideWhenUsed/>
    <w:rsid w:val="00A60AAF"/>
    <w:pPr>
      <w:spacing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A60AAF"/>
    <w:rPr>
      <w:rFonts w:ascii="Calibri" w:eastAsia="Times New Roman" w:hAnsi="Calibri" w:cs="Times New Roman"/>
      <w:sz w:val="20"/>
      <w:szCs w:val="20"/>
    </w:rPr>
  </w:style>
  <w:style w:type="table" w:styleId="TableGrid">
    <w:name w:val="Table Grid"/>
    <w:basedOn w:val="TableNormal"/>
    <w:rsid w:val="003D6C2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3">
    <w:name w:val="Body Text 3"/>
    <w:basedOn w:val="Normal"/>
    <w:link w:val="BodyText3Char"/>
    <w:rsid w:val="00843D1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43D16"/>
    <w:rPr>
      <w:rFonts w:ascii="Times New Roman" w:eastAsia="Times New Roman" w:hAnsi="Times New Roman" w:cs="Times New Roman"/>
      <w:sz w:val="16"/>
      <w:szCs w:val="16"/>
    </w:rPr>
  </w:style>
  <w:style w:type="paragraph" w:styleId="BodyText">
    <w:name w:val="Body Text"/>
    <w:basedOn w:val="Normal"/>
    <w:link w:val="BodyTextChar"/>
    <w:rsid w:val="00843D1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43D16"/>
    <w:rPr>
      <w:rFonts w:ascii="Times New Roman" w:eastAsia="Times New Roman" w:hAnsi="Times New Roman" w:cs="Times New Roman"/>
      <w:sz w:val="24"/>
      <w:szCs w:val="24"/>
    </w:rPr>
  </w:style>
  <w:style w:type="character" w:styleId="Emphasis">
    <w:name w:val="Emphasis"/>
    <w:basedOn w:val="DefaultParagraphFont"/>
    <w:qFormat/>
    <w:rsid w:val="00843D16"/>
    <w:rPr>
      <w:b/>
      <w:bCs/>
      <w:i w:val="0"/>
      <w:iCs w:val="0"/>
    </w:rPr>
  </w:style>
  <w:style w:type="character" w:customStyle="1" w:styleId="spellver">
    <w:name w:val="spellver"/>
    <w:basedOn w:val="DefaultParagraphFont"/>
    <w:rsid w:val="00E65EE0"/>
  </w:style>
  <w:style w:type="character" w:customStyle="1" w:styleId="ver">
    <w:name w:val="ver"/>
    <w:basedOn w:val="DefaultParagraphFont"/>
    <w:rsid w:val="00E65E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62.png"/><Relationship Id="rId21" Type="http://schemas.openxmlformats.org/officeDocument/2006/relationships/image" Target="media/image13.jpeg"/><Relationship Id="rId42" Type="http://schemas.openxmlformats.org/officeDocument/2006/relationships/image" Target="media/image25.wmf"/><Relationship Id="rId47" Type="http://schemas.openxmlformats.org/officeDocument/2006/relationships/image" Target="media/image28.wmf"/><Relationship Id="rId63" Type="http://schemas.openxmlformats.org/officeDocument/2006/relationships/image" Target="media/image35.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48.wmf"/><Relationship Id="rId112" Type="http://schemas.openxmlformats.org/officeDocument/2006/relationships/image" Target="media/image59.emf"/><Relationship Id="rId16" Type="http://schemas.openxmlformats.org/officeDocument/2006/relationships/image" Target="media/image8.jpeg"/><Relationship Id="rId107" Type="http://schemas.openxmlformats.org/officeDocument/2006/relationships/chart" Target="charts/chart4.xml"/><Relationship Id="rId11" Type="http://schemas.openxmlformats.org/officeDocument/2006/relationships/image" Target="media/image3.jpeg"/><Relationship Id="rId32" Type="http://schemas.openxmlformats.org/officeDocument/2006/relationships/oleObject" Target="embeddings/oleObject2.bin"/><Relationship Id="rId37" Type="http://schemas.openxmlformats.org/officeDocument/2006/relationships/image" Target="media/image23.png"/><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image" Target="media/image43.wmf"/><Relationship Id="rId102" Type="http://schemas.openxmlformats.org/officeDocument/2006/relationships/oleObject" Target="embeddings/oleObject34.bin"/><Relationship Id="rId123"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4.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1.wmf"/><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hyperlink" Target="http://www.india-seminar.com/2004/536/536%20vimala%20ramachandran.htm" TargetMode="External"/><Relationship Id="rId35" Type="http://schemas.openxmlformats.org/officeDocument/2006/relationships/image" Target="media/image21.jpeg"/><Relationship Id="rId43" Type="http://schemas.openxmlformats.org/officeDocument/2006/relationships/oleObject" Target="embeddings/oleObject4.bin"/><Relationship Id="rId48" Type="http://schemas.openxmlformats.org/officeDocument/2006/relationships/oleObject" Target="embeddings/oleObject6.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38.wmf"/><Relationship Id="rId77" Type="http://schemas.openxmlformats.org/officeDocument/2006/relationships/image" Target="media/image42.wmf"/><Relationship Id="rId100" Type="http://schemas.openxmlformats.org/officeDocument/2006/relationships/oleObject" Target="embeddings/oleObject33.bin"/><Relationship Id="rId105" Type="http://schemas.openxmlformats.org/officeDocument/2006/relationships/image" Target="media/image56.wmf"/><Relationship Id="rId113" Type="http://schemas.openxmlformats.org/officeDocument/2006/relationships/image" Target="media/image60.emf"/><Relationship Id="rId118" Type="http://schemas.openxmlformats.org/officeDocument/2006/relationships/image" Target="media/image63.png"/><Relationship Id="rId8" Type="http://schemas.openxmlformats.org/officeDocument/2006/relationships/image" Target="media/image1.emf"/><Relationship Id="rId51" Type="http://schemas.openxmlformats.org/officeDocument/2006/relationships/image" Target="media/image30.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46.wmf"/><Relationship Id="rId93" Type="http://schemas.openxmlformats.org/officeDocument/2006/relationships/image" Target="media/image50.wmf"/><Relationship Id="rId98" Type="http://schemas.openxmlformats.org/officeDocument/2006/relationships/oleObject" Target="embeddings/oleObject32.bin"/><Relationship Id="rId121"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0.wmf"/><Relationship Id="rId38" Type="http://schemas.openxmlformats.org/officeDocument/2006/relationships/header" Target="header1.xml"/><Relationship Id="rId46" Type="http://schemas.openxmlformats.org/officeDocument/2006/relationships/image" Target="media/image27.jpeg"/><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image" Target="media/image55.wmf"/><Relationship Id="rId108" Type="http://schemas.openxmlformats.org/officeDocument/2006/relationships/chart" Target="charts/chart5.xml"/><Relationship Id="rId116" Type="http://schemas.openxmlformats.org/officeDocument/2006/relationships/chart" Target="charts/chart8.xml"/><Relationship Id="rId124"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27.bin"/><Relationship Id="rId91" Type="http://schemas.openxmlformats.org/officeDocument/2006/relationships/image" Target="media/image49.wmf"/><Relationship Id="rId96" Type="http://schemas.openxmlformats.org/officeDocument/2006/relationships/oleObject" Target="embeddings/oleObject31.bin"/><Relationship Id="rId111"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image" Target="media/image22.jpeg"/><Relationship Id="rId49" Type="http://schemas.openxmlformats.org/officeDocument/2006/relationships/image" Target="media/image29.wmf"/><Relationship Id="rId57" Type="http://schemas.openxmlformats.org/officeDocument/2006/relationships/image" Target="media/image32.wmf"/><Relationship Id="rId106" Type="http://schemas.openxmlformats.org/officeDocument/2006/relationships/oleObject" Target="embeddings/oleObject36.bin"/><Relationship Id="rId114" Type="http://schemas.openxmlformats.org/officeDocument/2006/relationships/chart" Target="charts/chart7.xml"/><Relationship Id="rId119" Type="http://schemas.openxmlformats.org/officeDocument/2006/relationships/image" Target="media/image64.jpeg"/><Relationship Id="rId10" Type="http://schemas.openxmlformats.org/officeDocument/2006/relationships/image" Target="media/image2.jpeg"/><Relationship Id="rId31" Type="http://schemas.openxmlformats.org/officeDocument/2006/relationships/image" Target="media/image19.wmf"/><Relationship Id="rId44" Type="http://schemas.openxmlformats.org/officeDocument/2006/relationships/image" Target="media/image26.wmf"/><Relationship Id="rId52" Type="http://schemas.openxmlformats.org/officeDocument/2006/relationships/oleObject" Target="embeddings/oleObject8.bin"/><Relationship Id="rId60" Type="http://schemas.openxmlformats.org/officeDocument/2006/relationships/oleObject" Target="embeddings/oleObject13.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2.bin"/><Relationship Id="rId81" Type="http://schemas.openxmlformats.org/officeDocument/2006/relationships/image" Target="media/image44.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1.xml"/><Relationship Id="rId109" Type="http://schemas.openxmlformats.org/officeDocument/2006/relationships/chart" Target="charts/chart6.xml"/><Relationship Id="rId34" Type="http://schemas.openxmlformats.org/officeDocument/2006/relationships/oleObject" Target="embeddings/oleObject3.bin"/><Relationship Id="rId50" Type="http://schemas.openxmlformats.org/officeDocument/2006/relationships/oleObject" Target="embeddings/oleObject7.bin"/><Relationship Id="rId55" Type="http://schemas.openxmlformats.org/officeDocument/2006/relationships/image" Target="media/image31.wmf"/><Relationship Id="rId76" Type="http://schemas.openxmlformats.org/officeDocument/2006/relationships/oleObject" Target="embeddings/oleObject21.bin"/><Relationship Id="rId97" Type="http://schemas.openxmlformats.org/officeDocument/2006/relationships/image" Target="media/image52.wmf"/><Relationship Id="rId104" Type="http://schemas.openxmlformats.org/officeDocument/2006/relationships/oleObject" Target="embeddings/oleObject35.bin"/><Relationship Id="rId120" Type="http://schemas.openxmlformats.org/officeDocument/2006/relationships/image" Target="media/image65.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hyperlink" Target="http://www.blblimited.com/" TargetMode="External"/><Relationship Id="rId24" Type="http://schemas.openxmlformats.org/officeDocument/2006/relationships/image" Target="media/image16.png"/><Relationship Id="rId40" Type="http://schemas.openxmlformats.org/officeDocument/2006/relationships/hyperlink" Target="mailto:skpatel281071@gmail.com" TargetMode="External"/><Relationship Id="rId45" Type="http://schemas.openxmlformats.org/officeDocument/2006/relationships/oleObject" Target="embeddings/oleObject5.bin"/><Relationship Id="rId66" Type="http://schemas.openxmlformats.org/officeDocument/2006/relationships/oleObject" Target="embeddings/oleObject16.bin"/><Relationship Id="rId87" Type="http://schemas.openxmlformats.org/officeDocument/2006/relationships/image" Target="media/image47.wmf"/><Relationship Id="rId110" Type="http://schemas.openxmlformats.org/officeDocument/2006/relationships/image" Target="media/image57.emf"/><Relationship Id="rId115" Type="http://schemas.openxmlformats.org/officeDocument/2006/relationships/image" Target="media/image61.png"/></Relationships>
</file>

<file path=word/charts/_rels/chart1.xml.rels><?xml version="1.0" encoding="UTF-8" standalone="yes"?>
<Relationships xmlns="http://schemas.openxmlformats.org/package/2006/relationships"><Relationship Id="rId2" Type="http://schemas.openxmlformats.org/officeDocument/2006/relationships/oleObject" Target="file:///D:\conumer%20durables\New%20Chapters\New%20Microsoft%20Office%20Excel%20Worksheet.xlsx" TargetMode="External"/><Relationship Id="rId1" Type="http://schemas.openxmlformats.org/officeDocument/2006/relationships/image" Target="../media/image18.jpeg"/></Relationships>
</file>

<file path=word/charts/_rels/chart2.xml.rels><?xml version="1.0" encoding="UTF-8" standalone="yes"?>
<Relationships xmlns="http://schemas.openxmlformats.org/package/2006/relationships"><Relationship Id="rId2" Type="http://schemas.openxmlformats.org/officeDocument/2006/relationships/oleObject" Target="file:///D:\conumer%20durables\New%20Chapters\New%20Microsoft%20Office%20Excel%20Worksheet.xlsx" TargetMode="External"/><Relationship Id="rId1" Type="http://schemas.openxmlformats.org/officeDocument/2006/relationships/image" Target="../media/image18.jpeg"/></Relationships>
</file>

<file path=word/charts/_rels/chart3.xml.rels><?xml version="1.0" encoding="UTF-8" standalone="yes"?>
<Relationships xmlns="http://schemas.openxmlformats.org/package/2006/relationships"><Relationship Id="rId2" Type="http://schemas.openxmlformats.org/officeDocument/2006/relationships/oleObject" Target="file:///D:\conumer%20durables\New%20Chapters\New%20Microsoft%20Office%20Excel%20Worksheet.xlsx" TargetMode="External"/><Relationship Id="rId1" Type="http://schemas.openxmlformats.org/officeDocument/2006/relationships/image" Target="../media/image18.jpeg"/></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5.3588670595807554E-2"/>
          <c:y val="1.9035164464091113E-2"/>
          <c:w val="0.9464113294041927"/>
          <c:h val="0.62409056567331633"/>
        </c:manualLayout>
      </c:layout>
      <c:bar3DChart>
        <c:barDir val="col"/>
        <c:grouping val="clustered"/>
        <c:ser>
          <c:idx val="0"/>
          <c:order val="0"/>
          <c:tx>
            <c:strRef>
              <c:f>Sheet1!$B$44:$B$45</c:f>
              <c:strCache>
                <c:ptCount val="1"/>
                <c:pt idx="0">
                  <c:v>Most Favourable (% age)</c:v>
                </c:pt>
              </c:strCache>
            </c:strRef>
          </c:tx>
          <c:cat>
            <c:strRef>
              <c:f>Sheet1!$A$46:$A$55</c:f>
              <c:strCache>
                <c:ptCount val="10"/>
                <c:pt idx="0">
                  <c:v>Segment size</c:v>
                </c:pt>
                <c:pt idx="1">
                  <c:v>Segment growth rate</c:v>
                </c:pt>
                <c:pt idx="2">
                  <c:v>Future growth Potential</c:v>
                </c:pt>
                <c:pt idx="3">
                  <c:v>The kind of investment required</c:v>
                </c:pt>
                <c:pt idx="4">
                  <c:v>The kind of profit that could be earned</c:v>
                </c:pt>
                <c:pt idx="5">
                  <c:v>Price sensitivity</c:v>
                </c:pt>
                <c:pt idx="6">
                  <c:v>Bargaining power of customer</c:v>
                </c:pt>
                <c:pt idx="7">
                  <c:v>Bargaining power of suppliers</c:v>
                </c:pt>
                <c:pt idx="8">
                  <c:v>Barriers to market entry</c:v>
                </c:pt>
                <c:pt idx="9">
                  <c:v>Barriers to market exit</c:v>
                </c:pt>
              </c:strCache>
            </c:strRef>
          </c:cat>
          <c:val>
            <c:numRef>
              <c:f>Sheet1!$B$46:$B$55</c:f>
              <c:numCache>
                <c:formatCode>General</c:formatCode>
                <c:ptCount val="10"/>
                <c:pt idx="0">
                  <c:v>12</c:v>
                </c:pt>
                <c:pt idx="1">
                  <c:v>26</c:v>
                </c:pt>
                <c:pt idx="2">
                  <c:v>74.7</c:v>
                </c:pt>
                <c:pt idx="3">
                  <c:v>2.7</c:v>
                </c:pt>
                <c:pt idx="4">
                  <c:v>61.3</c:v>
                </c:pt>
                <c:pt idx="5">
                  <c:v>6</c:v>
                </c:pt>
                <c:pt idx="6">
                  <c:v>5.3</c:v>
                </c:pt>
                <c:pt idx="7">
                  <c:v>0</c:v>
                </c:pt>
                <c:pt idx="8">
                  <c:v>0</c:v>
                </c:pt>
                <c:pt idx="9">
                  <c:v>0</c:v>
                </c:pt>
              </c:numCache>
            </c:numRef>
          </c:val>
        </c:ser>
        <c:ser>
          <c:idx val="1"/>
          <c:order val="1"/>
          <c:tx>
            <c:strRef>
              <c:f>Sheet1!$C$44:$C$45</c:f>
              <c:strCache>
                <c:ptCount val="1"/>
                <c:pt idx="0">
                  <c:v>Favourable (% age)</c:v>
                </c:pt>
              </c:strCache>
            </c:strRef>
          </c:tx>
          <c:cat>
            <c:strRef>
              <c:f>Sheet1!$A$46:$A$55</c:f>
              <c:strCache>
                <c:ptCount val="10"/>
                <c:pt idx="0">
                  <c:v>Segment size</c:v>
                </c:pt>
                <c:pt idx="1">
                  <c:v>Segment growth rate</c:v>
                </c:pt>
                <c:pt idx="2">
                  <c:v>Future growth Potential</c:v>
                </c:pt>
                <c:pt idx="3">
                  <c:v>The kind of investment required</c:v>
                </c:pt>
                <c:pt idx="4">
                  <c:v>The kind of profit that could be earned</c:v>
                </c:pt>
                <c:pt idx="5">
                  <c:v>Price sensitivity</c:v>
                </c:pt>
                <c:pt idx="6">
                  <c:v>Bargaining power of customer</c:v>
                </c:pt>
                <c:pt idx="7">
                  <c:v>Bargaining power of suppliers</c:v>
                </c:pt>
                <c:pt idx="8">
                  <c:v>Barriers to market entry</c:v>
                </c:pt>
                <c:pt idx="9">
                  <c:v>Barriers to market exit</c:v>
                </c:pt>
              </c:strCache>
            </c:strRef>
          </c:cat>
          <c:val>
            <c:numRef>
              <c:f>Sheet1!$C$46:$C$55</c:f>
              <c:numCache>
                <c:formatCode>General</c:formatCode>
                <c:ptCount val="10"/>
                <c:pt idx="0">
                  <c:v>13.3</c:v>
                </c:pt>
                <c:pt idx="1">
                  <c:v>5.3</c:v>
                </c:pt>
                <c:pt idx="2">
                  <c:v>18.7</c:v>
                </c:pt>
                <c:pt idx="3">
                  <c:v>7.3</c:v>
                </c:pt>
                <c:pt idx="4">
                  <c:v>31.3</c:v>
                </c:pt>
                <c:pt idx="5">
                  <c:v>58.7</c:v>
                </c:pt>
                <c:pt idx="6">
                  <c:v>58.7</c:v>
                </c:pt>
                <c:pt idx="7">
                  <c:v>0</c:v>
                </c:pt>
                <c:pt idx="8">
                  <c:v>0</c:v>
                </c:pt>
                <c:pt idx="9">
                  <c:v>0</c:v>
                </c:pt>
              </c:numCache>
            </c:numRef>
          </c:val>
        </c:ser>
        <c:ser>
          <c:idx val="2"/>
          <c:order val="2"/>
          <c:tx>
            <c:strRef>
              <c:f>Sheet1!$D$44:$D$45</c:f>
              <c:strCache>
                <c:ptCount val="1"/>
                <c:pt idx="0">
                  <c:v>Moderate (% age)</c:v>
                </c:pt>
              </c:strCache>
            </c:strRef>
          </c:tx>
          <c:cat>
            <c:strRef>
              <c:f>Sheet1!$A$46:$A$55</c:f>
              <c:strCache>
                <c:ptCount val="10"/>
                <c:pt idx="0">
                  <c:v>Segment size</c:v>
                </c:pt>
                <c:pt idx="1">
                  <c:v>Segment growth rate</c:v>
                </c:pt>
                <c:pt idx="2">
                  <c:v>Future growth Potential</c:v>
                </c:pt>
                <c:pt idx="3">
                  <c:v>The kind of investment required</c:v>
                </c:pt>
                <c:pt idx="4">
                  <c:v>The kind of profit that could be earned</c:v>
                </c:pt>
                <c:pt idx="5">
                  <c:v>Price sensitivity</c:v>
                </c:pt>
                <c:pt idx="6">
                  <c:v>Bargaining power of customer</c:v>
                </c:pt>
                <c:pt idx="7">
                  <c:v>Bargaining power of suppliers</c:v>
                </c:pt>
                <c:pt idx="8">
                  <c:v>Barriers to market entry</c:v>
                </c:pt>
                <c:pt idx="9">
                  <c:v>Barriers to market exit</c:v>
                </c:pt>
              </c:strCache>
            </c:strRef>
          </c:cat>
          <c:val>
            <c:numRef>
              <c:f>Sheet1!$D$46:$D$55</c:f>
              <c:numCache>
                <c:formatCode>General</c:formatCode>
                <c:ptCount val="10"/>
                <c:pt idx="0">
                  <c:v>50.7</c:v>
                </c:pt>
                <c:pt idx="1">
                  <c:v>8.7000000000000011</c:v>
                </c:pt>
                <c:pt idx="2">
                  <c:v>6.7</c:v>
                </c:pt>
                <c:pt idx="3">
                  <c:v>10.7</c:v>
                </c:pt>
                <c:pt idx="4">
                  <c:v>7.3</c:v>
                </c:pt>
                <c:pt idx="5">
                  <c:v>25.3</c:v>
                </c:pt>
                <c:pt idx="6">
                  <c:v>30</c:v>
                </c:pt>
                <c:pt idx="7">
                  <c:v>47.3</c:v>
                </c:pt>
                <c:pt idx="8">
                  <c:v>56</c:v>
                </c:pt>
                <c:pt idx="9">
                  <c:v>58.7</c:v>
                </c:pt>
              </c:numCache>
            </c:numRef>
          </c:val>
        </c:ser>
        <c:ser>
          <c:idx val="3"/>
          <c:order val="3"/>
          <c:tx>
            <c:strRef>
              <c:f>Sheet1!$E$44:$E$45</c:f>
              <c:strCache>
                <c:ptCount val="1"/>
                <c:pt idx="0">
                  <c:v>Unfavourable (% age)</c:v>
                </c:pt>
              </c:strCache>
            </c:strRef>
          </c:tx>
          <c:cat>
            <c:strRef>
              <c:f>Sheet1!$A$46:$A$55</c:f>
              <c:strCache>
                <c:ptCount val="10"/>
                <c:pt idx="0">
                  <c:v>Segment size</c:v>
                </c:pt>
                <c:pt idx="1">
                  <c:v>Segment growth rate</c:v>
                </c:pt>
                <c:pt idx="2">
                  <c:v>Future growth Potential</c:v>
                </c:pt>
                <c:pt idx="3">
                  <c:v>The kind of investment required</c:v>
                </c:pt>
                <c:pt idx="4">
                  <c:v>The kind of profit that could be earned</c:v>
                </c:pt>
                <c:pt idx="5">
                  <c:v>Price sensitivity</c:v>
                </c:pt>
                <c:pt idx="6">
                  <c:v>Bargaining power of customer</c:v>
                </c:pt>
                <c:pt idx="7">
                  <c:v>Bargaining power of suppliers</c:v>
                </c:pt>
                <c:pt idx="8">
                  <c:v>Barriers to market entry</c:v>
                </c:pt>
                <c:pt idx="9">
                  <c:v>Barriers to market exit</c:v>
                </c:pt>
              </c:strCache>
            </c:strRef>
          </c:cat>
          <c:val>
            <c:numRef>
              <c:f>Sheet1!$E$46:$E$55</c:f>
              <c:numCache>
                <c:formatCode>General</c:formatCode>
                <c:ptCount val="10"/>
                <c:pt idx="0">
                  <c:v>15.3</c:v>
                </c:pt>
                <c:pt idx="1">
                  <c:v>56.7</c:v>
                </c:pt>
                <c:pt idx="2">
                  <c:v>0</c:v>
                </c:pt>
                <c:pt idx="3">
                  <c:v>66.7</c:v>
                </c:pt>
                <c:pt idx="4">
                  <c:v>0</c:v>
                </c:pt>
                <c:pt idx="5">
                  <c:v>7.3</c:v>
                </c:pt>
                <c:pt idx="6">
                  <c:v>6</c:v>
                </c:pt>
                <c:pt idx="7">
                  <c:v>26</c:v>
                </c:pt>
                <c:pt idx="8">
                  <c:v>34</c:v>
                </c:pt>
                <c:pt idx="9">
                  <c:v>22.7</c:v>
                </c:pt>
              </c:numCache>
            </c:numRef>
          </c:val>
        </c:ser>
        <c:ser>
          <c:idx val="4"/>
          <c:order val="4"/>
          <c:tx>
            <c:strRef>
              <c:f>Sheet1!$F$44:$F$45</c:f>
              <c:strCache>
                <c:ptCount val="1"/>
                <c:pt idx="0">
                  <c:v>Most Unfavourable (% age)</c:v>
                </c:pt>
              </c:strCache>
            </c:strRef>
          </c:tx>
          <c:cat>
            <c:strRef>
              <c:f>Sheet1!$A$46:$A$55</c:f>
              <c:strCache>
                <c:ptCount val="10"/>
                <c:pt idx="0">
                  <c:v>Segment size</c:v>
                </c:pt>
                <c:pt idx="1">
                  <c:v>Segment growth rate</c:v>
                </c:pt>
                <c:pt idx="2">
                  <c:v>Future growth Potential</c:v>
                </c:pt>
                <c:pt idx="3">
                  <c:v>The kind of investment required</c:v>
                </c:pt>
                <c:pt idx="4">
                  <c:v>The kind of profit that could be earned</c:v>
                </c:pt>
                <c:pt idx="5">
                  <c:v>Price sensitivity</c:v>
                </c:pt>
                <c:pt idx="6">
                  <c:v>Bargaining power of customer</c:v>
                </c:pt>
                <c:pt idx="7">
                  <c:v>Bargaining power of suppliers</c:v>
                </c:pt>
                <c:pt idx="8">
                  <c:v>Barriers to market entry</c:v>
                </c:pt>
                <c:pt idx="9">
                  <c:v>Barriers to market exit</c:v>
                </c:pt>
              </c:strCache>
            </c:strRef>
          </c:cat>
          <c:val>
            <c:numRef>
              <c:f>Sheet1!$F$46:$F$55</c:f>
              <c:numCache>
                <c:formatCode>General</c:formatCode>
                <c:ptCount val="10"/>
                <c:pt idx="0">
                  <c:v>8.7000000000000011</c:v>
                </c:pt>
                <c:pt idx="1">
                  <c:v>3.3</c:v>
                </c:pt>
                <c:pt idx="2">
                  <c:v>0</c:v>
                </c:pt>
                <c:pt idx="3">
                  <c:v>12.7</c:v>
                </c:pt>
                <c:pt idx="4">
                  <c:v>0</c:v>
                </c:pt>
                <c:pt idx="5">
                  <c:v>2.7</c:v>
                </c:pt>
                <c:pt idx="6">
                  <c:v>0</c:v>
                </c:pt>
                <c:pt idx="7">
                  <c:v>26.7</c:v>
                </c:pt>
                <c:pt idx="8">
                  <c:v>10</c:v>
                </c:pt>
                <c:pt idx="9">
                  <c:v>18.7</c:v>
                </c:pt>
              </c:numCache>
            </c:numRef>
          </c:val>
        </c:ser>
        <c:shape val="cylinder"/>
        <c:axId val="50570368"/>
        <c:axId val="50572672"/>
        <c:axId val="0"/>
      </c:bar3DChart>
      <c:catAx>
        <c:axId val="50570368"/>
        <c:scaling>
          <c:orientation val="minMax"/>
        </c:scaling>
        <c:axPos val="b"/>
        <c:title>
          <c:tx>
            <c:rich>
              <a:bodyPr/>
              <a:lstStyle/>
              <a:p>
                <a:pPr>
                  <a:defRPr lang="en-US"/>
                </a:pPr>
                <a:r>
                  <a:rPr lang="en-US"/>
                  <a:t>Market</a:t>
                </a:r>
                <a:r>
                  <a:rPr lang="en-US" baseline="0"/>
                  <a:t> Factors</a:t>
                </a:r>
                <a:endParaRPr lang="en-US"/>
              </a:p>
            </c:rich>
          </c:tx>
          <c:layout/>
        </c:title>
        <c:tickLblPos val="nextTo"/>
        <c:txPr>
          <a:bodyPr/>
          <a:lstStyle/>
          <a:p>
            <a:pPr>
              <a:defRPr lang="en-US" sz="800"/>
            </a:pPr>
            <a:endParaRPr lang="en-US"/>
          </a:p>
        </c:txPr>
        <c:crossAx val="50572672"/>
        <c:crosses val="autoZero"/>
        <c:auto val="1"/>
        <c:lblAlgn val="ctr"/>
        <c:lblOffset val="100"/>
      </c:catAx>
      <c:valAx>
        <c:axId val="50572672"/>
        <c:scaling>
          <c:orientation val="minMax"/>
        </c:scaling>
        <c:axPos val="l"/>
        <c:majorGridlines/>
        <c:title>
          <c:tx>
            <c:rich>
              <a:bodyPr rot="-5400000" vert="horz"/>
              <a:lstStyle/>
              <a:p>
                <a:pPr>
                  <a:defRPr lang="en-US"/>
                </a:pPr>
                <a:r>
                  <a:rPr lang="en-US"/>
                  <a:t>Percentage</a:t>
                </a:r>
              </a:p>
            </c:rich>
          </c:tx>
          <c:layout>
            <c:manualLayout>
              <c:xMode val="edge"/>
              <c:yMode val="edge"/>
              <c:x val="1.0154736304457841E-3"/>
              <c:y val="0.24563103480156367"/>
            </c:manualLayout>
          </c:layout>
        </c:title>
        <c:numFmt formatCode="General" sourceLinked="1"/>
        <c:tickLblPos val="nextTo"/>
        <c:spPr>
          <a:blipFill>
            <a:blip xmlns:r="http://schemas.openxmlformats.org/officeDocument/2006/relationships" r:embed="rId1"/>
            <a:tile tx="0" ty="0" sx="100000" sy="100000" flip="none" algn="tl"/>
          </a:blipFill>
        </c:spPr>
        <c:txPr>
          <a:bodyPr/>
          <a:lstStyle/>
          <a:p>
            <a:pPr>
              <a:defRPr lang="en-US" sz="800"/>
            </a:pPr>
            <a:endParaRPr lang="en-US"/>
          </a:p>
        </c:txPr>
        <c:crossAx val="50570368"/>
        <c:crosses val="autoZero"/>
        <c:crossBetween val="between"/>
      </c:valAx>
      <c:spPr>
        <a:blipFill>
          <a:blip xmlns:r="http://schemas.openxmlformats.org/officeDocument/2006/relationships" r:embed="rId1"/>
          <a:tile tx="0" ty="0" sx="100000" sy="100000" flip="none" algn="tl"/>
        </a:blipFill>
      </c:spPr>
    </c:plotArea>
    <c:legend>
      <c:legendPos val="r"/>
      <c:layout>
        <c:manualLayout>
          <c:xMode val="edge"/>
          <c:yMode val="edge"/>
          <c:x val="0.65622353455820381"/>
          <c:y val="2.7103382910470711E-3"/>
          <c:w val="0.32710979877515911"/>
          <c:h val="0.2214311752697577"/>
        </c:manualLayout>
      </c:layout>
      <c:txPr>
        <a:bodyPr/>
        <a:lstStyle/>
        <a:p>
          <a:pPr>
            <a:defRPr lang="en-US" sz="800"/>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6.2912073490814013E-2"/>
          <c:y val="2.2604257801108252E-2"/>
          <c:w val="0.93708792650920003"/>
          <c:h val="0.89011458862959103"/>
        </c:manualLayout>
      </c:layout>
      <c:bar3DChart>
        <c:barDir val="col"/>
        <c:grouping val="clustered"/>
        <c:ser>
          <c:idx val="0"/>
          <c:order val="0"/>
          <c:tx>
            <c:strRef>
              <c:f>Sheet1!$B$60:$B$61</c:f>
              <c:strCache>
                <c:ptCount val="1"/>
                <c:pt idx="0">
                  <c:v>Most Favourable (% age)</c:v>
                </c:pt>
              </c:strCache>
            </c:strRef>
          </c:tx>
          <c:cat>
            <c:strRef>
              <c:f>Sheet1!$A$62:$A$64</c:f>
              <c:strCache>
                <c:ptCount val="3"/>
                <c:pt idx="0">
                  <c:v>Nature of competition</c:v>
                </c:pt>
                <c:pt idx="1">
                  <c:v>New entrants</c:v>
                </c:pt>
                <c:pt idx="2">
                  <c:v>Competitive differentiation</c:v>
                </c:pt>
              </c:strCache>
            </c:strRef>
          </c:cat>
          <c:val>
            <c:numRef>
              <c:f>Sheet1!$B$62:$B$64</c:f>
              <c:numCache>
                <c:formatCode>General</c:formatCode>
                <c:ptCount val="3"/>
                <c:pt idx="0">
                  <c:v>12</c:v>
                </c:pt>
                <c:pt idx="1">
                  <c:v>3.3</c:v>
                </c:pt>
                <c:pt idx="2">
                  <c:v>0</c:v>
                </c:pt>
              </c:numCache>
            </c:numRef>
          </c:val>
        </c:ser>
        <c:ser>
          <c:idx val="1"/>
          <c:order val="1"/>
          <c:tx>
            <c:strRef>
              <c:f>Sheet1!$C$60:$C$61</c:f>
              <c:strCache>
                <c:ptCount val="1"/>
                <c:pt idx="0">
                  <c:v>Favourable (% age)</c:v>
                </c:pt>
              </c:strCache>
            </c:strRef>
          </c:tx>
          <c:cat>
            <c:strRef>
              <c:f>Sheet1!$A$62:$A$64</c:f>
              <c:strCache>
                <c:ptCount val="3"/>
                <c:pt idx="0">
                  <c:v>Nature of competition</c:v>
                </c:pt>
                <c:pt idx="1">
                  <c:v>New entrants</c:v>
                </c:pt>
                <c:pt idx="2">
                  <c:v>Competitive differentiation</c:v>
                </c:pt>
              </c:strCache>
            </c:strRef>
          </c:cat>
          <c:val>
            <c:numRef>
              <c:f>Sheet1!$C$62:$C$64</c:f>
              <c:numCache>
                <c:formatCode>General</c:formatCode>
                <c:ptCount val="3"/>
                <c:pt idx="0">
                  <c:v>13.3</c:v>
                </c:pt>
                <c:pt idx="1">
                  <c:v>5.3</c:v>
                </c:pt>
                <c:pt idx="2">
                  <c:v>0</c:v>
                </c:pt>
              </c:numCache>
            </c:numRef>
          </c:val>
        </c:ser>
        <c:ser>
          <c:idx val="2"/>
          <c:order val="2"/>
          <c:tx>
            <c:strRef>
              <c:f>Sheet1!$D$60:$D$61</c:f>
              <c:strCache>
                <c:ptCount val="1"/>
                <c:pt idx="0">
                  <c:v>Moderate (% age)</c:v>
                </c:pt>
              </c:strCache>
            </c:strRef>
          </c:tx>
          <c:dLbls>
            <c:dLbl>
              <c:idx val="0"/>
              <c:layout/>
              <c:showVal val="1"/>
            </c:dLbl>
            <c:dLbl>
              <c:idx val="2"/>
              <c:layout>
                <c:manualLayout>
                  <c:x val="5.5555555555555558E-3"/>
                  <c:y val="0.36574074074074081"/>
                </c:manualLayout>
              </c:layout>
              <c:showVal val="1"/>
            </c:dLbl>
            <c:delete val="1"/>
          </c:dLbls>
          <c:cat>
            <c:strRef>
              <c:f>Sheet1!$A$62:$A$64</c:f>
              <c:strCache>
                <c:ptCount val="3"/>
                <c:pt idx="0">
                  <c:v>Nature of competition</c:v>
                </c:pt>
                <c:pt idx="1">
                  <c:v>New entrants</c:v>
                </c:pt>
                <c:pt idx="2">
                  <c:v>Competitive differentiation</c:v>
                </c:pt>
              </c:strCache>
            </c:strRef>
          </c:cat>
          <c:val>
            <c:numRef>
              <c:f>Sheet1!$D$62:$D$64</c:f>
              <c:numCache>
                <c:formatCode>General</c:formatCode>
                <c:ptCount val="3"/>
                <c:pt idx="0">
                  <c:v>50.7</c:v>
                </c:pt>
                <c:pt idx="1">
                  <c:v>8.7000000000000011</c:v>
                </c:pt>
                <c:pt idx="2">
                  <c:v>74.7</c:v>
                </c:pt>
              </c:numCache>
            </c:numRef>
          </c:val>
        </c:ser>
        <c:ser>
          <c:idx val="3"/>
          <c:order val="3"/>
          <c:tx>
            <c:strRef>
              <c:f>Sheet1!$E$60:$E$61</c:f>
              <c:strCache>
                <c:ptCount val="1"/>
                <c:pt idx="0">
                  <c:v>Unfavourable (% age)</c:v>
                </c:pt>
              </c:strCache>
            </c:strRef>
          </c:tx>
          <c:dLbls>
            <c:dLbl>
              <c:idx val="1"/>
              <c:layout/>
              <c:showVal val="1"/>
            </c:dLbl>
            <c:delete val="1"/>
          </c:dLbls>
          <c:cat>
            <c:strRef>
              <c:f>Sheet1!$A$62:$A$64</c:f>
              <c:strCache>
                <c:ptCount val="3"/>
                <c:pt idx="0">
                  <c:v>Nature of competition</c:v>
                </c:pt>
                <c:pt idx="1">
                  <c:v>New entrants</c:v>
                </c:pt>
                <c:pt idx="2">
                  <c:v>Competitive differentiation</c:v>
                </c:pt>
              </c:strCache>
            </c:strRef>
          </c:cat>
          <c:val>
            <c:numRef>
              <c:f>Sheet1!$E$62:$E$64</c:f>
              <c:numCache>
                <c:formatCode>General</c:formatCode>
                <c:ptCount val="3"/>
                <c:pt idx="0">
                  <c:v>15.3</c:v>
                </c:pt>
                <c:pt idx="1">
                  <c:v>56.7</c:v>
                </c:pt>
                <c:pt idx="2">
                  <c:v>18.7</c:v>
                </c:pt>
              </c:numCache>
            </c:numRef>
          </c:val>
        </c:ser>
        <c:ser>
          <c:idx val="4"/>
          <c:order val="4"/>
          <c:tx>
            <c:strRef>
              <c:f>Sheet1!$F$60:$F$61</c:f>
              <c:strCache>
                <c:ptCount val="1"/>
                <c:pt idx="0">
                  <c:v>Most Unfavourable (% age)</c:v>
                </c:pt>
              </c:strCache>
            </c:strRef>
          </c:tx>
          <c:cat>
            <c:strRef>
              <c:f>Sheet1!$A$62:$A$64</c:f>
              <c:strCache>
                <c:ptCount val="3"/>
                <c:pt idx="0">
                  <c:v>Nature of competition</c:v>
                </c:pt>
                <c:pt idx="1">
                  <c:v>New entrants</c:v>
                </c:pt>
                <c:pt idx="2">
                  <c:v>Competitive differentiation</c:v>
                </c:pt>
              </c:strCache>
            </c:strRef>
          </c:cat>
          <c:val>
            <c:numRef>
              <c:f>Sheet1!$F$62:$F$64</c:f>
              <c:numCache>
                <c:formatCode>General</c:formatCode>
                <c:ptCount val="3"/>
                <c:pt idx="0">
                  <c:v>8.7000000000000011</c:v>
                </c:pt>
                <c:pt idx="1">
                  <c:v>26</c:v>
                </c:pt>
                <c:pt idx="2">
                  <c:v>6.7</c:v>
                </c:pt>
              </c:numCache>
            </c:numRef>
          </c:val>
        </c:ser>
        <c:shape val="cylinder"/>
        <c:axId val="51785088"/>
        <c:axId val="51799552"/>
        <c:axId val="0"/>
      </c:bar3DChart>
      <c:catAx>
        <c:axId val="51785088"/>
        <c:scaling>
          <c:orientation val="minMax"/>
        </c:scaling>
        <c:axPos val="b"/>
        <c:title>
          <c:tx>
            <c:rich>
              <a:bodyPr/>
              <a:lstStyle/>
              <a:p>
                <a:pPr>
                  <a:defRPr lang="en-US"/>
                </a:pPr>
                <a:r>
                  <a:rPr lang="en-US"/>
                  <a:t>Competitive Factors</a:t>
                </a:r>
              </a:p>
            </c:rich>
          </c:tx>
          <c:layout>
            <c:manualLayout>
              <c:xMode val="edge"/>
              <c:yMode val="edge"/>
              <c:x val="0.53735943660656993"/>
              <c:y val="0.94370899317990065"/>
            </c:manualLayout>
          </c:layout>
        </c:title>
        <c:tickLblPos val="nextTo"/>
        <c:txPr>
          <a:bodyPr/>
          <a:lstStyle/>
          <a:p>
            <a:pPr>
              <a:defRPr lang="en-US" sz="800"/>
            </a:pPr>
            <a:endParaRPr lang="en-US"/>
          </a:p>
        </c:txPr>
        <c:crossAx val="51799552"/>
        <c:crosses val="autoZero"/>
        <c:auto val="1"/>
        <c:lblAlgn val="ctr"/>
        <c:lblOffset val="100"/>
      </c:catAx>
      <c:valAx>
        <c:axId val="51799552"/>
        <c:scaling>
          <c:orientation val="minMax"/>
        </c:scaling>
        <c:axPos val="l"/>
        <c:majorGridlines/>
        <c:title>
          <c:tx>
            <c:rich>
              <a:bodyPr rot="-5400000" vert="horz"/>
              <a:lstStyle/>
              <a:p>
                <a:pPr>
                  <a:defRPr lang="en-US"/>
                </a:pPr>
                <a:r>
                  <a:rPr lang="en-US"/>
                  <a:t>Percentage</a:t>
                </a:r>
              </a:p>
            </c:rich>
          </c:tx>
          <c:layout>
            <c:manualLayout>
              <c:xMode val="edge"/>
              <c:yMode val="edge"/>
              <c:x val="1.7751531058618221E-3"/>
              <c:y val="0.33171515018955988"/>
            </c:manualLayout>
          </c:layout>
        </c:title>
        <c:numFmt formatCode="General" sourceLinked="1"/>
        <c:tickLblPos val="nextTo"/>
        <c:txPr>
          <a:bodyPr/>
          <a:lstStyle/>
          <a:p>
            <a:pPr>
              <a:defRPr lang="en-US" sz="800"/>
            </a:pPr>
            <a:endParaRPr lang="en-US"/>
          </a:p>
        </c:txPr>
        <c:crossAx val="51785088"/>
        <c:crosses val="autoZero"/>
        <c:crossBetween val="between"/>
      </c:valAx>
      <c:spPr>
        <a:blipFill>
          <a:blip xmlns:r="http://schemas.openxmlformats.org/officeDocument/2006/relationships" r:embed="rId1"/>
          <a:tile tx="0" ty="0" sx="100000" sy="100000" flip="none" algn="tl"/>
        </a:blipFill>
      </c:spPr>
    </c:plotArea>
    <c:legend>
      <c:legendPos val="r"/>
      <c:layout>
        <c:manualLayout>
          <c:xMode val="edge"/>
          <c:yMode val="edge"/>
          <c:x val="0.67844575678042174"/>
          <c:y val="1.1969597550306217E-2"/>
          <c:w val="0.31044313210848645"/>
          <c:h val="0.2862459900845728"/>
        </c:manualLayout>
      </c:layout>
      <c:txPr>
        <a:bodyPr/>
        <a:lstStyle/>
        <a:p>
          <a:pPr>
            <a:defRPr lang="en-US" sz="800"/>
          </a:pPr>
          <a:endParaRPr lang="en-US"/>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6.1895552029380387E-2"/>
          <c:y val="2.2604257801108286E-2"/>
          <c:w val="0.93064738580681217"/>
          <c:h val="0.79800861430783065"/>
        </c:manualLayout>
      </c:layout>
      <c:bar3DChart>
        <c:barDir val="col"/>
        <c:grouping val="clustered"/>
        <c:ser>
          <c:idx val="0"/>
          <c:order val="0"/>
          <c:tx>
            <c:strRef>
              <c:f>Sheet1!$B$69</c:f>
              <c:strCache>
                <c:ptCount val="1"/>
                <c:pt idx="0">
                  <c:v>Most Favourable</c:v>
                </c:pt>
              </c:strCache>
            </c:strRef>
          </c:tx>
          <c:dLbls>
            <c:dLbl>
              <c:idx val="1"/>
              <c:layout/>
              <c:showVal val="1"/>
            </c:dLbl>
            <c:delete val="1"/>
          </c:dLbls>
          <c:cat>
            <c:strRef>
              <c:f>Sheet1!$A$70:$A$76</c:f>
              <c:strCache>
                <c:ptCount val="7"/>
                <c:pt idx="0">
                  <c:v>High Income Consumers</c:v>
                </c:pt>
                <c:pt idx="1">
                  <c:v>Middle Income Consumers</c:v>
                </c:pt>
                <c:pt idx="2">
                  <c:v>Low Income Consumers</c:v>
                </c:pt>
                <c:pt idx="3">
                  <c:v>Private firms</c:v>
                </c:pt>
                <c:pt idx="4">
                  <c:v>Institution</c:v>
                </c:pt>
                <c:pt idx="5">
                  <c:v>Government</c:v>
                </c:pt>
                <c:pt idx="6">
                  <c:v>Exports</c:v>
                </c:pt>
              </c:strCache>
            </c:strRef>
          </c:cat>
          <c:val>
            <c:numRef>
              <c:f>Sheet1!$B$70:$B$76</c:f>
              <c:numCache>
                <c:formatCode>General</c:formatCode>
                <c:ptCount val="7"/>
                <c:pt idx="0">
                  <c:v>26.7</c:v>
                </c:pt>
                <c:pt idx="1">
                  <c:v>72.7</c:v>
                </c:pt>
                <c:pt idx="2">
                  <c:v>0</c:v>
                </c:pt>
                <c:pt idx="3">
                  <c:v>2</c:v>
                </c:pt>
                <c:pt idx="4">
                  <c:v>4.7</c:v>
                </c:pt>
                <c:pt idx="5">
                  <c:v>4.7</c:v>
                </c:pt>
                <c:pt idx="6">
                  <c:v>0</c:v>
                </c:pt>
              </c:numCache>
            </c:numRef>
          </c:val>
        </c:ser>
        <c:ser>
          <c:idx val="1"/>
          <c:order val="1"/>
          <c:tx>
            <c:strRef>
              <c:f>Sheet1!$C$69</c:f>
              <c:strCache>
                <c:ptCount val="1"/>
                <c:pt idx="0">
                  <c:v>Favourable</c:v>
                </c:pt>
              </c:strCache>
            </c:strRef>
          </c:tx>
          <c:dLbls>
            <c:dLbl>
              <c:idx val="0"/>
              <c:layout/>
              <c:showVal val="1"/>
            </c:dLbl>
            <c:dLbl>
              <c:idx val="3"/>
              <c:layout/>
              <c:showVal val="1"/>
            </c:dLbl>
            <c:dLbl>
              <c:idx val="4"/>
              <c:layout/>
              <c:showVal val="1"/>
            </c:dLbl>
            <c:delete val="1"/>
          </c:dLbls>
          <c:cat>
            <c:strRef>
              <c:f>Sheet1!$A$70:$A$76</c:f>
              <c:strCache>
                <c:ptCount val="7"/>
                <c:pt idx="0">
                  <c:v>High Income Consumers</c:v>
                </c:pt>
                <c:pt idx="1">
                  <c:v>Middle Income Consumers</c:v>
                </c:pt>
                <c:pt idx="2">
                  <c:v>Low Income Consumers</c:v>
                </c:pt>
                <c:pt idx="3">
                  <c:v>Private firms</c:v>
                </c:pt>
                <c:pt idx="4">
                  <c:v>Institution</c:v>
                </c:pt>
                <c:pt idx="5">
                  <c:v>Government</c:v>
                </c:pt>
                <c:pt idx="6">
                  <c:v>Exports</c:v>
                </c:pt>
              </c:strCache>
            </c:strRef>
          </c:cat>
          <c:val>
            <c:numRef>
              <c:f>Sheet1!$C$70:$C$76</c:f>
              <c:numCache>
                <c:formatCode>General</c:formatCode>
                <c:ptCount val="7"/>
                <c:pt idx="0">
                  <c:v>36</c:v>
                </c:pt>
                <c:pt idx="1">
                  <c:v>26.7</c:v>
                </c:pt>
                <c:pt idx="2">
                  <c:v>0</c:v>
                </c:pt>
                <c:pt idx="3">
                  <c:v>54.7</c:v>
                </c:pt>
                <c:pt idx="4">
                  <c:v>52.7</c:v>
                </c:pt>
                <c:pt idx="5">
                  <c:v>18</c:v>
                </c:pt>
                <c:pt idx="6">
                  <c:v>0</c:v>
                </c:pt>
              </c:numCache>
            </c:numRef>
          </c:val>
        </c:ser>
        <c:ser>
          <c:idx val="2"/>
          <c:order val="2"/>
          <c:tx>
            <c:strRef>
              <c:f>Sheet1!$D$69</c:f>
              <c:strCache>
                <c:ptCount val="1"/>
                <c:pt idx="0">
                  <c:v>Moderate</c:v>
                </c:pt>
              </c:strCache>
            </c:strRef>
          </c:tx>
          <c:cat>
            <c:strRef>
              <c:f>Sheet1!$A$70:$A$76</c:f>
              <c:strCache>
                <c:ptCount val="7"/>
                <c:pt idx="0">
                  <c:v>High Income Consumers</c:v>
                </c:pt>
                <c:pt idx="1">
                  <c:v>Middle Income Consumers</c:v>
                </c:pt>
                <c:pt idx="2">
                  <c:v>Low Income Consumers</c:v>
                </c:pt>
                <c:pt idx="3">
                  <c:v>Private firms</c:v>
                </c:pt>
                <c:pt idx="4">
                  <c:v>Institution</c:v>
                </c:pt>
                <c:pt idx="5">
                  <c:v>Government</c:v>
                </c:pt>
                <c:pt idx="6">
                  <c:v>Exports</c:v>
                </c:pt>
              </c:strCache>
            </c:strRef>
          </c:cat>
          <c:val>
            <c:numRef>
              <c:f>Sheet1!$D$70:$D$76</c:f>
              <c:numCache>
                <c:formatCode>General</c:formatCode>
                <c:ptCount val="7"/>
                <c:pt idx="0">
                  <c:v>8.7000000000000011</c:v>
                </c:pt>
                <c:pt idx="1">
                  <c:v>0.70000000000000062</c:v>
                </c:pt>
                <c:pt idx="2">
                  <c:v>7.3</c:v>
                </c:pt>
                <c:pt idx="3">
                  <c:v>30</c:v>
                </c:pt>
                <c:pt idx="4">
                  <c:v>27.3</c:v>
                </c:pt>
                <c:pt idx="5">
                  <c:v>12</c:v>
                </c:pt>
                <c:pt idx="6">
                  <c:v>0</c:v>
                </c:pt>
              </c:numCache>
            </c:numRef>
          </c:val>
        </c:ser>
        <c:ser>
          <c:idx val="3"/>
          <c:order val="3"/>
          <c:tx>
            <c:strRef>
              <c:f>Sheet1!$E$69</c:f>
              <c:strCache>
                <c:ptCount val="1"/>
                <c:pt idx="0">
                  <c:v>Unfavourable</c:v>
                </c:pt>
              </c:strCache>
            </c:strRef>
          </c:tx>
          <c:dLbls>
            <c:dLbl>
              <c:idx val="2"/>
              <c:layout/>
              <c:showVal val="1"/>
            </c:dLbl>
            <c:dLbl>
              <c:idx val="5"/>
              <c:layout>
                <c:manualLayout>
                  <c:x val="1.0185067526416767E-16"/>
                  <c:y val="0.125"/>
                </c:manualLayout>
              </c:layout>
              <c:showVal val="1"/>
            </c:dLbl>
            <c:dLbl>
              <c:idx val="6"/>
              <c:layout>
                <c:manualLayout>
                  <c:x val="2.5348542458808652E-3"/>
                  <c:y val="0.37749276532742826"/>
                </c:manualLayout>
              </c:layout>
              <c:showVal val="1"/>
            </c:dLbl>
            <c:delete val="1"/>
          </c:dLbls>
          <c:cat>
            <c:strRef>
              <c:f>Sheet1!$A$70:$A$76</c:f>
              <c:strCache>
                <c:ptCount val="7"/>
                <c:pt idx="0">
                  <c:v>High Income Consumers</c:v>
                </c:pt>
                <c:pt idx="1">
                  <c:v>Middle Income Consumers</c:v>
                </c:pt>
                <c:pt idx="2">
                  <c:v>Low Income Consumers</c:v>
                </c:pt>
                <c:pt idx="3">
                  <c:v>Private firms</c:v>
                </c:pt>
                <c:pt idx="4">
                  <c:v>Institution</c:v>
                </c:pt>
                <c:pt idx="5">
                  <c:v>Government</c:v>
                </c:pt>
                <c:pt idx="6">
                  <c:v>Exports</c:v>
                </c:pt>
              </c:strCache>
            </c:strRef>
          </c:cat>
          <c:val>
            <c:numRef>
              <c:f>Sheet1!$E$70:$E$76</c:f>
              <c:numCache>
                <c:formatCode>General</c:formatCode>
                <c:ptCount val="7"/>
                <c:pt idx="0">
                  <c:v>23.3</c:v>
                </c:pt>
                <c:pt idx="1">
                  <c:v>0</c:v>
                </c:pt>
                <c:pt idx="2">
                  <c:v>64.7</c:v>
                </c:pt>
                <c:pt idx="3">
                  <c:v>8</c:v>
                </c:pt>
                <c:pt idx="4">
                  <c:v>8.7000000000000011</c:v>
                </c:pt>
                <c:pt idx="5">
                  <c:v>52.7</c:v>
                </c:pt>
                <c:pt idx="6">
                  <c:v>85.3</c:v>
                </c:pt>
              </c:numCache>
            </c:numRef>
          </c:val>
        </c:ser>
        <c:ser>
          <c:idx val="4"/>
          <c:order val="4"/>
          <c:tx>
            <c:strRef>
              <c:f>Sheet1!$F$69</c:f>
              <c:strCache>
                <c:ptCount val="1"/>
                <c:pt idx="0">
                  <c:v>Most Unfavourable</c:v>
                </c:pt>
              </c:strCache>
            </c:strRef>
          </c:tx>
          <c:cat>
            <c:strRef>
              <c:f>Sheet1!$A$70:$A$76</c:f>
              <c:strCache>
                <c:ptCount val="7"/>
                <c:pt idx="0">
                  <c:v>High Income Consumers</c:v>
                </c:pt>
                <c:pt idx="1">
                  <c:v>Middle Income Consumers</c:v>
                </c:pt>
                <c:pt idx="2">
                  <c:v>Low Income Consumers</c:v>
                </c:pt>
                <c:pt idx="3">
                  <c:v>Private firms</c:v>
                </c:pt>
                <c:pt idx="4">
                  <c:v>Institution</c:v>
                </c:pt>
                <c:pt idx="5">
                  <c:v>Government</c:v>
                </c:pt>
                <c:pt idx="6">
                  <c:v>Exports</c:v>
                </c:pt>
              </c:strCache>
            </c:strRef>
          </c:cat>
          <c:val>
            <c:numRef>
              <c:f>Sheet1!$F$70:$F$76</c:f>
              <c:numCache>
                <c:formatCode>General</c:formatCode>
                <c:ptCount val="7"/>
                <c:pt idx="0">
                  <c:v>5.3</c:v>
                </c:pt>
                <c:pt idx="1">
                  <c:v>0</c:v>
                </c:pt>
                <c:pt idx="2">
                  <c:v>28</c:v>
                </c:pt>
                <c:pt idx="3">
                  <c:v>5.3</c:v>
                </c:pt>
                <c:pt idx="4">
                  <c:v>6.7</c:v>
                </c:pt>
                <c:pt idx="5">
                  <c:v>12.7</c:v>
                </c:pt>
                <c:pt idx="6">
                  <c:v>14.7</c:v>
                </c:pt>
              </c:numCache>
            </c:numRef>
          </c:val>
        </c:ser>
        <c:shape val="cylinder"/>
        <c:axId val="10643328"/>
        <c:axId val="10665984"/>
        <c:axId val="0"/>
      </c:bar3DChart>
      <c:catAx>
        <c:axId val="10643328"/>
        <c:scaling>
          <c:orientation val="minMax"/>
        </c:scaling>
        <c:axPos val="b"/>
        <c:title>
          <c:tx>
            <c:rich>
              <a:bodyPr/>
              <a:lstStyle/>
              <a:p>
                <a:pPr>
                  <a:defRPr lang="en-US"/>
                </a:pPr>
                <a:r>
                  <a:rPr lang="en-US"/>
                  <a:t>Target Customer Segments</a:t>
                </a:r>
              </a:p>
            </c:rich>
          </c:tx>
          <c:layout/>
        </c:title>
        <c:tickLblPos val="nextTo"/>
        <c:txPr>
          <a:bodyPr/>
          <a:lstStyle/>
          <a:p>
            <a:pPr>
              <a:defRPr lang="en-US" sz="800">
                <a:latin typeface="Times New Roman" pitchFamily="18" charset="0"/>
                <a:cs typeface="Times New Roman" pitchFamily="18" charset="0"/>
              </a:defRPr>
            </a:pPr>
            <a:endParaRPr lang="en-US"/>
          </a:p>
        </c:txPr>
        <c:crossAx val="10665984"/>
        <c:crosses val="autoZero"/>
        <c:auto val="1"/>
        <c:lblAlgn val="ctr"/>
        <c:lblOffset val="100"/>
      </c:catAx>
      <c:valAx>
        <c:axId val="10665984"/>
        <c:scaling>
          <c:orientation val="minMax"/>
        </c:scaling>
        <c:axPos val="l"/>
        <c:majorGridlines/>
        <c:title>
          <c:tx>
            <c:rich>
              <a:bodyPr rot="-5400000" vert="horz"/>
              <a:lstStyle/>
              <a:p>
                <a:pPr>
                  <a:defRPr lang="en-US"/>
                </a:pPr>
                <a:r>
                  <a:rPr lang="en-US"/>
                  <a:t>Percentage</a:t>
                </a:r>
              </a:p>
            </c:rich>
          </c:tx>
          <c:layout/>
        </c:title>
        <c:numFmt formatCode="General" sourceLinked="1"/>
        <c:tickLblPos val="nextTo"/>
        <c:txPr>
          <a:bodyPr/>
          <a:lstStyle/>
          <a:p>
            <a:pPr>
              <a:defRPr lang="en-US" sz="800"/>
            </a:pPr>
            <a:endParaRPr lang="en-US"/>
          </a:p>
        </c:txPr>
        <c:crossAx val="10643328"/>
        <c:crosses val="autoZero"/>
        <c:crossBetween val="between"/>
      </c:valAx>
    </c:plotArea>
    <c:legend>
      <c:legendPos val="r"/>
      <c:layout>
        <c:manualLayout>
          <c:xMode val="edge"/>
          <c:yMode val="edge"/>
          <c:x val="0.7314319772528437"/>
          <c:y val="3.669801691455287E-3"/>
          <c:w val="0.26579024496937875"/>
          <c:h val="0.25191929133858282"/>
        </c:manualLayout>
      </c:layout>
      <c:txPr>
        <a:bodyPr/>
        <a:lstStyle/>
        <a:p>
          <a:pPr>
            <a:defRPr lang="en-US" sz="800"/>
          </a:pPr>
          <a:endParaRPr lang="en-US"/>
        </a:p>
      </c:txPr>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5939849624060302"/>
          <c:y val="8.6757990867580265E-2"/>
          <c:w val="0.39849624060150385"/>
          <c:h val="0.65296803652968582"/>
        </c:manualLayout>
      </c:layout>
      <c:lineChart>
        <c:grouping val="standard"/>
        <c:ser>
          <c:idx val="0"/>
          <c:order val="0"/>
          <c:tx>
            <c:strRef>
              <c:f>Sheet1!$A$2</c:f>
              <c:strCache>
                <c:ptCount val="1"/>
                <c:pt idx="0">
                  <c:v>Sand</c:v>
                </c:pt>
              </c:strCache>
            </c:strRef>
          </c:tx>
          <c:spPr>
            <a:ln w="14281">
              <a:solidFill>
                <a:srgbClr val="993366"/>
              </a:solidFill>
              <a:prstDash val="solid"/>
            </a:ln>
          </c:spPr>
          <c:marker>
            <c:symbol val="diamond"/>
            <c:size val="5"/>
            <c:spPr>
              <a:solidFill>
                <a:srgbClr val="FFFFFF"/>
              </a:solidFill>
              <a:ln>
                <a:solidFill>
                  <a:srgbClr val="993366"/>
                </a:solidFill>
                <a:prstDash val="solid"/>
              </a:ln>
            </c:spPr>
          </c:marker>
          <c:cat>
            <c:numRef>
              <c:f>Sheet1!$B$1:$F$1</c:f>
              <c:numCache>
                <c:formatCode>General</c:formatCode>
                <c:ptCount val="5"/>
                <c:pt idx="0">
                  <c:v>1.0000000000000041E-3</c:v>
                </c:pt>
                <c:pt idx="1">
                  <c:v>1.0000000000000007E-2</c:v>
                </c:pt>
                <c:pt idx="2">
                  <c:v>0.1</c:v>
                </c:pt>
                <c:pt idx="3">
                  <c:v>1</c:v>
                </c:pt>
              </c:numCache>
            </c:numRef>
          </c:cat>
          <c:val>
            <c:numRef>
              <c:f>Sheet1!$B$2:$F$2</c:f>
              <c:numCache>
                <c:formatCode>General</c:formatCode>
                <c:ptCount val="5"/>
                <c:pt idx="0">
                  <c:v>1.0023</c:v>
                </c:pt>
                <c:pt idx="1">
                  <c:v>1.0024500000000001</c:v>
                </c:pt>
                <c:pt idx="2">
                  <c:v>1.0026299999999948</c:v>
                </c:pt>
                <c:pt idx="3">
                  <c:v>1.0026999999999948</c:v>
                </c:pt>
              </c:numCache>
            </c:numRef>
          </c:val>
        </c:ser>
        <c:ser>
          <c:idx val="1"/>
          <c:order val="1"/>
          <c:tx>
            <c:strRef>
              <c:f>Sheet1!$A$3</c:f>
              <c:strCache>
                <c:ptCount val="1"/>
                <c:pt idx="0">
                  <c:v>Slit</c:v>
                </c:pt>
              </c:strCache>
            </c:strRef>
          </c:tx>
          <c:spPr>
            <a:ln w="14281">
              <a:solidFill>
                <a:srgbClr val="008080"/>
              </a:solidFill>
              <a:prstDash val="solid"/>
            </a:ln>
          </c:spPr>
          <c:marker>
            <c:symbol val="square"/>
            <c:size val="5"/>
            <c:spPr>
              <a:solidFill>
                <a:srgbClr val="FFFFFF"/>
              </a:solidFill>
              <a:ln>
                <a:solidFill>
                  <a:srgbClr val="008080"/>
                </a:solidFill>
                <a:prstDash val="solid"/>
              </a:ln>
            </c:spPr>
          </c:marker>
          <c:cat>
            <c:numRef>
              <c:f>Sheet1!$B$1:$F$1</c:f>
              <c:numCache>
                <c:formatCode>General</c:formatCode>
                <c:ptCount val="5"/>
                <c:pt idx="0">
                  <c:v>1.0000000000000041E-3</c:v>
                </c:pt>
                <c:pt idx="1">
                  <c:v>1.0000000000000007E-2</c:v>
                </c:pt>
                <c:pt idx="2">
                  <c:v>0.1</c:v>
                </c:pt>
                <c:pt idx="3">
                  <c:v>1</c:v>
                </c:pt>
              </c:numCache>
            </c:numRef>
          </c:cat>
          <c:val>
            <c:numRef>
              <c:f>Sheet1!$B$3:$F$3</c:f>
              <c:numCache>
                <c:formatCode>General</c:formatCode>
                <c:ptCount val="5"/>
                <c:pt idx="0">
                  <c:v>1.002</c:v>
                </c:pt>
                <c:pt idx="1">
                  <c:v>1.0021</c:v>
                </c:pt>
                <c:pt idx="2">
                  <c:v>1.0022</c:v>
                </c:pt>
                <c:pt idx="3">
                  <c:v>1.0023</c:v>
                </c:pt>
              </c:numCache>
            </c:numRef>
          </c:val>
        </c:ser>
        <c:ser>
          <c:idx val="2"/>
          <c:order val="2"/>
          <c:tx>
            <c:strRef>
              <c:f>Sheet1!$A$4</c:f>
              <c:strCache>
                <c:ptCount val="1"/>
                <c:pt idx="0">
                  <c:v>Clay</c:v>
                </c:pt>
              </c:strCache>
            </c:strRef>
          </c:tx>
          <c:spPr>
            <a:ln w="14281">
              <a:solidFill>
                <a:srgbClr val="FF9900"/>
              </a:solidFill>
              <a:prstDash val="solid"/>
            </a:ln>
          </c:spPr>
          <c:marker>
            <c:symbol val="triangle"/>
            <c:size val="5"/>
            <c:spPr>
              <a:solidFill>
                <a:srgbClr val="FFFFFF"/>
              </a:solidFill>
              <a:ln>
                <a:solidFill>
                  <a:srgbClr val="FF9900"/>
                </a:solidFill>
                <a:prstDash val="solid"/>
              </a:ln>
            </c:spPr>
          </c:marker>
          <c:cat>
            <c:numRef>
              <c:f>Sheet1!$B$1:$F$1</c:f>
              <c:numCache>
                <c:formatCode>General</c:formatCode>
                <c:ptCount val="5"/>
                <c:pt idx="0">
                  <c:v>1.0000000000000041E-3</c:v>
                </c:pt>
                <c:pt idx="1">
                  <c:v>1.0000000000000007E-2</c:v>
                </c:pt>
                <c:pt idx="2">
                  <c:v>0.1</c:v>
                </c:pt>
                <c:pt idx="3">
                  <c:v>1</c:v>
                </c:pt>
              </c:numCache>
            </c:numRef>
          </c:cat>
          <c:val>
            <c:numRef>
              <c:f>Sheet1!$B$4:$F$4</c:f>
              <c:numCache>
                <c:formatCode>General</c:formatCode>
                <c:ptCount val="5"/>
                <c:pt idx="0">
                  <c:v>1.0016999999999934</c:v>
                </c:pt>
                <c:pt idx="1">
                  <c:v>1.0017999999999934</c:v>
                </c:pt>
                <c:pt idx="2">
                  <c:v>1.0017999999999934</c:v>
                </c:pt>
                <c:pt idx="3">
                  <c:v>1.0018899999999953</c:v>
                </c:pt>
              </c:numCache>
            </c:numRef>
          </c:val>
        </c:ser>
        <c:ser>
          <c:idx val="3"/>
          <c:order val="3"/>
          <c:tx>
            <c:strRef>
              <c:f>Sheet1!$A$5</c:f>
              <c:strCache>
                <c:ptCount val="1"/>
                <c:pt idx="0">
                  <c:v>Sand</c:v>
                </c:pt>
              </c:strCache>
            </c:strRef>
          </c:tx>
          <c:spPr>
            <a:ln w="14281">
              <a:solidFill>
                <a:srgbClr val="9999FF"/>
              </a:solidFill>
              <a:prstDash val="sysDash"/>
            </a:ln>
          </c:spPr>
          <c:marker>
            <c:symbol val="x"/>
            <c:size val="7"/>
            <c:spPr>
              <a:noFill/>
              <a:ln>
                <a:solidFill>
                  <a:srgbClr val="9999FF"/>
                </a:solidFill>
                <a:prstDash val="solid"/>
              </a:ln>
            </c:spPr>
          </c:marker>
          <c:cat>
            <c:numRef>
              <c:f>Sheet1!$B$1:$F$1</c:f>
              <c:numCache>
                <c:formatCode>General</c:formatCode>
                <c:ptCount val="5"/>
                <c:pt idx="0">
                  <c:v>1.0000000000000041E-3</c:v>
                </c:pt>
                <c:pt idx="1">
                  <c:v>1.0000000000000007E-2</c:v>
                </c:pt>
                <c:pt idx="2">
                  <c:v>0.1</c:v>
                </c:pt>
                <c:pt idx="3">
                  <c:v>1</c:v>
                </c:pt>
              </c:numCache>
            </c:numRef>
          </c:cat>
          <c:val>
            <c:numRef>
              <c:f>Sheet1!$B$5:$F$5</c:f>
              <c:numCache>
                <c:formatCode>General</c:formatCode>
                <c:ptCount val="5"/>
                <c:pt idx="0">
                  <c:v>1.0023599999999999</c:v>
                </c:pt>
                <c:pt idx="1">
                  <c:v>1.00288</c:v>
                </c:pt>
                <c:pt idx="2">
                  <c:v>1.00288</c:v>
                </c:pt>
                <c:pt idx="3">
                  <c:v>1.0028899999999998</c:v>
                </c:pt>
              </c:numCache>
            </c:numRef>
          </c:val>
        </c:ser>
        <c:ser>
          <c:idx val="4"/>
          <c:order val="4"/>
          <c:tx>
            <c:strRef>
              <c:f>Sheet1!$A$6</c:f>
              <c:strCache>
                <c:ptCount val="1"/>
                <c:pt idx="0">
                  <c:v>Slit</c:v>
                </c:pt>
              </c:strCache>
            </c:strRef>
          </c:tx>
          <c:spPr>
            <a:ln w="14281">
              <a:solidFill>
                <a:srgbClr val="0000FF"/>
              </a:solidFill>
              <a:prstDash val="sysDash"/>
            </a:ln>
          </c:spPr>
          <c:marker>
            <c:symbol val="star"/>
            <c:size val="5"/>
            <c:spPr>
              <a:noFill/>
              <a:ln>
                <a:solidFill>
                  <a:srgbClr val="0000FF"/>
                </a:solidFill>
                <a:prstDash val="solid"/>
              </a:ln>
            </c:spPr>
          </c:marker>
          <c:cat>
            <c:numRef>
              <c:f>Sheet1!$B$1:$F$1</c:f>
              <c:numCache>
                <c:formatCode>General</c:formatCode>
                <c:ptCount val="5"/>
                <c:pt idx="0">
                  <c:v>1.0000000000000041E-3</c:v>
                </c:pt>
                <c:pt idx="1">
                  <c:v>1.0000000000000007E-2</c:v>
                </c:pt>
                <c:pt idx="2">
                  <c:v>0.1</c:v>
                </c:pt>
                <c:pt idx="3">
                  <c:v>1</c:v>
                </c:pt>
              </c:numCache>
            </c:numRef>
          </c:cat>
          <c:val>
            <c:numRef>
              <c:f>Sheet1!$B$6:$F$6</c:f>
              <c:numCache>
                <c:formatCode>General</c:formatCode>
                <c:ptCount val="5"/>
                <c:pt idx="0">
                  <c:v>1.0021199999999999</c:v>
                </c:pt>
                <c:pt idx="1">
                  <c:v>1.0025500000000001</c:v>
                </c:pt>
                <c:pt idx="2">
                  <c:v>1.0027199999999998</c:v>
                </c:pt>
                <c:pt idx="3">
                  <c:v>1.00278</c:v>
                </c:pt>
              </c:numCache>
            </c:numRef>
          </c:val>
        </c:ser>
        <c:ser>
          <c:idx val="5"/>
          <c:order val="5"/>
          <c:tx>
            <c:strRef>
              <c:f>Sheet1!$A$7</c:f>
              <c:strCache>
                <c:ptCount val="1"/>
                <c:pt idx="0">
                  <c:v>Clay</c:v>
                </c:pt>
              </c:strCache>
            </c:strRef>
          </c:tx>
          <c:spPr>
            <a:ln w="14281">
              <a:solidFill>
                <a:srgbClr val="993300"/>
              </a:solidFill>
              <a:prstDash val="sysDash"/>
            </a:ln>
          </c:spPr>
          <c:marker>
            <c:symbol val="circle"/>
            <c:size val="7"/>
            <c:spPr>
              <a:solidFill>
                <a:srgbClr val="FFFFFF"/>
              </a:solidFill>
              <a:ln>
                <a:solidFill>
                  <a:srgbClr val="993300"/>
                </a:solidFill>
                <a:prstDash val="solid"/>
              </a:ln>
            </c:spPr>
          </c:marker>
          <c:cat>
            <c:numRef>
              <c:f>Sheet1!$B$1:$F$1</c:f>
              <c:numCache>
                <c:formatCode>General</c:formatCode>
                <c:ptCount val="5"/>
                <c:pt idx="0">
                  <c:v>1.0000000000000041E-3</c:v>
                </c:pt>
                <c:pt idx="1">
                  <c:v>1.0000000000000007E-2</c:v>
                </c:pt>
                <c:pt idx="2">
                  <c:v>0.1</c:v>
                </c:pt>
                <c:pt idx="3">
                  <c:v>1</c:v>
                </c:pt>
              </c:numCache>
            </c:numRef>
          </c:cat>
          <c:val>
            <c:numRef>
              <c:f>Sheet1!$B$7:$F$7</c:f>
              <c:numCache>
                <c:formatCode>General</c:formatCode>
                <c:ptCount val="5"/>
                <c:pt idx="0">
                  <c:v>1.001829999999992</c:v>
                </c:pt>
                <c:pt idx="1">
                  <c:v>1.0018499999999948</c:v>
                </c:pt>
                <c:pt idx="2">
                  <c:v>1.0019099999999943</c:v>
                </c:pt>
                <c:pt idx="3">
                  <c:v>1.0019199999999948</c:v>
                </c:pt>
              </c:numCache>
            </c:numRef>
          </c:val>
        </c:ser>
        <c:marker val="1"/>
        <c:axId val="52871168"/>
        <c:axId val="52873472"/>
      </c:lineChart>
      <c:catAx>
        <c:axId val="52871168"/>
        <c:scaling>
          <c:orientation val="minMax"/>
        </c:scaling>
        <c:axPos val="b"/>
        <c:title>
          <c:tx>
            <c:rich>
              <a:bodyPr/>
              <a:lstStyle/>
              <a:p>
                <a:pPr>
                  <a:defRPr sz="647" b="1" i="0" u="none" strike="noStrike" baseline="0">
                    <a:solidFill>
                      <a:srgbClr val="0000FF"/>
                    </a:solidFill>
                    <a:latin typeface="Arial"/>
                    <a:ea typeface="Arial"/>
                    <a:cs typeface="Arial"/>
                  </a:defRPr>
                </a:pPr>
                <a:r>
                  <a:rPr lang="en-US"/>
                  <a:t>Visbility in Km</a:t>
                </a:r>
              </a:p>
            </c:rich>
          </c:tx>
          <c:layout>
            <c:manualLayout>
              <c:xMode val="edge"/>
              <c:yMode val="edge"/>
              <c:x val="0.32706766917293489"/>
              <c:y val="0.88127853881278551"/>
            </c:manualLayout>
          </c:layout>
          <c:spPr>
            <a:noFill/>
            <a:ln w="28562">
              <a:noFill/>
            </a:ln>
          </c:spPr>
        </c:title>
        <c:numFmt formatCode="General" sourceLinked="1"/>
        <c:tickLblPos val="nextTo"/>
        <c:spPr>
          <a:ln w="14281">
            <a:solidFill>
              <a:srgbClr val="0000FF"/>
            </a:solidFill>
            <a:prstDash val="solid"/>
          </a:ln>
        </c:spPr>
        <c:txPr>
          <a:bodyPr rot="-5400000" vert="horz"/>
          <a:lstStyle/>
          <a:p>
            <a:pPr>
              <a:defRPr sz="900" b="1" i="0" u="none" strike="noStrike" baseline="0">
                <a:solidFill>
                  <a:srgbClr val="000000"/>
                </a:solidFill>
                <a:latin typeface="Arial"/>
                <a:ea typeface="Arial"/>
                <a:cs typeface="Arial"/>
              </a:defRPr>
            </a:pPr>
            <a:endParaRPr lang="en-US"/>
          </a:p>
        </c:txPr>
        <c:crossAx val="52873472"/>
        <c:crosses val="autoZero"/>
        <c:auto val="1"/>
        <c:lblAlgn val="ctr"/>
        <c:lblOffset val="100"/>
        <c:tickLblSkip val="1"/>
        <c:tickMarkSkip val="1"/>
      </c:catAx>
      <c:valAx>
        <c:axId val="52873472"/>
        <c:scaling>
          <c:orientation val="minMax"/>
        </c:scaling>
        <c:axPos val="l"/>
        <c:title>
          <c:tx>
            <c:rich>
              <a:bodyPr/>
              <a:lstStyle/>
              <a:p>
                <a:pPr>
                  <a:defRPr sz="647" b="1" i="0" u="none" strike="noStrike" baseline="0">
                    <a:solidFill>
                      <a:srgbClr val="0000FF"/>
                    </a:solidFill>
                    <a:latin typeface="Arial"/>
                    <a:ea typeface="Arial"/>
                    <a:cs typeface="Arial"/>
                  </a:defRPr>
                </a:pPr>
                <a:r>
                  <a:rPr lang="en-US"/>
                  <a:t>Emission Coefficient  (dB/Km)</a:t>
                </a:r>
              </a:p>
            </c:rich>
          </c:tx>
          <c:layout>
            <c:manualLayout>
              <c:xMode val="edge"/>
              <c:yMode val="edge"/>
              <c:x val="4.135338345864692E-2"/>
              <c:y val="8.6757990867580265E-2"/>
            </c:manualLayout>
          </c:layout>
          <c:spPr>
            <a:noFill/>
            <a:ln w="28562">
              <a:noFill/>
            </a:ln>
          </c:spPr>
        </c:title>
        <c:numFmt formatCode="General" sourceLinked="1"/>
        <c:tickLblPos val="nextTo"/>
        <c:spPr>
          <a:ln w="14281">
            <a:solidFill>
              <a:srgbClr val="0000FF"/>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52871168"/>
        <c:crosses val="autoZero"/>
        <c:crossBetween val="between"/>
      </c:valAx>
      <c:spPr>
        <a:solidFill>
          <a:srgbClr val="FFFFFF"/>
        </a:solidFill>
        <a:ln w="14281">
          <a:solidFill>
            <a:srgbClr val="3366FF"/>
          </a:solidFill>
          <a:prstDash val="solid"/>
        </a:ln>
      </c:spPr>
    </c:plotArea>
    <c:legend>
      <c:legendPos val="r"/>
      <c:layout>
        <c:manualLayout>
          <c:xMode val="edge"/>
          <c:yMode val="edge"/>
          <c:x val="0.69172932330827475"/>
          <c:y val="0.13242009132420091"/>
          <c:w val="0.29323308270676679"/>
          <c:h val="0.52511415525114158"/>
        </c:manualLayout>
      </c:layout>
      <c:spPr>
        <a:solidFill>
          <a:srgbClr val="FF8080"/>
        </a:solidFill>
        <a:ln w="3570">
          <a:solidFill>
            <a:srgbClr val="000000"/>
          </a:solidFill>
          <a:prstDash val="solid"/>
        </a:ln>
      </c:spPr>
      <c:txPr>
        <a:bodyPr/>
        <a:lstStyle/>
        <a:p>
          <a:pPr>
            <a:defRPr sz="827"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14281">
      <a:solidFill>
        <a:srgbClr val="FFFFFF"/>
      </a:solidFill>
      <a:prstDash val="solid"/>
    </a:ln>
  </c:spPr>
  <c:txPr>
    <a:bodyPr/>
    <a:lstStyle/>
    <a:p>
      <a:pPr>
        <a:defRPr sz="900"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689530685920654"/>
          <c:y val="9.5238095238095247E-2"/>
          <c:w val="0.48736462093862992"/>
          <c:h val="0.65238095238095262"/>
        </c:manualLayout>
      </c:layout>
      <c:lineChart>
        <c:grouping val="standard"/>
        <c:ser>
          <c:idx val="0"/>
          <c:order val="0"/>
          <c:tx>
            <c:strRef>
              <c:f>Sheet1!$A$2</c:f>
              <c:strCache>
                <c:ptCount val="1"/>
                <c:pt idx="0">
                  <c:v>Sand</c:v>
                </c:pt>
              </c:strCache>
            </c:strRef>
          </c:tx>
          <c:spPr>
            <a:ln w="14272">
              <a:solidFill>
                <a:srgbClr val="000080"/>
              </a:solidFill>
              <a:prstDash val="solid"/>
            </a:ln>
          </c:spPr>
          <c:marker>
            <c:symbol val="diamond"/>
            <c:size val="5"/>
            <c:spPr>
              <a:solidFill>
                <a:srgbClr val="FFFFFF"/>
              </a:solidFill>
              <a:ln>
                <a:solidFill>
                  <a:srgbClr val="000080"/>
                </a:solidFill>
                <a:prstDash val="solid"/>
              </a:ln>
            </c:spPr>
          </c:marker>
          <c:cat>
            <c:numRef>
              <c:f>Sheet1!$B$1:$F$1</c:f>
              <c:numCache>
                <c:formatCode>General</c:formatCode>
                <c:ptCount val="5"/>
                <c:pt idx="0">
                  <c:v>10</c:v>
                </c:pt>
                <c:pt idx="1">
                  <c:v>20</c:v>
                </c:pt>
                <c:pt idx="2">
                  <c:v>30</c:v>
                </c:pt>
                <c:pt idx="3">
                  <c:v>40</c:v>
                </c:pt>
              </c:numCache>
            </c:numRef>
          </c:cat>
          <c:val>
            <c:numRef>
              <c:f>Sheet1!$B$2:$F$2</c:f>
              <c:numCache>
                <c:formatCode>General</c:formatCode>
                <c:ptCount val="5"/>
                <c:pt idx="0">
                  <c:v>4.7</c:v>
                </c:pt>
                <c:pt idx="1">
                  <c:v>8.3000000000000007</c:v>
                </c:pt>
                <c:pt idx="2">
                  <c:v>9.1</c:v>
                </c:pt>
                <c:pt idx="3">
                  <c:v>9.8000000000000007</c:v>
                </c:pt>
              </c:numCache>
            </c:numRef>
          </c:val>
        </c:ser>
        <c:ser>
          <c:idx val="1"/>
          <c:order val="1"/>
          <c:tx>
            <c:strRef>
              <c:f>Sheet1!$A$3</c:f>
              <c:strCache>
                <c:ptCount val="1"/>
                <c:pt idx="0">
                  <c:v>Slit</c:v>
                </c:pt>
              </c:strCache>
            </c:strRef>
          </c:tx>
          <c:spPr>
            <a:ln w="14272">
              <a:solidFill>
                <a:srgbClr val="339966"/>
              </a:solidFill>
              <a:prstDash val="solid"/>
            </a:ln>
          </c:spPr>
          <c:marker>
            <c:symbol val="square"/>
            <c:size val="5"/>
            <c:spPr>
              <a:solidFill>
                <a:srgbClr val="FFFFFF"/>
              </a:solidFill>
              <a:ln>
                <a:solidFill>
                  <a:srgbClr val="339966"/>
                </a:solidFill>
                <a:prstDash val="solid"/>
              </a:ln>
            </c:spPr>
          </c:marker>
          <c:cat>
            <c:numRef>
              <c:f>Sheet1!$B$1:$F$1</c:f>
              <c:numCache>
                <c:formatCode>General</c:formatCode>
                <c:ptCount val="5"/>
                <c:pt idx="0">
                  <c:v>10</c:v>
                </c:pt>
                <c:pt idx="1">
                  <c:v>20</c:v>
                </c:pt>
                <c:pt idx="2">
                  <c:v>30</c:v>
                </c:pt>
                <c:pt idx="3">
                  <c:v>40</c:v>
                </c:pt>
              </c:numCache>
            </c:numRef>
          </c:cat>
          <c:val>
            <c:numRef>
              <c:f>Sheet1!$B$3:$F$3</c:f>
              <c:numCache>
                <c:formatCode>General</c:formatCode>
                <c:ptCount val="5"/>
                <c:pt idx="0">
                  <c:v>1.1299999999999948</c:v>
                </c:pt>
                <c:pt idx="1">
                  <c:v>5.7</c:v>
                </c:pt>
                <c:pt idx="2">
                  <c:v>6.3</c:v>
                </c:pt>
                <c:pt idx="3">
                  <c:v>7.1199999999999966</c:v>
                </c:pt>
              </c:numCache>
            </c:numRef>
          </c:val>
        </c:ser>
        <c:ser>
          <c:idx val="2"/>
          <c:order val="2"/>
          <c:tx>
            <c:strRef>
              <c:f>Sheet1!$A$4</c:f>
              <c:strCache>
                <c:ptCount val="1"/>
                <c:pt idx="0">
                  <c:v>Clay</c:v>
                </c:pt>
              </c:strCache>
            </c:strRef>
          </c:tx>
          <c:spPr>
            <a:ln w="14272">
              <a:solidFill>
                <a:srgbClr val="800080"/>
              </a:solidFill>
              <a:prstDash val="solid"/>
            </a:ln>
          </c:spPr>
          <c:marker>
            <c:symbol val="triangle"/>
            <c:size val="5"/>
            <c:spPr>
              <a:solidFill>
                <a:srgbClr val="FFFFFF"/>
              </a:solidFill>
              <a:ln>
                <a:solidFill>
                  <a:srgbClr val="800080"/>
                </a:solidFill>
                <a:prstDash val="solid"/>
              </a:ln>
            </c:spPr>
          </c:marker>
          <c:cat>
            <c:numRef>
              <c:f>Sheet1!$B$1:$F$1</c:f>
              <c:numCache>
                <c:formatCode>General</c:formatCode>
                <c:ptCount val="5"/>
                <c:pt idx="0">
                  <c:v>10</c:v>
                </c:pt>
                <c:pt idx="1">
                  <c:v>20</c:v>
                </c:pt>
                <c:pt idx="2">
                  <c:v>30</c:v>
                </c:pt>
                <c:pt idx="3">
                  <c:v>40</c:v>
                </c:pt>
              </c:numCache>
            </c:numRef>
          </c:cat>
          <c:val>
            <c:numRef>
              <c:f>Sheet1!$B$4:$F$4</c:f>
              <c:numCache>
                <c:formatCode>General</c:formatCode>
                <c:ptCount val="5"/>
                <c:pt idx="0">
                  <c:v>1.1200000000000001</c:v>
                </c:pt>
                <c:pt idx="1">
                  <c:v>3.8</c:v>
                </c:pt>
                <c:pt idx="2">
                  <c:v>4.5</c:v>
                </c:pt>
                <c:pt idx="3">
                  <c:v>5.3</c:v>
                </c:pt>
              </c:numCache>
            </c:numRef>
          </c:val>
        </c:ser>
        <c:ser>
          <c:idx val="3"/>
          <c:order val="3"/>
          <c:tx>
            <c:strRef>
              <c:f>Sheet1!$A$5</c:f>
              <c:strCache>
                <c:ptCount val="1"/>
                <c:pt idx="0">
                  <c:v>Sand</c:v>
                </c:pt>
              </c:strCache>
            </c:strRef>
          </c:tx>
          <c:spPr>
            <a:ln w="14272">
              <a:solidFill>
                <a:srgbClr val="00FFFF"/>
              </a:solidFill>
              <a:prstDash val="sysDash"/>
            </a:ln>
          </c:spPr>
          <c:marker>
            <c:symbol val="x"/>
            <c:size val="7"/>
            <c:spPr>
              <a:noFill/>
              <a:ln>
                <a:solidFill>
                  <a:srgbClr val="00FFFF"/>
                </a:solidFill>
                <a:prstDash val="solid"/>
              </a:ln>
            </c:spPr>
          </c:marker>
          <c:cat>
            <c:numRef>
              <c:f>Sheet1!$B$1:$F$1</c:f>
              <c:numCache>
                <c:formatCode>General</c:formatCode>
                <c:ptCount val="5"/>
                <c:pt idx="0">
                  <c:v>10</c:v>
                </c:pt>
                <c:pt idx="1">
                  <c:v>20</c:v>
                </c:pt>
                <c:pt idx="2">
                  <c:v>30</c:v>
                </c:pt>
                <c:pt idx="3">
                  <c:v>40</c:v>
                </c:pt>
              </c:numCache>
            </c:numRef>
          </c:cat>
          <c:val>
            <c:numRef>
              <c:f>Sheet1!$B$5:$F$5</c:f>
              <c:numCache>
                <c:formatCode>General</c:formatCode>
                <c:ptCount val="5"/>
                <c:pt idx="0">
                  <c:v>4.7</c:v>
                </c:pt>
                <c:pt idx="1">
                  <c:v>8.2000000000000011</c:v>
                </c:pt>
                <c:pt idx="2">
                  <c:v>9.0300000000000011</c:v>
                </c:pt>
                <c:pt idx="3">
                  <c:v>9.6</c:v>
                </c:pt>
              </c:numCache>
            </c:numRef>
          </c:val>
        </c:ser>
        <c:ser>
          <c:idx val="4"/>
          <c:order val="4"/>
          <c:tx>
            <c:strRef>
              <c:f>Sheet1!$A$6</c:f>
              <c:strCache>
                <c:ptCount val="1"/>
                <c:pt idx="0">
                  <c:v>Slit</c:v>
                </c:pt>
              </c:strCache>
            </c:strRef>
          </c:tx>
          <c:spPr>
            <a:ln w="14272">
              <a:solidFill>
                <a:srgbClr val="808000"/>
              </a:solidFill>
              <a:prstDash val="sysDash"/>
            </a:ln>
          </c:spPr>
          <c:marker>
            <c:symbol val="star"/>
            <c:size val="5"/>
            <c:spPr>
              <a:noFill/>
              <a:ln>
                <a:solidFill>
                  <a:srgbClr val="FF6600"/>
                </a:solidFill>
                <a:prstDash val="solid"/>
              </a:ln>
            </c:spPr>
          </c:marker>
          <c:cat>
            <c:numRef>
              <c:f>Sheet1!$B$1:$F$1</c:f>
              <c:numCache>
                <c:formatCode>General</c:formatCode>
                <c:ptCount val="5"/>
                <c:pt idx="0">
                  <c:v>10</c:v>
                </c:pt>
                <c:pt idx="1">
                  <c:v>20</c:v>
                </c:pt>
                <c:pt idx="2">
                  <c:v>30</c:v>
                </c:pt>
                <c:pt idx="3">
                  <c:v>40</c:v>
                </c:pt>
              </c:numCache>
            </c:numRef>
          </c:cat>
          <c:val>
            <c:numRef>
              <c:f>Sheet1!$B$6:$F$6</c:f>
              <c:numCache>
                <c:formatCode>General</c:formatCode>
                <c:ptCount val="5"/>
                <c:pt idx="0">
                  <c:v>1.6</c:v>
                </c:pt>
                <c:pt idx="1">
                  <c:v>5.5</c:v>
                </c:pt>
                <c:pt idx="2">
                  <c:v>6.23</c:v>
                </c:pt>
                <c:pt idx="3">
                  <c:v>7.03</c:v>
                </c:pt>
              </c:numCache>
            </c:numRef>
          </c:val>
        </c:ser>
        <c:ser>
          <c:idx val="5"/>
          <c:order val="5"/>
          <c:tx>
            <c:strRef>
              <c:f>Sheet1!$A$7</c:f>
              <c:strCache>
                <c:ptCount val="1"/>
                <c:pt idx="0">
                  <c:v>Clay</c:v>
                </c:pt>
              </c:strCache>
            </c:strRef>
          </c:tx>
          <c:spPr>
            <a:ln w="14272">
              <a:solidFill>
                <a:srgbClr val="800000"/>
              </a:solidFill>
              <a:prstDash val="sysDash"/>
            </a:ln>
          </c:spPr>
          <c:marker>
            <c:symbol val="circle"/>
            <c:size val="7"/>
            <c:spPr>
              <a:solidFill>
                <a:srgbClr val="FFFFFF"/>
              </a:solidFill>
              <a:ln>
                <a:solidFill>
                  <a:srgbClr val="993300"/>
                </a:solidFill>
                <a:prstDash val="solid"/>
              </a:ln>
            </c:spPr>
          </c:marker>
          <c:cat>
            <c:numRef>
              <c:f>Sheet1!$B$1:$F$1</c:f>
              <c:numCache>
                <c:formatCode>General</c:formatCode>
                <c:ptCount val="5"/>
                <c:pt idx="0">
                  <c:v>10</c:v>
                </c:pt>
                <c:pt idx="1">
                  <c:v>20</c:v>
                </c:pt>
                <c:pt idx="2">
                  <c:v>30</c:v>
                </c:pt>
                <c:pt idx="3">
                  <c:v>40</c:v>
                </c:pt>
              </c:numCache>
            </c:numRef>
          </c:cat>
          <c:val>
            <c:numRef>
              <c:f>Sheet1!$B$7:$F$7</c:f>
              <c:numCache>
                <c:formatCode>General</c:formatCode>
                <c:ptCount val="5"/>
                <c:pt idx="0">
                  <c:v>1.01</c:v>
                </c:pt>
                <c:pt idx="1">
                  <c:v>3.21</c:v>
                </c:pt>
                <c:pt idx="2">
                  <c:v>4.37</c:v>
                </c:pt>
                <c:pt idx="3">
                  <c:v>7.01</c:v>
                </c:pt>
              </c:numCache>
            </c:numRef>
          </c:val>
        </c:ser>
        <c:marker val="1"/>
        <c:axId val="51955200"/>
        <c:axId val="52842496"/>
      </c:lineChart>
      <c:catAx>
        <c:axId val="51955200"/>
        <c:scaling>
          <c:orientation val="minMax"/>
        </c:scaling>
        <c:axPos val="b"/>
        <c:title>
          <c:tx>
            <c:rich>
              <a:bodyPr/>
              <a:lstStyle/>
              <a:p>
                <a:pPr>
                  <a:defRPr sz="646" b="1" i="0" u="none" strike="noStrike" baseline="0">
                    <a:solidFill>
                      <a:srgbClr val="000000"/>
                    </a:solidFill>
                    <a:latin typeface="Arial"/>
                    <a:ea typeface="Arial"/>
                    <a:cs typeface="Arial"/>
                  </a:defRPr>
                </a:pPr>
                <a:r>
                  <a:rPr lang="en-US"/>
                  <a:t>Angle of incidence in degree </a:t>
                </a:r>
              </a:p>
            </c:rich>
          </c:tx>
          <c:layout>
            <c:manualLayout>
              <c:xMode val="edge"/>
              <c:yMode val="edge"/>
              <c:x val="0.17689530685920654"/>
              <c:y val="0.87619047619048229"/>
            </c:manualLayout>
          </c:layout>
          <c:spPr>
            <a:noFill/>
            <a:ln w="28545">
              <a:noFill/>
            </a:ln>
          </c:spPr>
        </c:title>
        <c:numFmt formatCode="General" sourceLinked="1"/>
        <c:tickLblPos val="nextTo"/>
        <c:spPr>
          <a:ln w="14272">
            <a:solidFill>
              <a:srgbClr val="3366FF"/>
            </a:solidFill>
            <a:prstDash val="solid"/>
          </a:ln>
        </c:spPr>
        <c:txPr>
          <a:bodyPr rot="0" vert="horz"/>
          <a:lstStyle/>
          <a:p>
            <a:pPr>
              <a:defRPr sz="899" b="1" i="0" u="none" strike="noStrike" baseline="0">
                <a:solidFill>
                  <a:srgbClr val="000000"/>
                </a:solidFill>
                <a:latin typeface="Arial"/>
                <a:ea typeface="Arial"/>
                <a:cs typeface="Arial"/>
              </a:defRPr>
            </a:pPr>
            <a:endParaRPr lang="en-US"/>
          </a:p>
        </c:txPr>
        <c:crossAx val="52842496"/>
        <c:crosses val="autoZero"/>
        <c:auto val="1"/>
        <c:lblAlgn val="ctr"/>
        <c:lblOffset val="100"/>
        <c:tickLblSkip val="1"/>
        <c:tickMarkSkip val="1"/>
      </c:catAx>
      <c:valAx>
        <c:axId val="52842496"/>
        <c:scaling>
          <c:orientation val="minMax"/>
        </c:scaling>
        <c:axPos val="l"/>
        <c:title>
          <c:tx>
            <c:rich>
              <a:bodyPr/>
              <a:lstStyle/>
              <a:p>
                <a:pPr>
                  <a:defRPr sz="815" b="1" i="0" u="none" strike="noStrike" baseline="0">
                    <a:solidFill>
                      <a:srgbClr val="000000"/>
                    </a:solidFill>
                    <a:latin typeface="Arial"/>
                    <a:ea typeface="Arial"/>
                    <a:cs typeface="Arial"/>
                  </a:defRPr>
                </a:pPr>
                <a:r>
                  <a:rPr lang="en-US"/>
                  <a:t>Reflection  coefficient  (10-3)m2</a:t>
                </a:r>
              </a:p>
            </c:rich>
          </c:tx>
          <c:layout>
            <c:manualLayout>
              <c:xMode val="edge"/>
              <c:yMode val="edge"/>
              <c:x val="3.9711191335740074E-2"/>
              <c:y val="1.9047619047619146E-2"/>
            </c:manualLayout>
          </c:layout>
          <c:spPr>
            <a:noFill/>
            <a:ln w="28545">
              <a:noFill/>
            </a:ln>
          </c:spPr>
        </c:title>
        <c:numFmt formatCode="General" sourceLinked="1"/>
        <c:tickLblPos val="nextTo"/>
        <c:spPr>
          <a:ln w="14272">
            <a:solidFill>
              <a:srgbClr val="0000FF"/>
            </a:solidFill>
            <a:prstDash val="solid"/>
          </a:ln>
        </c:spPr>
        <c:txPr>
          <a:bodyPr rot="0" vert="horz"/>
          <a:lstStyle/>
          <a:p>
            <a:pPr>
              <a:defRPr sz="899" b="1" i="0" u="none" strike="noStrike" baseline="0">
                <a:solidFill>
                  <a:srgbClr val="000000"/>
                </a:solidFill>
                <a:latin typeface="Arial"/>
                <a:ea typeface="Arial"/>
                <a:cs typeface="Arial"/>
              </a:defRPr>
            </a:pPr>
            <a:endParaRPr lang="en-US"/>
          </a:p>
        </c:txPr>
        <c:crossAx val="51955200"/>
        <c:crosses val="autoZero"/>
        <c:crossBetween val="between"/>
      </c:valAx>
      <c:spPr>
        <a:solidFill>
          <a:srgbClr val="FFFFFF"/>
        </a:solidFill>
        <a:ln w="14272">
          <a:solidFill>
            <a:srgbClr val="3366FF"/>
          </a:solidFill>
          <a:prstDash val="solid"/>
        </a:ln>
      </c:spPr>
    </c:plotArea>
    <c:legend>
      <c:legendPos val="r"/>
      <c:layout>
        <c:manualLayout>
          <c:xMode val="edge"/>
          <c:yMode val="edge"/>
          <c:x val="0.70397111913357924"/>
          <c:y val="0.14761904761904771"/>
          <c:w val="0.28158844765343038"/>
          <c:h val="0.54761904761905023"/>
        </c:manualLayout>
      </c:layout>
      <c:spPr>
        <a:solidFill>
          <a:srgbClr val="FF8080"/>
        </a:solidFill>
        <a:ln w="3568">
          <a:solidFill>
            <a:srgbClr val="000000"/>
          </a:solidFill>
          <a:prstDash val="solid"/>
        </a:ln>
      </c:spPr>
      <c:txPr>
        <a:bodyPr/>
        <a:lstStyle/>
        <a:p>
          <a:pPr>
            <a:defRPr sz="826" b="1" i="0" u="none" strike="noStrike" baseline="0">
              <a:solidFill>
                <a:srgbClr val="000000"/>
              </a:solidFill>
              <a:latin typeface="Arial"/>
              <a:ea typeface="Arial"/>
              <a:cs typeface="Arial"/>
            </a:defRPr>
          </a:pPr>
          <a:endParaRPr lang="en-US"/>
        </a:p>
      </c:txPr>
    </c:legend>
    <c:plotVisOnly val="1"/>
    <c:dispBlanksAs val="gap"/>
  </c:chart>
  <c:spPr>
    <a:noFill/>
    <a:ln w="6350" cap="flat" cmpd="sng" algn="ctr">
      <a:solidFill>
        <a:srgbClr val="FF0000"/>
      </a:solidFill>
      <a:prstDash val="solid"/>
      <a:miter lim="800000"/>
      <a:headEnd type="none" w="med" len="med"/>
      <a:tailEnd type="none" w="med" len="med"/>
    </a:ln>
  </c:spPr>
  <c:txPr>
    <a:bodyPr/>
    <a:lstStyle/>
    <a:p>
      <a:pPr>
        <a:defRPr sz="899" b="1"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3875432525951557"/>
          <c:y val="0.1"/>
          <c:w val="0.43944636678200905"/>
          <c:h val="0.53"/>
        </c:manualLayout>
      </c:layout>
      <c:lineChart>
        <c:grouping val="standard"/>
        <c:ser>
          <c:idx val="0"/>
          <c:order val="0"/>
          <c:tx>
            <c:strRef>
              <c:f>Sheet1!$A$2</c:f>
              <c:strCache>
                <c:ptCount val="1"/>
                <c:pt idx="0">
                  <c:v>Sand</c:v>
                </c:pt>
              </c:strCache>
            </c:strRef>
          </c:tx>
          <c:spPr>
            <a:ln w="14281">
              <a:solidFill>
                <a:srgbClr val="800080"/>
              </a:solidFill>
              <a:prstDash val="solid"/>
            </a:ln>
          </c:spPr>
          <c:marker>
            <c:symbol val="diamond"/>
            <c:size val="5"/>
            <c:spPr>
              <a:solidFill>
                <a:srgbClr val="FFFFFF"/>
              </a:solidFill>
              <a:ln>
                <a:solidFill>
                  <a:srgbClr val="800080"/>
                </a:solidFill>
                <a:prstDash val="solid"/>
              </a:ln>
            </c:spPr>
          </c:marker>
          <c:cat>
            <c:numRef>
              <c:f>Sheet1!$B$1:$F$1</c:f>
              <c:numCache>
                <c:formatCode>General</c:formatCode>
                <c:ptCount val="5"/>
                <c:pt idx="0">
                  <c:v>10</c:v>
                </c:pt>
                <c:pt idx="1">
                  <c:v>20</c:v>
                </c:pt>
                <c:pt idx="2">
                  <c:v>30</c:v>
                </c:pt>
                <c:pt idx="3">
                  <c:v>40</c:v>
                </c:pt>
              </c:numCache>
            </c:numRef>
          </c:cat>
          <c:val>
            <c:numRef>
              <c:f>Sheet1!$B$2:$F$2</c:f>
              <c:numCache>
                <c:formatCode>General</c:formatCode>
                <c:ptCount val="5"/>
                <c:pt idx="0">
                  <c:v>1.0046999999999953</c:v>
                </c:pt>
                <c:pt idx="1">
                  <c:v>1.0083</c:v>
                </c:pt>
                <c:pt idx="2">
                  <c:v>1.009099999999995</c:v>
                </c:pt>
                <c:pt idx="3">
                  <c:v>1.0096999999999934</c:v>
                </c:pt>
              </c:numCache>
            </c:numRef>
          </c:val>
        </c:ser>
        <c:ser>
          <c:idx val="1"/>
          <c:order val="1"/>
          <c:tx>
            <c:strRef>
              <c:f>Sheet1!$A$3</c:f>
              <c:strCache>
                <c:ptCount val="1"/>
                <c:pt idx="0">
                  <c:v>Slit</c:v>
                </c:pt>
              </c:strCache>
            </c:strRef>
          </c:tx>
          <c:spPr>
            <a:ln w="14281">
              <a:solidFill>
                <a:srgbClr val="FF9900"/>
              </a:solidFill>
              <a:prstDash val="solid"/>
            </a:ln>
          </c:spPr>
          <c:marker>
            <c:symbol val="square"/>
            <c:size val="5"/>
            <c:spPr>
              <a:solidFill>
                <a:srgbClr val="FFFFFF"/>
              </a:solidFill>
              <a:ln>
                <a:solidFill>
                  <a:srgbClr val="FF9900"/>
                </a:solidFill>
                <a:prstDash val="solid"/>
              </a:ln>
            </c:spPr>
          </c:marker>
          <c:cat>
            <c:numRef>
              <c:f>Sheet1!$B$1:$F$1</c:f>
              <c:numCache>
                <c:formatCode>General</c:formatCode>
                <c:ptCount val="5"/>
                <c:pt idx="0">
                  <c:v>10</c:v>
                </c:pt>
                <c:pt idx="1">
                  <c:v>20</c:v>
                </c:pt>
                <c:pt idx="2">
                  <c:v>30</c:v>
                </c:pt>
                <c:pt idx="3">
                  <c:v>40</c:v>
                </c:pt>
              </c:numCache>
            </c:numRef>
          </c:cat>
          <c:val>
            <c:numRef>
              <c:f>Sheet1!$B$3:$F$3</c:f>
              <c:numCache>
                <c:formatCode>General</c:formatCode>
                <c:ptCount val="5"/>
                <c:pt idx="0">
                  <c:v>1.0011999999999945</c:v>
                </c:pt>
                <c:pt idx="1">
                  <c:v>1.005099999999995</c:v>
                </c:pt>
                <c:pt idx="2">
                  <c:v>1.0063</c:v>
                </c:pt>
                <c:pt idx="3">
                  <c:v>1.007099999999995</c:v>
                </c:pt>
              </c:numCache>
            </c:numRef>
          </c:val>
        </c:ser>
        <c:ser>
          <c:idx val="2"/>
          <c:order val="2"/>
          <c:tx>
            <c:strRef>
              <c:f>Sheet1!$A$4</c:f>
              <c:strCache>
                <c:ptCount val="1"/>
                <c:pt idx="0">
                  <c:v>Clay</c:v>
                </c:pt>
              </c:strCache>
            </c:strRef>
          </c:tx>
          <c:spPr>
            <a:ln w="14281">
              <a:solidFill>
                <a:srgbClr val="808000"/>
              </a:solidFill>
              <a:prstDash val="solid"/>
            </a:ln>
          </c:spPr>
          <c:marker>
            <c:symbol val="triangle"/>
            <c:size val="5"/>
            <c:spPr>
              <a:solidFill>
                <a:srgbClr val="FFFFFF"/>
              </a:solidFill>
              <a:ln>
                <a:solidFill>
                  <a:srgbClr val="808000"/>
                </a:solidFill>
                <a:prstDash val="solid"/>
              </a:ln>
            </c:spPr>
          </c:marker>
          <c:cat>
            <c:numRef>
              <c:f>Sheet1!$B$1:$F$1</c:f>
              <c:numCache>
                <c:formatCode>General</c:formatCode>
                <c:ptCount val="5"/>
                <c:pt idx="0">
                  <c:v>10</c:v>
                </c:pt>
                <c:pt idx="1">
                  <c:v>20</c:v>
                </c:pt>
                <c:pt idx="2">
                  <c:v>30</c:v>
                </c:pt>
                <c:pt idx="3">
                  <c:v>40</c:v>
                </c:pt>
              </c:numCache>
            </c:numRef>
          </c:cat>
          <c:val>
            <c:numRef>
              <c:f>Sheet1!$B$4:$F$4</c:f>
              <c:numCache>
                <c:formatCode>General</c:formatCode>
                <c:ptCount val="5"/>
                <c:pt idx="0">
                  <c:v>1.0011999999999945</c:v>
                </c:pt>
                <c:pt idx="1">
                  <c:v>1.0037999999999934</c:v>
                </c:pt>
                <c:pt idx="2">
                  <c:v>1.0044999999999953</c:v>
                </c:pt>
                <c:pt idx="3">
                  <c:v>1.0052999999999945</c:v>
                </c:pt>
              </c:numCache>
            </c:numRef>
          </c:val>
        </c:ser>
        <c:ser>
          <c:idx val="3"/>
          <c:order val="3"/>
          <c:tx>
            <c:strRef>
              <c:f>Sheet1!$A$5</c:f>
              <c:strCache>
                <c:ptCount val="1"/>
                <c:pt idx="0">
                  <c:v>Sand</c:v>
                </c:pt>
              </c:strCache>
            </c:strRef>
          </c:tx>
          <c:spPr>
            <a:ln w="14281">
              <a:solidFill>
                <a:srgbClr val="808000"/>
              </a:solidFill>
              <a:prstDash val="sysDash"/>
            </a:ln>
          </c:spPr>
          <c:marker>
            <c:symbol val="x"/>
            <c:size val="5"/>
            <c:spPr>
              <a:noFill/>
              <a:ln>
                <a:solidFill>
                  <a:srgbClr val="808000"/>
                </a:solidFill>
                <a:prstDash val="solid"/>
              </a:ln>
            </c:spPr>
          </c:marker>
          <c:cat>
            <c:numRef>
              <c:f>Sheet1!$B$1:$F$1</c:f>
              <c:numCache>
                <c:formatCode>General</c:formatCode>
                <c:ptCount val="5"/>
                <c:pt idx="0">
                  <c:v>10</c:v>
                </c:pt>
                <c:pt idx="1">
                  <c:v>20</c:v>
                </c:pt>
                <c:pt idx="2">
                  <c:v>30</c:v>
                </c:pt>
                <c:pt idx="3">
                  <c:v>40</c:v>
                </c:pt>
              </c:numCache>
            </c:numRef>
          </c:cat>
          <c:val>
            <c:numRef>
              <c:f>Sheet1!$B$5:$F$5</c:f>
              <c:numCache>
                <c:formatCode>General</c:formatCode>
                <c:ptCount val="5"/>
                <c:pt idx="0">
                  <c:v>1.0036999999999934</c:v>
                </c:pt>
                <c:pt idx="1">
                  <c:v>1.0082</c:v>
                </c:pt>
                <c:pt idx="2">
                  <c:v>1.0090299999999945</c:v>
                </c:pt>
                <c:pt idx="3">
                  <c:v>1.0096099999999948</c:v>
                </c:pt>
              </c:numCache>
            </c:numRef>
          </c:val>
        </c:ser>
        <c:ser>
          <c:idx val="4"/>
          <c:order val="4"/>
          <c:tx>
            <c:strRef>
              <c:f>Sheet1!$A$6</c:f>
              <c:strCache>
                <c:ptCount val="1"/>
                <c:pt idx="0">
                  <c:v>Slit</c:v>
                </c:pt>
              </c:strCache>
            </c:strRef>
          </c:tx>
          <c:spPr>
            <a:ln w="14281">
              <a:solidFill>
                <a:srgbClr val="00FF00"/>
              </a:solidFill>
              <a:prstDash val="sysDash"/>
            </a:ln>
          </c:spPr>
          <c:marker>
            <c:symbol val="star"/>
            <c:size val="5"/>
            <c:spPr>
              <a:noFill/>
              <a:ln>
                <a:solidFill>
                  <a:srgbClr val="00FF00"/>
                </a:solidFill>
                <a:prstDash val="solid"/>
              </a:ln>
            </c:spPr>
          </c:marker>
          <c:cat>
            <c:numRef>
              <c:f>Sheet1!$B$1:$F$1</c:f>
              <c:numCache>
                <c:formatCode>General</c:formatCode>
                <c:ptCount val="5"/>
                <c:pt idx="0">
                  <c:v>10</c:v>
                </c:pt>
                <c:pt idx="1">
                  <c:v>20</c:v>
                </c:pt>
                <c:pt idx="2">
                  <c:v>30</c:v>
                </c:pt>
                <c:pt idx="3">
                  <c:v>40</c:v>
                </c:pt>
              </c:numCache>
            </c:numRef>
          </c:cat>
          <c:val>
            <c:numRef>
              <c:f>Sheet1!$B$6:$F$6</c:f>
              <c:numCache>
                <c:formatCode>General</c:formatCode>
                <c:ptCount val="5"/>
                <c:pt idx="0">
                  <c:v>1.0016699999999943</c:v>
                </c:pt>
                <c:pt idx="1">
                  <c:v>1.0055999999999934</c:v>
                </c:pt>
                <c:pt idx="2">
                  <c:v>1.0062899999999999</c:v>
                </c:pt>
                <c:pt idx="3">
                  <c:v>1.0070299999999945</c:v>
                </c:pt>
              </c:numCache>
            </c:numRef>
          </c:val>
        </c:ser>
        <c:ser>
          <c:idx val="5"/>
          <c:order val="5"/>
          <c:tx>
            <c:strRef>
              <c:f>Sheet1!$A$7</c:f>
              <c:strCache>
                <c:ptCount val="1"/>
                <c:pt idx="0">
                  <c:v>Clay</c:v>
                </c:pt>
              </c:strCache>
            </c:strRef>
          </c:tx>
          <c:spPr>
            <a:ln w="14281">
              <a:solidFill>
                <a:srgbClr val="000000"/>
              </a:solidFill>
              <a:prstDash val="sysDash"/>
            </a:ln>
          </c:spPr>
          <c:marker>
            <c:symbol val="circle"/>
            <c:size val="5"/>
            <c:spPr>
              <a:solidFill>
                <a:srgbClr val="800000"/>
              </a:solidFill>
              <a:ln>
                <a:solidFill>
                  <a:srgbClr val="800000"/>
                </a:solidFill>
                <a:prstDash val="solid"/>
              </a:ln>
            </c:spPr>
          </c:marker>
          <c:cat>
            <c:numRef>
              <c:f>Sheet1!$B$1:$F$1</c:f>
              <c:numCache>
                <c:formatCode>General</c:formatCode>
                <c:ptCount val="5"/>
                <c:pt idx="0">
                  <c:v>10</c:v>
                </c:pt>
                <c:pt idx="1">
                  <c:v>20</c:v>
                </c:pt>
                <c:pt idx="2">
                  <c:v>30</c:v>
                </c:pt>
                <c:pt idx="3">
                  <c:v>40</c:v>
                </c:pt>
              </c:numCache>
            </c:numRef>
          </c:cat>
          <c:val>
            <c:numRef>
              <c:f>Sheet1!$B$7:$F$7</c:f>
              <c:numCache>
                <c:formatCode>General</c:formatCode>
                <c:ptCount val="5"/>
                <c:pt idx="0">
                  <c:v>1.00101</c:v>
                </c:pt>
                <c:pt idx="1">
                  <c:v>1.0031999999999945</c:v>
                </c:pt>
                <c:pt idx="2">
                  <c:v>1.0043</c:v>
                </c:pt>
                <c:pt idx="3">
                  <c:v>1.005099999999995</c:v>
                </c:pt>
              </c:numCache>
            </c:numRef>
          </c:val>
        </c:ser>
        <c:marker val="1"/>
        <c:axId val="62082048"/>
        <c:axId val="62113280"/>
      </c:lineChart>
      <c:catAx>
        <c:axId val="62082048"/>
        <c:scaling>
          <c:orientation val="minMax"/>
        </c:scaling>
        <c:axPos val="b"/>
        <c:title>
          <c:tx>
            <c:rich>
              <a:bodyPr/>
              <a:lstStyle/>
              <a:p>
                <a:pPr>
                  <a:defRPr sz="900" b="1" i="0" u="none" strike="noStrike" baseline="0">
                    <a:solidFill>
                      <a:srgbClr val="3366FF"/>
                    </a:solidFill>
                    <a:latin typeface="Arial"/>
                    <a:ea typeface="Arial"/>
                    <a:cs typeface="Arial"/>
                  </a:defRPr>
                </a:pPr>
                <a:r>
                  <a:rPr lang="en-US"/>
                  <a:t>Angle of incidence in degree </a:t>
                </a:r>
              </a:p>
            </c:rich>
          </c:tx>
          <c:layout>
            <c:manualLayout>
              <c:xMode val="edge"/>
              <c:yMode val="edge"/>
              <c:x val="0.25259515570934254"/>
              <c:y val="0.76500000000000268"/>
            </c:manualLayout>
          </c:layout>
          <c:spPr>
            <a:noFill/>
            <a:ln w="28563">
              <a:noFill/>
            </a:ln>
          </c:spPr>
        </c:title>
        <c:numFmt formatCode="General" sourceLinked="1"/>
        <c:tickLblPos val="nextTo"/>
        <c:spPr>
          <a:ln w="14281">
            <a:solidFill>
              <a:srgbClr val="3366FF"/>
            </a:solidFill>
            <a:prstDash val="solid"/>
          </a:ln>
        </c:spPr>
        <c:txPr>
          <a:bodyPr rot="0" vert="horz"/>
          <a:lstStyle/>
          <a:p>
            <a:pPr>
              <a:defRPr sz="928" b="1" i="0" u="none" strike="noStrike" baseline="0">
                <a:solidFill>
                  <a:srgbClr val="000000"/>
                </a:solidFill>
                <a:latin typeface="Arial"/>
                <a:ea typeface="Arial"/>
                <a:cs typeface="Arial"/>
              </a:defRPr>
            </a:pPr>
            <a:endParaRPr lang="en-US"/>
          </a:p>
        </c:txPr>
        <c:crossAx val="62113280"/>
        <c:crosses val="autoZero"/>
        <c:auto val="1"/>
        <c:lblAlgn val="ctr"/>
        <c:lblOffset val="100"/>
        <c:tickLblSkip val="1"/>
        <c:tickMarkSkip val="1"/>
      </c:catAx>
      <c:valAx>
        <c:axId val="62113280"/>
        <c:scaling>
          <c:orientation val="minMax"/>
        </c:scaling>
        <c:axPos val="l"/>
        <c:title>
          <c:tx>
            <c:rich>
              <a:bodyPr/>
              <a:lstStyle/>
              <a:p>
                <a:pPr>
                  <a:defRPr sz="900" b="1" i="0" u="none" strike="noStrike" baseline="0">
                    <a:solidFill>
                      <a:srgbClr val="3366FF"/>
                    </a:solidFill>
                    <a:latin typeface="Arial"/>
                    <a:ea typeface="Arial"/>
                    <a:cs typeface="Arial"/>
                  </a:defRPr>
                </a:pPr>
                <a:r>
                  <a:rPr lang="en-US"/>
                  <a:t>Emission coefficient  (dB)</a:t>
                </a:r>
              </a:p>
            </c:rich>
          </c:tx>
          <c:layout>
            <c:manualLayout>
              <c:xMode val="edge"/>
              <c:yMode val="edge"/>
              <c:x val="3.8062283737024222E-2"/>
              <c:y val="5.0000000000000114E-3"/>
            </c:manualLayout>
          </c:layout>
          <c:spPr>
            <a:noFill/>
            <a:ln w="28563">
              <a:noFill/>
            </a:ln>
          </c:spPr>
        </c:title>
        <c:numFmt formatCode="General" sourceLinked="1"/>
        <c:tickLblPos val="nextTo"/>
        <c:spPr>
          <a:ln w="14281">
            <a:solidFill>
              <a:srgbClr val="3366FF"/>
            </a:solidFill>
            <a:prstDash val="solid"/>
          </a:ln>
        </c:spPr>
        <c:txPr>
          <a:bodyPr rot="0" vert="horz"/>
          <a:lstStyle/>
          <a:p>
            <a:pPr>
              <a:defRPr sz="928" b="1" i="0" u="none" strike="noStrike" baseline="0">
                <a:solidFill>
                  <a:srgbClr val="000000"/>
                </a:solidFill>
                <a:latin typeface="Arial"/>
                <a:ea typeface="Arial"/>
                <a:cs typeface="Arial"/>
              </a:defRPr>
            </a:pPr>
            <a:endParaRPr lang="en-US"/>
          </a:p>
        </c:txPr>
        <c:crossAx val="62082048"/>
        <c:crosses val="autoZero"/>
        <c:crossBetween val="between"/>
      </c:valAx>
      <c:spPr>
        <a:solidFill>
          <a:srgbClr val="FFFFFF"/>
        </a:solidFill>
        <a:ln w="14281">
          <a:solidFill>
            <a:srgbClr val="3366FF"/>
          </a:solidFill>
          <a:prstDash val="solid"/>
        </a:ln>
      </c:spPr>
    </c:plotArea>
    <c:legend>
      <c:legendPos val="r"/>
      <c:layout>
        <c:manualLayout>
          <c:xMode val="edge"/>
          <c:yMode val="edge"/>
          <c:x val="0.71626297577854658"/>
          <c:y val="0.21000000000000021"/>
          <c:w val="0.26989619377162632"/>
          <c:h val="0.57500000000000062"/>
        </c:manualLayout>
      </c:layout>
      <c:spPr>
        <a:solidFill>
          <a:srgbClr val="FF8080"/>
        </a:solidFill>
        <a:ln w="3570">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en-US"/>
        </a:p>
      </c:txPr>
    </c:legend>
    <c:plotVisOnly val="1"/>
    <c:dispBlanksAs val="gap"/>
  </c:chart>
  <c:spPr>
    <a:noFill/>
    <a:ln w="6350" cap="flat" cmpd="sng" algn="ctr">
      <a:solidFill>
        <a:srgbClr val="FF0000"/>
      </a:solidFill>
      <a:prstDash val="solid"/>
      <a:miter lim="800000"/>
      <a:headEnd type="none" w="med" len="med"/>
      <a:tailEnd type="none" w="med" len="med"/>
    </a:ln>
  </c:spPr>
  <c:txPr>
    <a:bodyPr/>
    <a:lstStyle/>
    <a:p>
      <a:pPr>
        <a:defRPr sz="928" b="1"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2800" b="1" i="0" u="none" strike="noStrike" kern="1200" baseline="0">
                <a:solidFill>
                  <a:schemeClr val="dk1">
                    <a:lumMod val="75000"/>
                    <a:lumOff val="25000"/>
                  </a:schemeClr>
                </a:solidFill>
                <a:latin typeface="Kruti Dev 010" pitchFamily="2" charset="0"/>
                <a:ea typeface="+mn-ea"/>
                <a:cs typeface="+mn-cs"/>
              </a:defRPr>
            </a:pPr>
            <a:r>
              <a:rPr lang="en-US" sz="2800">
                <a:latin typeface="Kruti Dev 010" pitchFamily="2" charset="0"/>
              </a:rPr>
              <a:t>flapkbZ</a:t>
            </a:r>
            <a:r>
              <a:rPr lang="en-US" sz="2800" baseline="0">
                <a:latin typeface="Kruti Dev 010" pitchFamily="2" charset="0"/>
              </a:rPr>
              <a:t> ds lk/ku</a:t>
            </a:r>
            <a:endParaRPr lang="en-US" sz="2800">
              <a:latin typeface="Kruti Dev 010" pitchFamily="2" charset="0"/>
            </a:endParaRPr>
          </a:p>
        </c:rich>
      </c:tx>
      <c:layout>
        <c:manualLayout>
          <c:xMode val="edge"/>
          <c:yMode val="edge"/>
          <c:x val="0.33889516428247868"/>
          <c:y val="1.669449081803015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Sheet1!$L$6:$M$9</c:f>
              <c:multiLvlStrCache>
                <c:ptCount val="4"/>
                <c:lvl>
                  <c:pt idx="0">
                    <c:v>ugjsa</c:v>
                  </c:pt>
                  <c:pt idx="1">
                    <c:v>uydwi</c:v>
                  </c:pt>
                  <c:pt idx="2">
                    <c:v>dqvk¡</c:v>
                  </c:pt>
                  <c:pt idx="3">
                    <c:v>rkykc</c:v>
                  </c:pt>
                </c:lvl>
                <c:lvl>
                  <c:pt idx="0">
                    <c:v>1</c:v>
                  </c:pt>
                  <c:pt idx="1">
                    <c:v>2</c:v>
                  </c:pt>
                  <c:pt idx="2">
                    <c:v>3</c:v>
                  </c:pt>
                  <c:pt idx="3">
                    <c:v>4</c:v>
                  </c:pt>
                </c:lvl>
              </c:multiLvlStrCache>
            </c:multiLvlStrRef>
          </c:cat>
          <c:val>
            <c:numRef>
              <c:f>Sheet1!$N$6:$N$9</c:f>
              <c:numCache>
                <c:formatCode>General</c:formatCode>
                <c:ptCount val="4"/>
                <c:pt idx="0">
                  <c:v>7109</c:v>
                </c:pt>
                <c:pt idx="1">
                  <c:v>5484</c:v>
                </c:pt>
                <c:pt idx="2">
                  <c:v>605</c:v>
                </c:pt>
                <c:pt idx="3">
                  <c:v>2922</c:v>
                </c:pt>
              </c:numCache>
            </c:numRef>
          </c:val>
        </c:ser>
        <c:dLbls>
          <c:showPercent val="1"/>
        </c:dLbls>
      </c:pie3DChart>
      <c:spPr>
        <a:noFill/>
        <a:ln>
          <a:noFill/>
        </a:ln>
        <a:effectLst/>
      </c:spPr>
    </c:plotArea>
    <c:legend>
      <c:legendPos val="r"/>
      <c:layout>
        <c:manualLayout>
          <c:xMode val="edge"/>
          <c:yMode val="edge"/>
          <c:x val="0.84421642645982264"/>
          <c:y val="0.52717122658530546"/>
          <c:w val="0.12473018097868771"/>
          <c:h val="0.39314312870939772"/>
        </c:manualLayout>
      </c:layout>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Kruti Dev 010" pitchFamily="2" charset="0"/>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cap="none" baseline="0">
                <a:solidFill>
                  <a:sysClr val="window" lastClr="FFFFFF">
                    <a:lumMod val="85000"/>
                  </a:sysClr>
                </a:solidFill>
                <a:latin typeface="Kruti Dev 010" pitchFamily="2" charset="0"/>
                <a:ea typeface="+mn-ea"/>
                <a:cs typeface="+mn-cs"/>
              </a:defRPr>
            </a:pPr>
            <a:r>
              <a:rPr lang="en-US" sz="1800" b="1">
                <a:effectLst/>
              </a:rPr>
              <a:t>flapkbZ dk d`f"k fodkl izfr:i ij izHkko</a:t>
            </a:r>
            <a:endParaRPr lang="en-US" sz="18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cap="none" baseline="0">
                <a:solidFill>
                  <a:sysClr val="window" lastClr="FFFFFF">
                    <a:lumMod val="85000"/>
                  </a:sysClr>
                </a:solidFill>
                <a:latin typeface="Kruti Dev 010" pitchFamily="2" charset="0"/>
                <a:ea typeface="+mn-ea"/>
                <a:cs typeface="+mn-cs"/>
              </a:defRPr>
            </a:pPr>
            <a:endParaRPr lang="en-US">
              <a:latin typeface="Kruti Dev 010" pitchFamily="2" charset="0"/>
            </a:endParaRPr>
          </a:p>
        </c:rich>
      </c:tx>
      <c:layout>
        <c:manualLayout>
          <c:xMode val="edge"/>
          <c:yMode val="edge"/>
          <c:x val="0.22434199930179541"/>
          <c:y val="1.1890729916429236E-2"/>
        </c:manualLayout>
      </c:layout>
      <c:spPr>
        <a:noFill/>
        <a:ln>
          <a:noFill/>
        </a:ln>
        <a:effectLst/>
      </c:spPr>
    </c:title>
    <c:plotArea>
      <c:layout>
        <c:manualLayout>
          <c:layoutTarget val="inner"/>
          <c:xMode val="edge"/>
          <c:yMode val="edge"/>
          <c:x val="7.1229841191677745E-2"/>
          <c:y val="0.35937897555230519"/>
          <c:w val="0.890196850393704"/>
          <c:h val="0.38135991040180955"/>
        </c:manualLayout>
      </c:layout>
      <c:lineChart>
        <c:grouping val="stacked"/>
        <c:ser>
          <c:idx val="0"/>
          <c:order val="0"/>
          <c:tx>
            <c:strRef>
              <c:f>Sheet1!$I$14</c:f>
              <c:strCache>
                <c:ptCount val="1"/>
                <c:pt idx="0">
                  <c:v>cks;s x;s {ks= esa flafpr {ks= dk izfr'kr</c:v>
                </c:pt>
              </c:strCache>
            </c:strRef>
          </c:tx>
          <c:spPr>
            <a:ln w="22225" cap="rnd">
              <a:solidFill>
                <a:schemeClr val="accent1"/>
              </a:solidFill>
            </a:ln>
            <a:effectLst>
              <a:glow rad="139700">
                <a:schemeClr val="accent1">
                  <a:satMod val="175000"/>
                  <a:alpha val="14000"/>
                </a:schemeClr>
              </a:glow>
            </a:effectLst>
          </c:spPr>
          <c:marker>
            <c:symbol val="none"/>
          </c:marker>
          <c:cat>
            <c:multiLvlStrRef>
              <c:f>Sheet1!$G$15:$H$21</c:f>
              <c:multiLvlStrCache>
                <c:ptCount val="7"/>
                <c:lvl>
                  <c:pt idx="0">
                    <c:v>dkadsj</c:v>
                  </c:pt>
                  <c:pt idx="1">
                    <c:v>pkjkek</c:v>
                  </c:pt>
                  <c:pt idx="2">
                    <c:v>ujgjiqj</c:v>
                  </c:pt>
                  <c:pt idx="3">
                    <c:v>varkx&lt;</c:v>
                  </c:pt>
                  <c:pt idx="4">
                    <c:v>nqxZwdksany</c:v>
                  </c:pt>
                  <c:pt idx="5">
                    <c:v>Hkkuqizrkiiqj</c:v>
                  </c:pt>
                  <c:pt idx="6">
                    <c:v>dks;yhcsM+k</c:v>
                  </c:pt>
                </c:lvl>
                <c:lvl>
                  <c:pt idx="0">
                    <c:v>1</c:v>
                  </c:pt>
                  <c:pt idx="1">
                    <c:v>2</c:v>
                  </c:pt>
                  <c:pt idx="2">
                    <c:v>3</c:v>
                  </c:pt>
                  <c:pt idx="3">
                    <c:v>4</c:v>
                  </c:pt>
                  <c:pt idx="4">
                    <c:v>5</c:v>
                  </c:pt>
                  <c:pt idx="5">
                    <c:v>6</c:v>
                  </c:pt>
                  <c:pt idx="6">
                    <c:v>7</c:v>
                  </c:pt>
                </c:lvl>
              </c:multiLvlStrCache>
            </c:multiLvlStrRef>
          </c:cat>
          <c:val>
            <c:numRef>
              <c:f>Sheet1!$I$15:$I$21</c:f>
              <c:numCache>
                <c:formatCode>General</c:formatCode>
                <c:ptCount val="7"/>
                <c:pt idx="0">
                  <c:v>21.88</c:v>
                </c:pt>
                <c:pt idx="1">
                  <c:v>27.77</c:v>
                </c:pt>
                <c:pt idx="2">
                  <c:v>8.58</c:v>
                </c:pt>
                <c:pt idx="3">
                  <c:v>0.73000000000000065</c:v>
                </c:pt>
                <c:pt idx="4">
                  <c:v>1.1100000000000001</c:v>
                </c:pt>
                <c:pt idx="5">
                  <c:v>7.8199999999999985</c:v>
                </c:pt>
                <c:pt idx="6">
                  <c:v>19.32</c:v>
                </c:pt>
              </c:numCache>
            </c:numRef>
          </c:val>
        </c:ser>
        <c:ser>
          <c:idx val="1"/>
          <c:order val="1"/>
          <c:tx>
            <c:strRef>
              <c:f>Sheet1!$J$14</c:f>
              <c:strCache>
                <c:ptCount val="1"/>
                <c:pt idx="0">
                  <c:v>fodkl     lwpdkad</c:v>
                </c:pt>
              </c:strCache>
            </c:strRef>
          </c:tx>
          <c:spPr>
            <a:ln w="22225" cap="rnd">
              <a:solidFill>
                <a:schemeClr val="accent2"/>
              </a:solidFill>
            </a:ln>
            <a:effectLst>
              <a:glow rad="139700">
                <a:schemeClr val="accent2">
                  <a:satMod val="175000"/>
                  <a:alpha val="14000"/>
                </a:schemeClr>
              </a:glow>
            </a:effectLst>
          </c:spPr>
          <c:marker>
            <c:symbol val="none"/>
          </c:marker>
          <c:cat>
            <c:multiLvlStrRef>
              <c:f>Sheet1!$G$15:$H$21</c:f>
              <c:multiLvlStrCache>
                <c:ptCount val="7"/>
                <c:lvl>
                  <c:pt idx="0">
                    <c:v>dkadsj</c:v>
                  </c:pt>
                  <c:pt idx="1">
                    <c:v>pkjkek</c:v>
                  </c:pt>
                  <c:pt idx="2">
                    <c:v>ujgjiqj</c:v>
                  </c:pt>
                  <c:pt idx="3">
                    <c:v>varkx&lt;</c:v>
                  </c:pt>
                  <c:pt idx="4">
                    <c:v>nqxZwdksany</c:v>
                  </c:pt>
                  <c:pt idx="5">
                    <c:v>Hkkuqizrkiiqj</c:v>
                  </c:pt>
                  <c:pt idx="6">
                    <c:v>dks;yhcsM+k</c:v>
                  </c:pt>
                </c:lvl>
                <c:lvl>
                  <c:pt idx="0">
                    <c:v>1</c:v>
                  </c:pt>
                  <c:pt idx="1">
                    <c:v>2</c:v>
                  </c:pt>
                  <c:pt idx="2">
                    <c:v>3</c:v>
                  </c:pt>
                  <c:pt idx="3">
                    <c:v>4</c:v>
                  </c:pt>
                  <c:pt idx="4">
                    <c:v>5</c:v>
                  </c:pt>
                  <c:pt idx="5">
                    <c:v>6</c:v>
                  </c:pt>
                  <c:pt idx="6">
                    <c:v>7</c:v>
                  </c:pt>
                </c:lvl>
              </c:multiLvlStrCache>
            </c:multiLvlStrRef>
          </c:cat>
          <c:val>
            <c:numRef>
              <c:f>Sheet1!$J$15:$J$21</c:f>
              <c:numCache>
                <c:formatCode>General</c:formatCode>
                <c:ptCount val="7"/>
                <c:pt idx="0">
                  <c:v>54.17</c:v>
                </c:pt>
                <c:pt idx="1">
                  <c:v>60.730000000000011</c:v>
                </c:pt>
                <c:pt idx="2">
                  <c:v>46.57</c:v>
                </c:pt>
                <c:pt idx="3">
                  <c:v>26.89</c:v>
                </c:pt>
                <c:pt idx="4">
                  <c:v>27.67</c:v>
                </c:pt>
                <c:pt idx="5">
                  <c:v>36.730000000000011</c:v>
                </c:pt>
                <c:pt idx="6">
                  <c:v>49.64</c:v>
                </c:pt>
              </c:numCache>
            </c:numRef>
          </c:val>
        </c:ser>
        <c:marker val="1"/>
        <c:axId val="62159104"/>
        <c:axId val="62300160"/>
      </c:lineChart>
      <c:catAx>
        <c:axId val="62159104"/>
        <c:scaling>
          <c:orientation val="minMax"/>
        </c:scaling>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75000"/>
                  </a:schemeClr>
                </a:solidFill>
                <a:latin typeface="Kruti Dev 010" pitchFamily="2" charset="0"/>
                <a:ea typeface="+mn-ea"/>
                <a:cs typeface="+mn-cs"/>
              </a:defRPr>
            </a:pPr>
            <a:endParaRPr lang="en-US"/>
          </a:p>
        </c:txPr>
        <c:crossAx val="62300160"/>
        <c:crosses val="autoZero"/>
        <c:auto val="1"/>
        <c:lblAlgn val="ctr"/>
        <c:lblOffset val="100"/>
      </c:catAx>
      <c:valAx>
        <c:axId val="62300160"/>
        <c:scaling>
          <c:orientation val="minMax"/>
        </c:scaling>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2159104"/>
        <c:crosses val="autoZero"/>
        <c:crossBetween val="between"/>
      </c:valAx>
      <c:spPr>
        <a:noFill/>
        <a:ln>
          <a:noFill/>
        </a:ln>
        <a:effectLst/>
      </c:spPr>
    </c:plotArea>
    <c:legend>
      <c:legendPos val="t"/>
      <c:layout/>
      <c:spPr>
        <a:noFill/>
        <a:ln>
          <a:noFill/>
        </a:ln>
        <a:effectLst/>
      </c:spPr>
      <c:txPr>
        <a:bodyPr rot="0" spcFirstLastPara="1" vertOverflow="ellipsis" vert="horz" wrap="square" anchor="ctr" anchorCtr="1"/>
        <a:lstStyle/>
        <a:p>
          <a:pPr>
            <a:defRPr sz="1050" b="0" i="0" u="none" strike="noStrike" kern="1200" baseline="0">
              <a:solidFill>
                <a:schemeClr val="lt1">
                  <a:lumMod val="75000"/>
                </a:schemeClr>
              </a:solidFill>
              <a:latin typeface="Kruti Dev 010" pitchFamily="2" charset="0"/>
              <a:ea typeface="+mn-ea"/>
              <a:cs typeface="+mn-cs"/>
            </a:defRPr>
          </a:pPr>
          <a:endParaRPr lang="en-US"/>
        </a:p>
      </c:txPr>
    </c:legend>
    <c:plotVisOnly val="1"/>
    <c:dispBlanksAs val="zero"/>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EE5D2-029C-4568-A25B-D24F5852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145</Pages>
  <Words>49206</Words>
  <Characters>280479</Characters>
  <Application>Microsoft Office Word</Application>
  <DocSecurity>0</DocSecurity>
  <Lines>2337</Lines>
  <Paragraphs>658</Paragraphs>
  <ScaleCrop>false</ScaleCrop>
  <HeadingPairs>
    <vt:vector size="2" baseType="variant">
      <vt:variant>
        <vt:lpstr>Title</vt:lpstr>
      </vt:variant>
      <vt:variant>
        <vt:i4>1</vt:i4>
      </vt:variant>
    </vt:vector>
  </HeadingPairs>
  <TitlesOfParts>
    <vt:vector size="1" baseType="lpstr">
      <vt:lpstr/>
    </vt:vector>
  </TitlesOfParts>
  <Company>rjn</Company>
  <LinksUpToDate>false</LinksUpToDate>
  <CharactersWithSpaces>329027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KNPrasad</dc:creator>
  <cp:lastModifiedBy>collage office</cp:lastModifiedBy>
  <cp:revision>6</cp:revision>
  <dcterms:created xsi:type="dcterms:W3CDTF">2015-12-28T06:04:00Z</dcterms:created>
  <dcterms:modified xsi:type="dcterms:W3CDTF">2015-12-28T06:41:00Z</dcterms:modified>
</cp:coreProperties>
</file>